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color w:val="000000" w:themeColor="text1"/>
          <w:lang w:val="sq-AL"/>
        </w:rPr>
        <w:id w:val="-1975434350"/>
        <w:docPartObj>
          <w:docPartGallery w:val="Cover Pages"/>
          <w:docPartUnique/>
        </w:docPartObj>
      </w:sdtPr>
      <w:sdtEndPr/>
      <w:sdtContent>
        <w:p w:rsidR="00203D4F" w:rsidRPr="00783472" w:rsidRDefault="00C67BF1" w:rsidP="0050002C">
          <w:pPr>
            <w:spacing w:line="240" w:lineRule="auto"/>
            <w:jc w:val="center"/>
            <w:rPr>
              <w:color w:val="000000" w:themeColor="text1"/>
              <w:lang w:val="sq-AL"/>
            </w:rPr>
          </w:pPr>
          <w:r w:rsidRPr="00783472">
            <w:rPr>
              <w:b/>
              <w:bCs/>
              <w:noProof/>
              <w:color w:val="000000" w:themeColor="text1"/>
              <w:lang w:eastAsia="en-US"/>
            </w:rPr>
            <mc:AlternateContent>
              <mc:Choice Requires="wps">
                <w:drawing>
                  <wp:anchor distT="0" distB="0" distL="114300" distR="114300" simplePos="0" relativeHeight="251674624" behindDoc="1" locked="0" layoutInCell="1" allowOverlap="0">
                    <wp:simplePos x="0" y="0"/>
                    <wp:positionH relativeFrom="page">
                      <wp:posOffset>457200</wp:posOffset>
                    </wp:positionH>
                    <wp:positionV relativeFrom="margin">
                      <wp:posOffset>5334</wp:posOffset>
                    </wp:positionV>
                    <wp:extent cx="5348177" cy="6680454"/>
                    <wp:effectExtent l="0" t="0" r="3810" b="6350"/>
                    <wp:wrapNone/>
                    <wp:docPr id="14" name="Text Box 14" descr="Report title"/>
                    <wp:cNvGraphicFramePr/>
                    <a:graphic xmlns:a="http://schemas.openxmlformats.org/drawingml/2006/main">
                      <a:graphicData uri="http://schemas.microsoft.com/office/word/2010/wordprocessingShape">
                        <wps:wsp>
                          <wps:cNvSpPr txBox="1"/>
                          <wps:spPr>
                            <a:xfrm>
                              <a:off x="0" y="0"/>
                              <a:ext cx="5348177" cy="668045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color w:val="auto"/>
                                    <w:lang w:val="sq-AL"/>
                                  </w:rPr>
                                  <w:alias w:val="Title"/>
                                  <w:tag w:val=""/>
                                  <w:id w:val="2115015981"/>
                                  <w:placeholder>
                                    <w:docPart w:val="BBEB8E1FFCE349CE8D04BCE6849D941D"/>
                                  </w:placeholder>
                                  <w:dataBinding w:prefixMappings="xmlns:ns0='http://purl.org/dc/elements/1.1/' xmlns:ns1='http://schemas.openxmlformats.org/package/2006/metadata/core-properties' " w:xpath="/ns1:coreProperties[1]/ns0:title[1]" w:storeItemID="{6C3C8BC8-F283-45AE-878A-BAB7291924A1}"/>
                                  <w:text/>
                                </w:sdtPr>
                                <w:sdtEndPr/>
                                <w:sdtContent>
                                  <w:p w:rsidR="001E0865" w:rsidRDefault="00343959" w:rsidP="0004069F">
                                    <w:pPr>
                                      <w:pStyle w:val="Title"/>
                                      <w:jc w:val="center"/>
                                    </w:pPr>
                                    <w:r>
                                      <w:rPr>
                                        <w:color w:val="auto"/>
                                        <w:lang w:val="sq-AL"/>
                                      </w:rPr>
                                      <w:t>Raporti vjetor 2021</w:t>
                                    </w:r>
                                  </w:p>
                                </w:sdtContent>
                              </w:sdt>
                              <w:p w:rsidR="001E0865" w:rsidRPr="0004069F" w:rsidRDefault="001E0865" w:rsidP="0004069F">
                                <w:pPr>
                                  <w:pStyle w:val="Subtitle"/>
                                  <w:ind w:left="144" w:right="720"/>
                                  <w:jc w:val="center"/>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100000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4" o:spid="_x0000_s1026" type="#_x0000_t202" alt="Report title" style="position:absolute;left:0;text-align:left;margin-left:36pt;margin-top:.4pt;width:421.1pt;height:526pt;z-index:-251641856;visibility:visible;mso-wrap-style:square;mso-width-percent:1000;mso-height-percent:0;mso-wrap-distance-left:9pt;mso-wrap-distance-top:0;mso-wrap-distance-right:9pt;mso-wrap-distance-bottom:0;mso-position-horizontal:absolute;mso-position-horizontal-relative:page;mso-position-vertical:absolute;mso-position-vertical-relative:margin;mso-width-percent:100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" o:allowoverlap="f" filled="f" stroked="f" strokeweight=".5pt">
                    <v:textbox inset="0,0,0,0">
                      <w:txbxContent>
                        <w:sdt>
                          <w:sdtPr>
                            <w:rPr>
                              <w:color w:val="auto"/>
                              <w:lang w:val="sq-AL"/>
                            </w:rPr>
                            <w:alias w:val="Title"/>
                            <w:tag w:val=""/>
                            <w:id w:val="2115015981"/>
                            <w:placeholder>
                              <w:docPart w:val="BBEB8E1FFCE349CE8D04BCE6849D941D"/>
                            </w:placeholder>
                            <w:dataBinding w:prefixMappings="xmlns:ns0='http://purl.org/dc/elements/1.1/' xmlns:ns1='http://schemas.openxmlformats.org/package/2006/metadata/core-properties' " w:xpath="/ns1:coreProperties[1]/ns0:title[1]" w:storeItemID="{6C3C8BC8-F283-45AE-878A-BAB7291924A1}"/>
                            <w:text/>
                          </w:sdtPr>
                          <w:sdtEndPr/>
                          <w:sdtContent>
                            <w:p w:rsidR="001E0865" w:rsidRDefault="00343959" w:rsidP="0004069F">
                              <w:pPr>
                                <w:pStyle w:val="Title"/>
                                <w:jc w:val="center"/>
                              </w:pPr>
                              <w:r>
                                <w:rPr>
                                  <w:color w:val="auto"/>
                                  <w:lang w:val="sq-AL"/>
                                </w:rPr>
                                <w:t>Raporti vjetor 2021</w:t>
                              </w:r>
                            </w:p>
                          </w:sdtContent>
                        </w:sdt>
                        <w:p w:rsidR="001E0865" w:rsidRPr="0004069F" w:rsidRDefault="001E0865" w:rsidP="0004069F">
                          <w:pPr>
                            <w:pStyle w:val="Subtitle"/>
                            <w:ind w:left="144" w:right="720"/>
                            <w:jc w:val="center"/>
                          </w:pPr>
                        </w:p>
                      </w:txbxContent>
                    </v:textbox>
                    <w10:wrap anchorx="page" anchory="margin"/>
                  </v:shape>
                </w:pict>
              </mc:Fallback>
            </mc:AlternateContent>
          </w:r>
          <w:r w:rsidRPr="00783472">
            <w:rPr>
              <w:b/>
              <w:bCs/>
              <w:noProof/>
              <w:color w:val="000000" w:themeColor="text1"/>
              <w:lang w:eastAsia="en-US"/>
            </w:rPr>
            <mc:AlternateContent>
              <mc:Choice Requires="wps">
                <w:drawing>
                  <wp:anchor distT="0" distB="0" distL="114300" distR="114300" simplePos="0" relativeHeight="251675648" behindDoc="0" locked="0" layoutInCell="1" allowOverlap="0">
                    <wp:simplePos x="0" y="0"/>
                    <wp:positionH relativeFrom="page">
                      <wp:align>center</wp:align>
                    </wp:positionH>
                    <wp:positionV relativeFrom="margin">
                      <wp:align>bottom</wp:align>
                    </wp:positionV>
                    <wp:extent cx="6858000" cy="1775460"/>
                    <wp:effectExtent l="0" t="0" r="0" b="7620"/>
                    <wp:wrapSquare wrapText="bothSides"/>
                    <wp:docPr id="15" name="Text Box 15" descr="contact info"/>
                    <wp:cNvGraphicFramePr/>
                    <a:graphic xmlns:a="http://schemas.openxmlformats.org/drawingml/2006/main">
                      <a:graphicData uri="http://schemas.microsoft.com/office/word/2010/wordprocessingShape">
                        <wps:wsp>
                          <wps:cNvSpPr txBox="1"/>
                          <wps:spPr>
                            <a:xfrm>
                              <a:off x="0" y="0"/>
                              <a:ext cx="6858000" cy="177546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E0865" w:rsidRPr="00FB5D52" w:rsidRDefault="00412C30">
                                <w:pPr>
                                  <w:pStyle w:val="Organization"/>
                                  <w:rPr>
                                    <w:color w:val="auto"/>
                                  </w:rPr>
                                </w:pPr>
                                <w:sdt>
                                  <w:sdtPr>
                                    <w:rPr>
                                      <w:color w:val="auto"/>
                                    </w:rPr>
                                    <w:alias w:val="Company"/>
                                    <w:tag w:val=""/>
                                    <w:id w:val="1735350181"/>
                                    <w:dataBinding w:prefixMappings="xmlns:ns0='http://schemas.openxmlformats.org/officeDocument/2006/extended-properties' " w:xpath="/ns0:Properties[1]/ns0:Company[1]" w:storeItemID="{6668398D-A668-4E3E-A5EB-62B293D839F1}"/>
                                    <w:text/>
                                  </w:sdtPr>
                                  <w:sdtEndPr/>
                                  <w:sdtContent>
                                    <w:r w:rsidR="001E0865" w:rsidRPr="00FB5D52">
                                      <w:rPr>
                                        <w:color w:val="auto"/>
                                      </w:rPr>
                                      <w:t>Ekzekutivi i Komunës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1E0865" w:rsidRPr="00FB5D52">
                                  <w:trPr>
                                    <w:trHeight w:hRule="exact" w:val="144"/>
                                    <w:jc w:val="right"/>
                                  </w:trPr>
                                  <w:tc>
                                    <w:tcPr>
                                      <w:tcW w:w="1666" w:type="pct"/>
                                    </w:tcPr>
                                    <w:p w:rsidR="001E0865" w:rsidRPr="00FB5D52" w:rsidRDefault="001E0865">
                                      <w:pPr>
                                        <w:rPr>
                                          <w:color w:val="auto"/>
                                        </w:rPr>
                                      </w:pPr>
                                    </w:p>
                                  </w:tc>
                                  <w:tc>
                                    <w:tcPr>
                                      <w:tcW w:w="1667" w:type="pct"/>
                                    </w:tcPr>
                                    <w:p w:rsidR="001E0865" w:rsidRPr="00FB5D52" w:rsidRDefault="001E0865">
                                      <w:pPr>
                                        <w:rPr>
                                          <w:color w:val="auto"/>
                                        </w:rPr>
                                      </w:pPr>
                                    </w:p>
                                  </w:tc>
                                  <w:tc>
                                    <w:tcPr>
                                      <w:tcW w:w="1667" w:type="pct"/>
                                    </w:tcPr>
                                    <w:p w:rsidR="001E0865" w:rsidRPr="00FB5D52" w:rsidRDefault="001E0865">
                                      <w:pPr>
                                        <w:rPr>
                                          <w:color w:val="auto"/>
                                        </w:rPr>
                                      </w:pPr>
                                    </w:p>
                                  </w:tc>
                                </w:tr>
                                <w:tr w:rsidR="001E0865" w:rsidRPr="00FB5D52">
                                  <w:trPr>
                                    <w:jc w:val="right"/>
                                  </w:trPr>
                                  <w:tc>
                                    <w:tcPr>
                                      <w:tcW w:w="1666" w:type="pct"/>
                                      <w:tcMar>
                                        <w:bottom w:w="144" w:type="dxa"/>
                                      </w:tcMar>
                                    </w:tcPr>
                                    <w:p w:rsidR="001E0865" w:rsidRPr="00FB5D52" w:rsidRDefault="001E0865">
                                      <w:pPr>
                                        <w:pStyle w:val="Footer"/>
                                        <w:rPr>
                                          <w:color w:val="auto"/>
                                        </w:rPr>
                                      </w:pPr>
                                      <w:r w:rsidRPr="00FB5D52">
                                        <w:rPr>
                                          <w:b/>
                                          <w:bCs/>
                                          <w:color w:val="auto"/>
                                        </w:rPr>
                                        <w:t>Tel</w:t>
                                      </w:r>
                                      <w:r w:rsidRPr="00FB5D52">
                                        <w:rPr>
                                          <w:color w:val="auto"/>
                                        </w:rPr>
                                        <w:t xml:space="preserve"> </w:t>
                                      </w:r>
                                      <w:sdt>
                                        <w:sdtPr>
                                          <w:rPr>
                                            <w:color w:val="auto"/>
                                          </w:rPr>
                                          <w:alias w:val="Telephone"/>
                                          <w:tag w:val=""/>
                                          <w:id w:val="130763847"/>
                                          <w:dataBinding w:prefixMappings="xmlns:ns0='http://schemas.microsoft.com/office/2006/coverPageProps' " w:xpath="/ns0:CoverPageProperties[1]/ns0:CompanyPhone[1]" w:storeItemID="{55AF091B-3C7A-41E3-B477-F2FDAA23CFDA}"/>
                                          <w:text/>
                                        </w:sdtPr>
                                        <w:sdtEndPr/>
                                        <w:sdtContent>
                                          <w:r w:rsidRPr="00FB5D52">
                                            <w:rPr>
                                              <w:color w:val="auto"/>
                                            </w:rPr>
                                            <w:t>038 200 46400</w:t>
                                          </w:r>
                                        </w:sdtContent>
                                      </w:sdt>
                                    </w:p>
                                    <w:p w:rsidR="001E0865" w:rsidRPr="00FB5D52" w:rsidRDefault="00412C30" w:rsidP="00451552">
                                      <w:pPr>
                                        <w:pStyle w:val="Footer"/>
                                        <w:rPr>
                                          <w:color w:val="auto"/>
                                        </w:rPr>
                                      </w:pPr>
                                      <w:sdt>
                                        <w:sdtPr>
                                          <w:rPr>
                                            <w:color w:val="auto"/>
                                          </w:rPr>
                                          <w:alias w:val="Fax"/>
                                          <w:tag w:val=""/>
                                          <w:id w:val="-2015451963"/>
                                          <w:showingPlcHdr/>
                                          <w:dataBinding w:prefixMappings="xmlns:ns0='http://schemas.microsoft.com/office/2006/coverPageProps' " w:xpath="/ns0:CoverPageProperties[1]/ns0:CompanyFax[1]" w:storeItemID="{55AF091B-3C7A-41E3-B477-F2FDAA23CFDA}"/>
                                          <w:text/>
                                        </w:sdtPr>
                                        <w:sdtEndPr/>
                                        <w:sdtContent>
                                          <w:r w:rsidR="001E0865" w:rsidRPr="00FB5D52">
                                            <w:rPr>
                                              <w:color w:val="auto"/>
                                            </w:rPr>
                                            <w:t xml:space="preserve">     </w:t>
                                          </w:r>
                                        </w:sdtContent>
                                      </w:sdt>
                                    </w:p>
                                  </w:tc>
                                  <w:sdt>
                                    <w:sdtPr>
                                      <w:rPr>
                                        <w:color w:val="auto"/>
                                        <w:lang w:val="sq-AL"/>
                                      </w:rPr>
                                      <w:alias w:val="Address"/>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1E0865" w:rsidRPr="00FB5D52" w:rsidRDefault="001E0865" w:rsidP="00451552">
                                          <w:pPr>
                                            <w:pStyle w:val="Footer"/>
                                            <w:rPr>
                                              <w:color w:val="auto"/>
                                            </w:rPr>
                                          </w:pPr>
                                          <w:r w:rsidRPr="00FB5D52">
                                            <w:rPr>
                                              <w:color w:val="auto"/>
                                              <w:lang w:val="sq-AL"/>
                                            </w:rPr>
                                            <w:t>Rr. Qamil Ilazi 71000, Kaçanik</w:t>
                                          </w:r>
                                        </w:p>
                                      </w:tc>
                                    </w:sdtContent>
                                  </w:sdt>
                                  <w:tc>
                                    <w:tcPr>
                                      <w:tcW w:w="1667" w:type="pct"/>
                                      <w:tcMar>
                                        <w:bottom w:w="144" w:type="dxa"/>
                                      </w:tcMar>
                                    </w:tcPr>
                                    <w:sdt>
                                      <w:sdtPr>
                                        <w:rPr>
                                          <w:color w:val="auto"/>
                                        </w:rPr>
                                        <w:alias w:val="Website"/>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1E0865" w:rsidRPr="00FB5D52" w:rsidRDefault="001E0865">
                                          <w:pPr>
                                            <w:pStyle w:val="Footer"/>
                                            <w:rPr>
                                              <w:color w:val="auto"/>
                                            </w:rPr>
                                          </w:pPr>
                                          <w:r w:rsidRPr="00FB5D52">
                                            <w:rPr>
                                              <w:color w:val="auto"/>
                                            </w:rPr>
                                            <w:t>www.kk.rks-gov.net/kacanik</w:t>
                                          </w:r>
                                        </w:p>
                                      </w:sdtContent>
                                    </w:sdt>
                                    <w:sdt>
                                      <w:sdtPr>
                                        <w:rPr>
                                          <w:color w:val="auto"/>
                                        </w:rPr>
                                        <w:alias w:val="Email"/>
                                        <w:tag w:val=""/>
                                        <w:id w:val="1873495697"/>
                                        <w:showingPlcHdr/>
                                        <w:dataBinding w:prefixMappings="xmlns:ns0='http://schemas.microsoft.com/office/2006/coverPageProps' " w:xpath="/ns0:CoverPageProperties[1]/ns0:CompanyEmail[1]" w:storeItemID="{55AF091B-3C7A-41E3-B477-F2FDAA23CFDA}"/>
                                        <w:text/>
                                      </w:sdtPr>
                                      <w:sdtEndPr/>
                                      <w:sdtContent>
                                        <w:p w:rsidR="001E0865" w:rsidRPr="00FB5D52" w:rsidRDefault="001E0865" w:rsidP="00833C4B">
                                          <w:pPr>
                                            <w:pStyle w:val="Footer"/>
                                            <w:rPr>
                                              <w:color w:val="auto"/>
                                            </w:rPr>
                                          </w:pPr>
                                          <w:r w:rsidRPr="00FB5D52">
                                            <w:rPr>
                                              <w:color w:val="auto"/>
                                            </w:rPr>
                                            <w:t xml:space="preserve">     </w:t>
                                          </w:r>
                                        </w:p>
                                      </w:sdtContent>
                                    </w:sdt>
                                  </w:tc>
                                </w:tr>
                                <w:tr w:rsidR="001E0865">
                                  <w:trPr>
                                    <w:trHeight w:hRule="exact" w:val="86"/>
                                    <w:jc w:val="right"/>
                                  </w:trPr>
                                  <w:tc>
                                    <w:tcPr>
                                      <w:tcW w:w="1666" w:type="pct"/>
                                      <w:shd w:val="clear" w:color="auto" w:fill="000000" w:themeFill="text1"/>
                                    </w:tcPr>
                                    <w:p w:rsidR="001E0865" w:rsidRDefault="001E0865">
                                      <w:pPr>
                                        <w:pStyle w:val="Footer"/>
                                      </w:pPr>
                                    </w:p>
                                  </w:tc>
                                  <w:tc>
                                    <w:tcPr>
                                      <w:tcW w:w="1667" w:type="pct"/>
                                      <w:shd w:val="clear" w:color="auto" w:fill="000000" w:themeFill="text1"/>
                                    </w:tcPr>
                                    <w:p w:rsidR="001E0865" w:rsidRDefault="001E0865">
                                      <w:pPr>
                                        <w:pStyle w:val="Footer"/>
                                      </w:pPr>
                                    </w:p>
                                  </w:tc>
                                  <w:tc>
                                    <w:tcPr>
                                      <w:tcW w:w="1667" w:type="pct"/>
                                      <w:shd w:val="clear" w:color="auto" w:fill="000000" w:themeFill="text1"/>
                                    </w:tcPr>
                                    <w:p w:rsidR="001E0865" w:rsidRDefault="001E0865">
                                      <w:pPr>
                                        <w:pStyle w:val="Footer"/>
                                      </w:pPr>
                                    </w:p>
                                  </w:tc>
                                </w:tr>
                              </w:tbl>
                              <w:p w:rsidR="001E0865" w:rsidRDefault="001E0865">
                                <w:pPr>
                                  <w:pStyle w:val="NoSpacing"/>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128200</wp14:pctWidth>
                    </wp14:sizeRelH>
                    <wp14:sizeRelV relativeFrom="margin">
                      <wp14:pctHeight>20000</wp14:pctHeight>
                    </wp14:sizeRelV>
                  </wp:anchor>
                </w:drawing>
              </mc:Choice>
              <mc:Fallback>
                <w:pict>
                  <v:shape id="Text Box 15" o:spid="_x0000_s1027" type="#_x0000_t202" alt="contact info" style="position:absolute;left:0;text-align:left;margin-left:0;margin-top:0;width:540pt;height:139.8pt;z-index:251675648;visibility:visible;mso-wrap-style:square;mso-width-percent:1282;mso-height-percent:200;mso-wrap-distance-left:9pt;mso-wrap-distance-top:0;mso-wrap-distance-right:9pt;mso-wrap-distance-bottom:0;mso-position-horizontal:center;mso-position-horizontal-relative:page;mso-position-vertical:bottom;mso-position-vertical-relative:margin;mso-width-percent:1282;mso-height-percent:20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" o:allowoverlap="f" filled="f" stroked="f" strokeweight=".5pt">
                    <v:textbox inset="0,0,0,0">
                      <w:txbxContent>
                        <w:p w:rsidR="001E0865" w:rsidRPr="00FB5D52" w:rsidRDefault="00412C30">
                          <w:pPr>
                            <w:pStyle w:val="Organization"/>
                            <w:rPr>
                              <w:color w:val="auto"/>
                            </w:rPr>
                          </w:pPr>
                          <w:sdt>
                            <w:sdtPr>
                              <w:rPr>
                                <w:color w:val="auto"/>
                              </w:rPr>
                              <w:alias w:val="Company"/>
                              <w:tag w:val=""/>
                              <w:id w:val="1735350181"/>
                              <w:dataBinding w:prefixMappings="xmlns:ns0='http://schemas.openxmlformats.org/officeDocument/2006/extended-properties' " w:xpath="/ns0:Properties[1]/ns0:Company[1]" w:storeItemID="{6668398D-A668-4E3E-A5EB-62B293D839F1}"/>
                              <w:text/>
                            </w:sdtPr>
                            <w:sdtEndPr/>
                            <w:sdtContent>
                              <w:r w:rsidR="001E0865" w:rsidRPr="00FB5D52">
                                <w:rPr>
                                  <w:color w:val="auto"/>
                                </w:rPr>
                                <w:t>Ekzekutivi i Komunës</w:t>
                              </w:r>
                            </w:sdtContent>
                          </w:sdt>
                        </w:p>
                        <w:tbl>
                          <w:tblPr>
                            <w:tblW w:w="5000" w:type="pct"/>
                            <w:jc w:val="right"/>
                            <w:tblBorders>
                              <w:top w:val="single" w:sz="8" w:space="0" w:color="000000" w:themeColor="text1"/>
                            </w:tblBorders>
                            <w:tblCellMar>
                              <w:left w:w="0" w:type="dxa"/>
                              <w:right w:w="0" w:type="dxa"/>
                            </w:tblCellMar>
                            <w:tblLook w:val="04A0" w:firstRow="1" w:lastRow="0" w:firstColumn="1" w:lastColumn="0" w:noHBand="0" w:noVBand="1"/>
                          </w:tblPr>
                          <w:tblGrid>
                            <w:gridCol w:w="3596"/>
                            <w:gridCol w:w="3597"/>
                            <w:gridCol w:w="3597"/>
                          </w:tblGrid>
                          <w:tr w:rsidR="001E0865" w:rsidRPr="00FB5D52">
                            <w:trPr>
                              <w:trHeight w:hRule="exact" w:val="144"/>
                              <w:jc w:val="right"/>
                            </w:trPr>
                            <w:tc>
                              <w:tcPr>
                                <w:tcW w:w="1666" w:type="pct"/>
                              </w:tcPr>
                              <w:p w:rsidR="001E0865" w:rsidRPr="00FB5D52" w:rsidRDefault="001E0865">
                                <w:pPr>
                                  <w:rPr>
                                    <w:color w:val="auto"/>
                                  </w:rPr>
                                </w:pPr>
                              </w:p>
                            </w:tc>
                            <w:tc>
                              <w:tcPr>
                                <w:tcW w:w="1667" w:type="pct"/>
                              </w:tcPr>
                              <w:p w:rsidR="001E0865" w:rsidRPr="00FB5D52" w:rsidRDefault="001E0865">
                                <w:pPr>
                                  <w:rPr>
                                    <w:color w:val="auto"/>
                                  </w:rPr>
                                </w:pPr>
                              </w:p>
                            </w:tc>
                            <w:tc>
                              <w:tcPr>
                                <w:tcW w:w="1667" w:type="pct"/>
                              </w:tcPr>
                              <w:p w:rsidR="001E0865" w:rsidRPr="00FB5D52" w:rsidRDefault="001E0865">
                                <w:pPr>
                                  <w:rPr>
                                    <w:color w:val="auto"/>
                                  </w:rPr>
                                </w:pPr>
                              </w:p>
                            </w:tc>
                          </w:tr>
                          <w:tr w:rsidR="001E0865" w:rsidRPr="00FB5D52">
                            <w:trPr>
                              <w:jc w:val="right"/>
                            </w:trPr>
                            <w:tc>
                              <w:tcPr>
                                <w:tcW w:w="1666" w:type="pct"/>
                                <w:tcMar>
                                  <w:bottom w:w="144" w:type="dxa"/>
                                </w:tcMar>
                              </w:tcPr>
                              <w:p w:rsidR="001E0865" w:rsidRPr="00FB5D52" w:rsidRDefault="001E0865">
                                <w:pPr>
                                  <w:pStyle w:val="Footer"/>
                                  <w:rPr>
                                    <w:color w:val="auto"/>
                                  </w:rPr>
                                </w:pPr>
                                <w:r w:rsidRPr="00FB5D52">
                                  <w:rPr>
                                    <w:b/>
                                    <w:bCs/>
                                    <w:color w:val="auto"/>
                                  </w:rPr>
                                  <w:t>Tel</w:t>
                                </w:r>
                                <w:r w:rsidRPr="00FB5D52">
                                  <w:rPr>
                                    <w:color w:val="auto"/>
                                  </w:rPr>
                                  <w:t xml:space="preserve"> </w:t>
                                </w:r>
                                <w:sdt>
                                  <w:sdtPr>
                                    <w:rPr>
                                      <w:color w:val="auto"/>
                                    </w:rPr>
                                    <w:alias w:val="Telephone"/>
                                    <w:tag w:val=""/>
                                    <w:id w:val="130763847"/>
                                    <w:dataBinding w:prefixMappings="xmlns:ns0='http://schemas.microsoft.com/office/2006/coverPageProps' " w:xpath="/ns0:CoverPageProperties[1]/ns0:CompanyPhone[1]" w:storeItemID="{55AF091B-3C7A-41E3-B477-F2FDAA23CFDA}"/>
                                    <w:text/>
                                  </w:sdtPr>
                                  <w:sdtEndPr/>
                                  <w:sdtContent>
                                    <w:r w:rsidRPr="00FB5D52">
                                      <w:rPr>
                                        <w:color w:val="auto"/>
                                      </w:rPr>
                                      <w:t>038 200 46400</w:t>
                                    </w:r>
                                  </w:sdtContent>
                                </w:sdt>
                              </w:p>
                              <w:p w:rsidR="001E0865" w:rsidRPr="00FB5D52" w:rsidRDefault="00412C30" w:rsidP="00451552">
                                <w:pPr>
                                  <w:pStyle w:val="Footer"/>
                                  <w:rPr>
                                    <w:color w:val="auto"/>
                                  </w:rPr>
                                </w:pPr>
                                <w:sdt>
                                  <w:sdtPr>
                                    <w:rPr>
                                      <w:color w:val="auto"/>
                                    </w:rPr>
                                    <w:alias w:val="Fax"/>
                                    <w:tag w:val=""/>
                                    <w:id w:val="-2015451963"/>
                                    <w:showingPlcHdr/>
                                    <w:dataBinding w:prefixMappings="xmlns:ns0='http://schemas.microsoft.com/office/2006/coverPageProps' " w:xpath="/ns0:CoverPageProperties[1]/ns0:CompanyFax[1]" w:storeItemID="{55AF091B-3C7A-41E3-B477-F2FDAA23CFDA}"/>
                                    <w:text/>
                                  </w:sdtPr>
                                  <w:sdtEndPr/>
                                  <w:sdtContent>
                                    <w:r w:rsidR="001E0865" w:rsidRPr="00FB5D52">
                                      <w:rPr>
                                        <w:color w:val="auto"/>
                                      </w:rPr>
                                      <w:t xml:space="preserve">     </w:t>
                                    </w:r>
                                  </w:sdtContent>
                                </w:sdt>
                              </w:p>
                            </w:tc>
                            <w:sdt>
                              <w:sdtPr>
                                <w:rPr>
                                  <w:color w:val="auto"/>
                                  <w:lang w:val="sq-AL"/>
                                </w:rPr>
                                <w:alias w:val="Address"/>
                                <w:tag w:val=""/>
                                <w:id w:val="-1976523539"/>
                                <w:dataBinding w:prefixMappings="xmlns:ns0='http://schemas.microsoft.com/office/2006/coverPageProps' " w:xpath="/ns0:CoverPageProperties[1]/ns0:CompanyAddress[1]" w:storeItemID="{55AF091B-3C7A-41E3-B477-F2FDAA23CFDA}"/>
                                <w:text w:multiLine="1"/>
                              </w:sdtPr>
                              <w:sdtEndPr/>
                              <w:sdtContent>
                                <w:tc>
                                  <w:tcPr>
                                    <w:tcW w:w="1667" w:type="pct"/>
                                    <w:tcMar>
                                      <w:bottom w:w="144" w:type="dxa"/>
                                    </w:tcMar>
                                  </w:tcPr>
                                  <w:p w:rsidR="001E0865" w:rsidRPr="00FB5D52" w:rsidRDefault="001E0865" w:rsidP="00451552">
                                    <w:pPr>
                                      <w:pStyle w:val="Footer"/>
                                      <w:rPr>
                                        <w:color w:val="auto"/>
                                      </w:rPr>
                                    </w:pPr>
                                    <w:r w:rsidRPr="00FB5D52">
                                      <w:rPr>
                                        <w:color w:val="auto"/>
                                        <w:lang w:val="sq-AL"/>
                                      </w:rPr>
                                      <w:t>Rr. Qamil Ilazi 71000, Kaçanik</w:t>
                                    </w:r>
                                  </w:p>
                                </w:tc>
                              </w:sdtContent>
                            </w:sdt>
                            <w:tc>
                              <w:tcPr>
                                <w:tcW w:w="1667" w:type="pct"/>
                                <w:tcMar>
                                  <w:bottom w:w="144" w:type="dxa"/>
                                </w:tcMar>
                              </w:tcPr>
                              <w:sdt>
                                <w:sdtPr>
                                  <w:rPr>
                                    <w:color w:val="auto"/>
                                  </w:rPr>
                                  <w:alias w:val="Website"/>
                                  <w:tag w:val=""/>
                                  <w:id w:val="-2109264395"/>
                                  <w:dataBinding w:prefixMappings="xmlns:ns0='http://purl.org/dc/elements/1.1/' xmlns:ns1='http://schemas.openxmlformats.org/package/2006/metadata/core-properties' " w:xpath="/ns1:coreProperties[1]/ns1:contentStatus[1]" w:storeItemID="{6C3C8BC8-F283-45AE-878A-BAB7291924A1}"/>
                                  <w:text/>
                                </w:sdtPr>
                                <w:sdtEndPr/>
                                <w:sdtContent>
                                  <w:p w:rsidR="001E0865" w:rsidRPr="00FB5D52" w:rsidRDefault="001E0865">
                                    <w:pPr>
                                      <w:pStyle w:val="Footer"/>
                                      <w:rPr>
                                        <w:color w:val="auto"/>
                                      </w:rPr>
                                    </w:pPr>
                                    <w:r w:rsidRPr="00FB5D52">
                                      <w:rPr>
                                        <w:color w:val="auto"/>
                                      </w:rPr>
                                      <w:t>www.kk.rks-gov.net/kacanik</w:t>
                                    </w:r>
                                  </w:p>
                                </w:sdtContent>
                              </w:sdt>
                              <w:sdt>
                                <w:sdtPr>
                                  <w:rPr>
                                    <w:color w:val="auto"/>
                                  </w:rPr>
                                  <w:alias w:val="Email"/>
                                  <w:tag w:val=""/>
                                  <w:id w:val="1873495697"/>
                                  <w:showingPlcHdr/>
                                  <w:dataBinding w:prefixMappings="xmlns:ns0='http://schemas.microsoft.com/office/2006/coverPageProps' " w:xpath="/ns0:CoverPageProperties[1]/ns0:CompanyEmail[1]" w:storeItemID="{55AF091B-3C7A-41E3-B477-F2FDAA23CFDA}"/>
                                  <w:text/>
                                </w:sdtPr>
                                <w:sdtEndPr/>
                                <w:sdtContent>
                                  <w:p w:rsidR="001E0865" w:rsidRPr="00FB5D52" w:rsidRDefault="001E0865" w:rsidP="00833C4B">
                                    <w:pPr>
                                      <w:pStyle w:val="Footer"/>
                                      <w:rPr>
                                        <w:color w:val="auto"/>
                                      </w:rPr>
                                    </w:pPr>
                                    <w:r w:rsidRPr="00FB5D52">
                                      <w:rPr>
                                        <w:color w:val="auto"/>
                                      </w:rPr>
                                      <w:t xml:space="preserve">     </w:t>
                                    </w:r>
                                  </w:p>
                                </w:sdtContent>
                              </w:sdt>
                            </w:tc>
                          </w:tr>
                          <w:tr w:rsidR="001E0865">
                            <w:trPr>
                              <w:trHeight w:hRule="exact" w:val="86"/>
                              <w:jc w:val="right"/>
                            </w:trPr>
                            <w:tc>
                              <w:tcPr>
                                <w:tcW w:w="1666" w:type="pct"/>
                                <w:shd w:val="clear" w:color="auto" w:fill="000000" w:themeFill="text1"/>
                              </w:tcPr>
                              <w:p w:rsidR="001E0865" w:rsidRDefault="001E0865">
                                <w:pPr>
                                  <w:pStyle w:val="Footer"/>
                                </w:pPr>
                              </w:p>
                            </w:tc>
                            <w:tc>
                              <w:tcPr>
                                <w:tcW w:w="1667" w:type="pct"/>
                                <w:shd w:val="clear" w:color="auto" w:fill="000000" w:themeFill="text1"/>
                              </w:tcPr>
                              <w:p w:rsidR="001E0865" w:rsidRDefault="001E0865">
                                <w:pPr>
                                  <w:pStyle w:val="Footer"/>
                                </w:pPr>
                              </w:p>
                            </w:tc>
                            <w:tc>
                              <w:tcPr>
                                <w:tcW w:w="1667" w:type="pct"/>
                                <w:shd w:val="clear" w:color="auto" w:fill="000000" w:themeFill="text1"/>
                              </w:tcPr>
                              <w:p w:rsidR="001E0865" w:rsidRDefault="001E0865">
                                <w:pPr>
                                  <w:pStyle w:val="Footer"/>
                                </w:pPr>
                              </w:p>
                            </w:tc>
                          </w:tr>
                        </w:tbl>
                        <w:p w:rsidR="001E0865" w:rsidRDefault="001E0865">
                          <w:pPr>
                            <w:pStyle w:val="NoSpacing"/>
                          </w:pPr>
                        </w:p>
                      </w:txbxContent>
                    </v:textbox>
                    <w10:wrap type="square" anchorx="page" anchory="margin"/>
                  </v:shape>
                </w:pict>
              </mc:Fallback>
            </mc:AlternateContent>
          </w:r>
        </w:p>
        <w:p w:rsidR="001E0865" w:rsidRDefault="00C67BF1" w:rsidP="001E0865">
          <w:pPr>
            <w:spacing w:line="240" w:lineRule="auto"/>
            <w:rPr>
              <w:color w:val="000000" w:themeColor="text1"/>
              <w:lang w:val="sq-AL"/>
            </w:rPr>
          </w:pPr>
          <w:r w:rsidRPr="00783472">
            <w:rPr>
              <w:color w:val="000000" w:themeColor="text1"/>
              <w:lang w:val="sq-AL"/>
            </w:rPr>
            <w:br w:type="page"/>
          </w:r>
        </w:p>
      </w:sdtContent>
    </w:sdt>
    <w:p w:rsidR="00130434" w:rsidRPr="001E0865" w:rsidRDefault="00130434" w:rsidP="001E0865">
      <w:pPr>
        <w:spacing w:line="240" w:lineRule="auto"/>
        <w:rPr>
          <w:b/>
          <w:bCs/>
          <w:color w:val="000000" w:themeColor="text1"/>
          <w:lang w:val="sq-AL"/>
        </w:rPr>
      </w:pPr>
      <w:r>
        <w:rPr>
          <w:szCs w:val="24"/>
          <w:lang w:val="sq-AL"/>
        </w:rPr>
        <w:lastRenderedPageBreak/>
        <w:t>FJALA E KRYETARIT</w:t>
      </w:r>
    </w:p>
    <w:p w:rsidR="001E0865" w:rsidRDefault="00130434" w:rsidP="001E0865">
      <w:pPr>
        <w:rPr>
          <w:szCs w:val="24"/>
          <w:lang w:val="sq-AL"/>
        </w:rPr>
      </w:pPr>
      <w:r>
        <w:rPr>
          <w:szCs w:val="24"/>
          <w:lang w:val="sq-AL"/>
        </w:rPr>
        <w:t>Të nderuar qytetar,</w:t>
      </w:r>
      <w:r w:rsidR="001E0865">
        <w:rPr>
          <w:szCs w:val="24"/>
          <w:lang w:val="sq-AL"/>
        </w:rPr>
        <w:t xml:space="preserve"> </w:t>
      </w:r>
    </w:p>
    <w:p w:rsidR="001E0865" w:rsidRDefault="00130434" w:rsidP="001E0865">
      <w:pPr>
        <w:rPr>
          <w:szCs w:val="24"/>
          <w:lang w:val="sq-AL"/>
        </w:rPr>
      </w:pPr>
      <w:r>
        <w:rPr>
          <w:szCs w:val="24"/>
          <w:lang w:val="sq-AL"/>
        </w:rPr>
        <w:t>Ndjehem mjaft</w:t>
      </w:r>
      <w:r w:rsidRPr="00164F00">
        <w:rPr>
          <w:szCs w:val="24"/>
          <w:lang w:val="sq-AL"/>
        </w:rPr>
        <w:t xml:space="preserve"> i lumtur</w:t>
      </w:r>
      <w:r>
        <w:rPr>
          <w:szCs w:val="24"/>
          <w:lang w:val="sq-AL"/>
        </w:rPr>
        <w:t xml:space="preserve"> që nëpërmjet këtij dokumenti,</w:t>
      </w:r>
      <w:r w:rsidRPr="00164F00">
        <w:rPr>
          <w:szCs w:val="24"/>
          <w:lang w:val="sq-AL"/>
        </w:rPr>
        <w:t xml:space="preserve"> të raportoj </w:t>
      </w:r>
      <w:r>
        <w:rPr>
          <w:szCs w:val="24"/>
          <w:lang w:val="sq-AL"/>
        </w:rPr>
        <w:t>për punën e ekzekutivit për vitin 2021.</w:t>
      </w:r>
      <w:r w:rsidRPr="00164F00">
        <w:rPr>
          <w:szCs w:val="24"/>
          <w:lang w:val="sq-AL"/>
        </w:rPr>
        <w:t xml:space="preserve"> </w:t>
      </w:r>
      <w:r>
        <w:rPr>
          <w:szCs w:val="24"/>
          <w:lang w:val="sq-AL"/>
        </w:rPr>
        <w:t xml:space="preserve">Viti që shkoi, ngërtheu në vete shumë sfida e ndryshime </w:t>
      </w:r>
      <w:r w:rsidRPr="00164F00">
        <w:rPr>
          <w:szCs w:val="24"/>
          <w:lang w:val="sq-AL"/>
        </w:rPr>
        <w:t xml:space="preserve">në mënyrën se si </w:t>
      </w:r>
      <w:r>
        <w:rPr>
          <w:szCs w:val="24"/>
          <w:lang w:val="sq-AL"/>
        </w:rPr>
        <w:t>ne drejtuam institucionin duke marr parasysh ballafaqimin me pandeminë</w:t>
      </w:r>
      <w:r w:rsidRPr="00164F00">
        <w:rPr>
          <w:szCs w:val="24"/>
          <w:lang w:val="sq-AL"/>
        </w:rPr>
        <w:t xml:space="preserve">. </w:t>
      </w:r>
      <w:r>
        <w:rPr>
          <w:szCs w:val="24"/>
          <w:lang w:val="sq-AL"/>
        </w:rPr>
        <w:t xml:space="preserve"> 2021 na përcolli me shumë ngjarje e projekte të cilat i realizuam së bashku. Transparenca dhe llogaridhënia për ne, tashmë janë shndërruar në mekanizëm jetik për qeverisjen tonë. Këto mekanizma janë instaluar dhe përkrahen fuqishëm në çdo sferë duke përfshirë shërbimet administrative dhe menaxhimin e projekteve kapitale.</w:t>
      </w:r>
      <w:r w:rsidR="001E0865">
        <w:rPr>
          <w:szCs w:val="24"/>
          <w:lang w:val="sq-AL"/>
        </w:rPr>
        <w:t xml:space="preserve"> </w:t>
      </w:r>
      <w:r w:rsidRPr="00996E22">
        <w:rPr>
          <w:szCs w:val="24"/>
          <w:lang w:val="sq-AL"/>
        </w:rPr>
        <w:t xml:space="preserve">Rezultati i </w:t>
      </w:r>
      <w:r>
        <w:rPr>
          <w:szCs w:val="24"/>
          <w:lang w:val="sq-AL"/>
        </w:rPr>
        <w:t>angazhimit tonë</w:t>
      </w:r>
      <w:r w:rsidRPr="00996E22">
        <w:rPr>
          <w:szCs w:val="24"/>
          <w:lang w:val="sq-AL"/>
        </w:rPr>
        <w:t xml:space="preserve"> ka qenë ndërtimi i një niveli më të madh besimi </w:t>
      </w:r>
      <w:r>
        <w:rPr>
          <w:szCs w:val="24"/>
          <w:lang w:val="sq-AL"/>
        </w:rPr>
        <w:t>ndërmjet komunës dhe qytetarëve</w:t>
      </w:r>
      <w:r w:rsidRPr="00996E22">
        <w:rPr>
          <w:szCs w:val="24"/>
          <w:lang w:val="sq-AL"/>
        </w:rPr>
        <w:t xml:space="preserve">, në mënyrë që </w:t>
      </w:r>
      <w:r>
        <w:rPr>
          <w:szCs w:val="24"/>
          <w:lang w:val="sq-AL"/>
        </w:rPr>
        <w:t>komuna</w:t>
      </w:r>
      <w:r w:rsidRPr="00996E22">
        <w:rPr>
          <w:szCs w:val="24"/>
          <w:lang w:val="sq-AL"/>
        </w:rPr>
        <w:t xml:space="preserve"> të përmbushë </w:t>
      </w:r>
      <w:r>
        <w:rPr>
          <w:szCs w:val="24"/>
          <w:lang w:val="sq-AL"/>
        </w:rPr>
        <w:t>pritjet dhe kërkesat e tyre.</w:t>
      </w:r>
      <w:r w:rsidR="001E0865">
        <w:rPr>
          <w:szCs w:val="24"/>
          <w:lang w:val="sq-AL"/>
        </w:rPr>
        <w:t xml:space="preserve"> </w:t>
      </w:r>
    </w:p>
    <w:p w:rsidR="00130434" w:rsidRDefault="00130434" w:rsidP="001E0865">
      <w:pPr>
        <w:rPr>
          <w:szCs w:val="24"/>
          <w:lang w:val="sq-AL"/>
        </w:rPr>
      </w:pPr>
      <w:r w:rsidRPr="00996E22">
        <w:rPr>
          <w:szCs w:val="24"/>
          <w:lang w:val="sq-AL"/>
        </w:rPr>
        <w:t xml:space="preserve">Sot, </w:t>
      </w:r>
      <w:r>
        <w:rPr>
          <w:szCs w:val="24"/>
          <w:lang w:val="sq-AL"/>
        </w:rPr>
        <w:t>derisa raportojmë për 2021, duke marrë parasysh pandeminë që ka përfshirë globin urojmë e shpresojmë se 2022 do të jetë ndryshe. Kur themi “ndryshe”, nënkuptojmë fillimisht me zhdukje të pandemisë dhe së dyti me fillim të implementimit të platformës qeverisëse “Bashkë për Kaçanikun”.</w:t>
      </w:r>
    </w:p>
    <w:p w:rsidR="00130434" w:rsidRDefault="00130434" w:rsidP="00130434">
      <w:pPr>
        <w:jc w:val="both"/>
        <w:rPr>
          <w:szCs w:val="24"/>
          <w:lang w:val="sq-AL"/>
        </w:rPr>
      </w:pPr>
      <w:r>
        <w:rPr>
          <w:szCs w:val="24"/>
          <w:lang w:val="sq-AL"/>
        </w:rPr>
        <w:t>Në vazhdim të këtij raporti, do të njoftoheni me t</w:t>
      </w:r>
      <w:r w:rsidRPr="00522660">
        <w:rPr>
          <w:szCs w:val="24"/>
          <w:lang w:val="sq-AL"/>
        </w:rPr>
        <w:t xml:space="preserve">ë gjitha aktivitetet e Komunës së Kaçanikut </w:t>
      </w:r>
      <w:r>
        <w:rPr>
          <w:szCs w:val="24"/>
          <w:lang w:val="sq-AL"/>
        </w:rPr>
        <w:t xml:space="preserve">të cilat </w:t>
      </w:r>
      <w:r w:rsidRPr="00522660">
        <w:rPr>
          <w:szCs w:val="24"/>
          <w:lang w:val="sq-AL"/>
        </w:rPr>
        <w:t xml:space="preserve">janë realizuar në harmoni të plotë me </w:t>
      </w:r>
      <w:r>
        <w:rPr>
          <w:szCs w:val="24"/>
          <w:lang w:val="sq-AL"/>
        </w:rPr>
        <w:t>autorizimeve ligjore që kam</w:t>
      </w:r>
      <w:r w:rsidRPr="00522660">
        <w:rPr>
          <w:szCs w:val="24"/>
          <w:lang w:val="sq-AL"/>
        </w:rPr>
        <w:t xml:space="preserve"> si Kryetar i Komunës</w:t>
      </w:r>
      <w:r>
        <w:rPr>
          <w:szCs w:val="24"/>
          <w:lang w:val="sq-AL"/>
        </w:rPr>
        <w:t xml:space="preserve"> siç janë</w:t>
      </w:r>
      <w:r w:rsidRPr="00522660">
        <w:rPr>
          <w:szCs w:val="24"/>
          <w:lang w:val="sq-AL"/>
        </w:rPr>
        <w:t xml:space="preserve"> realizimi i shumë projekteve infrastrukturore, si rrugë me trotuare e ndriçim, ujësjellës e kanalizime, investime në sektorin bujqësorë, në infrastrukturën arsimore e sportive. </w:t>
      </w:r>
    </w:p>
    <w:p w:rsidR="00130434" w:rsidRDefault="00130434" w:rsidP="00130434">
      <w:pPr>
        <w:jc w:val="both"/>
        <w:rPr>
          <w:szCs w:val="24"/>
          <w:lang w:val="sq-AL"/>
        </w:rPr>
      </w:pPr>
      <w:r w:rsidRPr="00522660">
        <w:rPr>
          <w:szCs w:val="24"/>
          <w:lang w:val="sq-AL"/>
        </w:rPr>
        <w:t xml:space="preserve">Mirëqenia e kategorive sociale ishte në vëmendjen tonë, ku edhe këtë vit kemi vazhduar me ndihma momentale. Vëmendje të veçantë i kemi kushtuar edhe personave me nevoja të veçanta, ku në vazhdimësi kemi përkrahur aktivitetin e organizatave që punojnë për mirëqenien e tyre, duke i mbështetur edhe me mjete financiare. </w:t>
      </w:r>
    </w:p>
    <w:p w:rsidR="00130434" w:rsidRPr="00721E66" w:rsidRDefault="00130434" w:rsidP="00130434">
      <w:pPr>
        <w:tabs>
          <w:tab w:val="left" w:pos="2386"/>
        </w:tabs>
        <w:spacing w:line="240" w:lineRule="auto"/>
        <w:jc w:val="right"/>
        <w:rPr>
          <w:color w:val="000000" w:themeColor="text1"/>
          <w:szCs w:val="24"/>
          <w:lang w:val="sq-AL"/>
        </w:rPr>
      </w:pPr>
      <w:r w:rsidRPr="00721E66">
        <w:rPr>
          <w:color w:val="000000" w:themeColor="text1"/>
          <w:szCs w:val="24"/>
          <w:lang w:val="sq-AL"/>
        </w:rPr>
        <w:t>Kryetari i Komunës së Kaçanikut</w:t>
      </w:r>
    </w:p>
    <w:p w:rsidR="00203D4F" w:rsidRPr="001E0865" w:rsidRDefault="00130434" w:rsidP="001E0865">
      <w:pPr>
        <w:tabs>
          <w:tab w:val="left" w:pos="2386"/>
        </w:tabs>
        <w:spacing w:line="240" w:lineRule="auto"/>
        <w:jc w:val="right"/>
        <w:rPr>
          <w:color w:val="000000" w:themeColor="text1"/>
          <w:szCs w:val="24"/>
          <w:lang w:val="sq-AL"/>
        </w:rPr>
        <w:sectPr w:rsidR="00203D4F" w:rsidRPr="001E0865">
          <w:headerReference w:type="even" r:id="rId10"/>
          <w:headerReference w:type="default" r:id="rId11"/>
          <w:footerReference w:type="default" r:id="rId12"/>
          <w:headerReference w:type="first" r:id="rId13"/>
          <w:pgSz w:w="12240" w:h="15840" w:code="1"/>
          <w:pgMar w:top="1080" w:right="720" w:bottom="720" w:left="3096" w:header="1080" w:footer="720" w:gutter="0"/>
          <w:pgNumType w:fmt="lowerRoman" w:start="0"/>
          <w:cols w:space="708"/>
          <w:titlePg/>
          <w:docGrid w:linePitch="360"/>
        </w:sectPr>
      </w:pPr>
      <w:r w:rsidRPr="00721E66">
        <w:rPr>
          <w:color w:val="000000" w:themeColor="text1"/>
          <w:szCs w:val="24"/>
          <w:lang w:val="sq-AL"/>
        </w:rPr>
        <w:t>Z. Besim Ilazi</w:t>
      </w:r>
    </w:p>
    <w:p w:rsidR="00130434" w:rsidRDefault="00130434" w:rsidP="00130434">
      <w:pPr>
        <w:rPr>
          <w:b/>
          <w:u w:val="single"/>
          <w:lang w:val="sq-AL"/>
        </w:rPr>
      </w:pPr>
      <w:r w:rsidRPr="008C2069">
        <w:rPr>
          <w:b/>
          <w:u w:val="single"/>
          <w:lang w:val="sq-AL"/>
        </w:rPr>
        <w:lastRenderedPageBreak/>
        <w:t>Drejtoria e Administratës së Përgjithshme</w:t>
      </w:r>
    </w:p>
    <w:p w:rsidR="00130434" w:rsidRDefault="00130434" w:rsidP="00130434">
      <w:pPr>
        <w:rPr>
          <w:b/>
          <w:u w:val="single"/>
          <w:lang w:val="sq-AL"/>
        </w:rPr>
      </w:pPr>
    </w:p>
    <w:p w:rsidR="00130434" w:rsidRPr="009C6BA7" w:rsidRDefault="00130434" w:rsidP="00130434">
      <w:pPr>
        <w:jc w:val="both"/>
      </w:pPr>
      <w:r w:rsidRPr="009C6BA7">
        <w:t>Një nga synimet</w:t>
      </w:r>
      <w:r>
        <w:t xml:space="preserve"> kryesore të</w:t>
      </w:r>
      <w:r w:rsidRPr="009C6BA7">
        <w:t xml:space="preserve"> administratës komunale është arritja e efi</w:t>
      </w:r>
      <w:r>
        <w:t>kasitetit në të gjitha nivelet.</w:t>
      </w:r>
      <w:r w:rsidRPr="009C6BA7">
        <w:t xml:space="preserve"> Institucionet publike janë përgjegjëse për të siguruar të mirat dhe shërbimet e nevojshme publike për qytetarët pa asnjë diskriminim. Prandaj, objektivat shumëdimensionale të administratës komunale kërkojnë që performanca jo vetëm të jetë e kufizuar në ofrimin e shërbimeve, por gjithashtu të përfshijë elementin thelbësor të sigurimit të vlerave llogaridhënëse për qytetarët.  </w:t>
      </w:r>
    </w:p>
    <w:p w:rsidR="00130434" w:rsidRPr="009C6BA7" w:rsidRDefault="00130434" w:rsidP="00130434">
      <w:pPr>
        <w:jc w:val="both"/>
      </w:pPr>
      <w:r w:rsidRPr="009C6BA7">
        <w:t>Në kohën bashkëkohore, pikëpamjet e duhura se si duhet të funksionoj administrata komunale orientohen kryesisht në përparimin në teknologji që pritet të ketë ndikim të jashtëzakonshëm në evolucionin e ofrimit të shërbimeve si një fushë dinamike e së ardhmes.</w:t>
      </w:r>
    </w:p>
    <w:p w:rsidR="00130434" w:rsidRPr="009C6BA7" w:rsidRDefault="00130434" w:rsidP="00130434">
      <w:pPr>
        <w:jc w:val="both"/>
      </w:pPr>
      <w:r w:rsidRPr="009C6BA7">
        <w:t>Drejtoria e Administratës është tradicionalisht e angazhuar në arritjen e efikasitetit në punën e dikastereve të saj, me theks të veç</w:t>
      </w:r>
      <w:r>
        <w:t>antë në ofrimin e shdërbimeve.</w:t>
      </w:r>
      <w:r w:rsidRPr="009C6BA7">
        <w:t xml:space="preserve"> Prandaj, efikasiteti gjen një vend të përhershëm në planin dhe programin qeverisjes lokale.   Efikasiteti dhe efiqienca merr një vemendje të rëndësishme kur përpiqemi ta aplikojmë atë në një sistem që bazohet në shumë vlera, profesionalizëm e transparencë të zyrtarëve të angazhuar publik.  Dimensioni i transparencës i jep një perspektivë unike efikasitetit në ofrimin e shërbimeve.</w:t>
      </w:r>
    </w:p>
    <w:p w:rsidR="00130434" w:rsidRDefault="00130434" w:rsidP="00130434">
      <w:pPr>
        <w:jc w:val="both"/>
      </w:pPr>
      <w:r w:rsidRPr="009C6BA7">
        <w:t>Drejtoria e Administratës përkushtimin e saj e bazon në tri shtylla: efikasitet, performancë, transparencë. Këto mekanizma janë instaluar dhe vazhdojnë të përkrahen nëpërmjet investimeve kapitale në vazhdimësi. Investime këto kryesisht në teknologji, infrastrukturë të objektit dhe investime tjera të rëndësishme</w:t>
      </w:r>
      <w:r>
        <w:t>. Mbi këto parime, DAP ka ushtruar funksionin e saj statutor dhe në këtë raport shfaqet puna një vjeqare e kësaj drejtorie bashkë me sektorët e saj sipas organogramit.</w:t>
      </w:r>
      <w:r>
        <w:br w:type="page"/>
      </w:r>
    </w:p>
    <w:p w:rsidR="00130434" w:rsidRDefault="00130434" w:rsidP="00130434">
      <w:pPr>
        <w:jc w:val="both"/>
      </w:pPr>
    </w:p>
    <w:p w:rsidR="00130434" w:rsidRDefault="00130434" w:rsidP="00130434">
      <w:pPr>
        <w:pStyle w:val="Heading1"/>
      </w:pPr>
      <w:bookmarkStart w:id="0" w:name="_Toc64541343"/>
      <w:bookmarkStart w:id="1" w:name="_Toc95727567"/>
      <w:r>
        <w:lastRenderedPageBreak/>
        <w:t>Qendra Komunale për Shërbime me Qytetar</w:t>
      </w:r>
      <w:bookmarkEnd w:id="0"/>
      <w:bookmarkEnd w:id="1"/>
    </w:p>
    <w:p w:rsidR="00130434" w:rsidRDefault="00130434" w:rsidP="00130434">
      <w:pPr>
        <w:jc w:val="both"/>
      </w:pPr>
      <w:r>
        <w:t>Njëra ndër sektorët më vital për funksionim të duhur të institucionit lokal është Qendra për Shërbime me Qytetar.</w:t>
      </w:r>
    </w:p>
    <w:p w:rsidR="00130434" w:rsidRDefault="00130434" w:rsidP="00130434">
      <w:pPr>
        <w:jc w:val="both"/>
      </w:pPr>
      <w:r>
        <w:t xml:space="preserve">Gjatë vitit 2021, janë pranuar dhe proceduar 32681 lëndë, vetëm 426 prej tyre kanë ngelur në proces. Krahasuar me vitin paraprak vërehet rënie e lëndëve për 8441 më pak. </w:t>
      </w:r>
    </w:p>
    <w:tbl>
      <w:tblPr>
        <w:tblStyle w:val="PlainTable5"/>
        <w:tblpPr w:leftFromText="180" w:rightFromText="180" w:vertAnchor="text" w:horzAnchor="margin" w:tblpY="111"/>
        <w:tblW w:w="8415" w:type="dxa"/>
        <w:tblLook w:val="04A0" w:firstRow="1" w:lastRow="0" w:firstColumn="1" w:lastColumn="0" w:noHBand="0" w:noVBand="1"/>
      </w:tblPr>
      <w:tblGrid>
        <w:gridCol w:w="3268"/>
        <w:gridCol w:w="804"/>
        <w:gridCol w:w="827"/>
        <w:gridCol w:w="875"/>
        <w:gridCol w:w="866"/>
        <w:gridCol w:w="1017"/>
        <w:gridCol w:w="758"/>
      </w:tblGrid>
      <w:tr w:rsidR="00130434" w:rsidRPr="008C51AC" w:rsidTr="00073EAF">
        <w:trPr>
          <w:cnfStyle w:val="100000000000" w:firstRow="1" w:lastRow="0" w:firstColumn="0" w:lastColumn="0" w:oddVBand="0" w:evenVBand="0" w:oddHBand="0" w:evenHBand="0" w:firstRowFirstColumn="0" w:firstRowLastColumn="0" w:lastRowFirstColumn="0" w:lastRowLastColumn="0"/>
          <w:trHeight w:val="307"/>
        </w:trPr>
        <w:tc>
          <w:tcPr>
            <w:cnfStyle w:val="001000000100" w:firstRow="0" w:lastRow="0" w:firstColumn="1" w:lastColumn="0" w:oddVBand="0" w:evenVBand="0" w:oddHBand="0" w:evenHBand="0" w:firstRowFirstColumn="1" w:firstRowLastColumn="0" w:lastRowFirstColumn="0" w:lastRowLastColumn="0"/>
            <w:tcW w:w="3716" w:type="dxa"/>
          </w:tcPr>
          <w:p w:rsidR="00130434" w:rsidRPr="0069681D" w:rsidRDefault="00130434" w:rsidP="00073EAF">
            <w:pPr>
              <w:rPr>
                <w:b/>
                <w:sz w:val="16"/>
                <w:szCs w:val="16"/>
                <w:lang w:val="sq-AL"/>
              </w:rPr>
            </w:pPr>
            <w:r w:rsidRPr="0069681D">
              <w:rPr>
                <w:rFonts w:eastAsia="Arial"/>
                <w:b/>
                <w:color w:val="000000"/>
                <w:sz w:val="16"/>
                <w:szCs w:val="16"/>
                <w:lang w:val="sq-AL"/>
              </w:rPr>
              <w:t>Përshkrimi</w:t>
            </w:r>
          </w:p>
        </w:tc>
        <w:tc>
          <w:tcPr>
            <w:tcW w:w="651"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Pranuar</w:t>
            </w:r>
          </w:p>
        </w:tc>
        <w:tc>
          <w:tcPr>
            <w:tcW w:w="858"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Në Proces</w:t>
            </w:r>
          </w:p>
        </w:tc>
        <w:tc>
          <w:tcPr>
            <w:tcW w:w="713"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Miratuar</w:t>
            </w:r>
          </w:p>
        </w:tc>
        <w:tc>
          <w:tcPr>
            <w:tcW w:w="731"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Refuzuar</w:t>
            </w:r>
          </w:p>
        </w:tc>
        <w:tc>
          <w:tcPr>
            <w:tcW w:w="967"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Përfunduar</w:t>
            </w:r>
          </w:p>
        </w:tc>
        <w:tc>
          <w:tcPr>
            <w:tcW w:w="779" w:type="dxa"/>
          </w:tcPr>
          <w:p w:rsidR="00130434" w:rsidRPr="0069681D" w:rsidRDefault="00130434" w:rsidP="00073EAF">
            <w:pPr>
              <w:jc w:val="center"/>
              <w:cnfStyle w:val="100000000000" w:firstRow="1" w:lastRow="0" w:firstColumn="0" w:lastColumn="0" w:oddVBand="0" w:evenVBand="0" w:oddHBand="0" w:evenHBand="0" w:firstRowFirstColumn="0" w:firstRowLastColumn="0" w:lastRowFirstColumn="0" w:lastRowLastColumn="0"/>
              <w:rPr>
                <w:b/>
                <w:sz w:val="16"/>
                <w:szCs w:val="16"/>
                <w:lang w:val="sq-AL"/>
              </w:rPr>
            </w:pPr>
            <w:r w:rsidRPr="0069681D">
              <w:rPr>
                <w:rFonts w:eastAsia="Arial"/>
                <w:b/>
                <w:color w:val="000000"/>
                <w:sz w:val="16"/>
                <w:szCs w:val="16"/>
                <w:lang w:val="sq-AL"/>
              </w:rPr>
              <w:t>Totali</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Administratës së Përgjithshme</w:t>
            </w:r>
          </w:p>
        </w:tc>
        <w:tc>
          <w:tcPr>
            <w:tcW w:w="65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47</w:t>
            </w:r>
          </w:p>
        </w:tc>
        <w:tc>
          <w:tcPr>
            <w:tcW w:w="858"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6</w:t>
            </w:r>
          </w:p>
        </w:tc>
        <w:tc>
          <w:tcPr>
            <w:tcW w:w="713"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2409</w:t>
            </w:r>
          </w:p>
        </w:tc>
        <w:tc>
          <w:tcPr>
            <w:tcW w:w="73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8</w:t>
            </w:r>
          </w:p>
        </w:tc>
        <w:tc>
          <w:tcPr>
            <w:tcW w:w="967"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18724</w:t>
            </w:r>
          </w:p>
        </w:tc>
        <w:tc>
          <w:tcPr>
            <w:tcW w:w="779"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21204</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Arsimit dhe Kulturës</w:t>
            </w:r>
          </w:p>
        </w:tc>
        <w:tc>
          <w:tcPr>
            <w:tcW w:w="65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40</w:t>
            </w:r>
          </w:p>
        </w:tc>
        <w:tc>
          <w:tcPr>
            <w:tcW w:w="858"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95</w:t>
            </w:r>
          </w:p>
        </w:tc>
        <w:tc>
          <w:tcPr>
            <w:tcW w:w="713"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1032</w:t>
            </w:r>
          </w:p>
        </w:tc>
        <w:tc>
          <w:tcPr>
            <w:tcW w:w="73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76</w:t>
            </w:r>
          </w:p>
        </w:tc>
        <w:tc>
          <w:tcPr>
            <w:tcW w:w="967"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1284</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Bujqësisë, Zhvillimit Rural dhe Pylltarisë</w:t>
            </w:r>
          </w:p>
        </w:tc>
        <w:tc>
          <w:tcPr>
            <w:tcW w:w="65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10</w:t>
            </w:r>
          </w:p>
        </w:tc>
        <w:tc>
          <w:tcPr>
            <w:tcW w:w="858"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9</w:t>
            </w:r>
          </w:p>
        </w:tc>
        <w:tc>
          <w:tcPr>
            <w:tcW w:w="713"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842</w:t>
            </w:r>
          </w:p>
        </w:tc>
        <w:tc>
          <w:tcPr>
            <w:tcW w:w="73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118</w:t>
            </w:r>
          </w:p>
        </w:tc>
        <w:tc>
          <w:tcPr>
            <w:tcW w:w="967"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980</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Ekonomisë, Financave dhe Zhvillimit</w:t>
            </w:r>
          </w:p>
        </w:tc>
        <w:tc>
          <w:tcPr>
            <w:tcW w:w="65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10</w:t>
            </w:r>
          </w:p>
        </w:tc>
        <w:tc>
          <w:tcPr>
            <w:tcW w:w="858"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105</w:t>
            </w:r>
          </w:p>
        </w:tc>
        <w:tc>
          <w:tcPr>
            <w:tcW w:w="713"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6853</w:t>
            </w:r>
          </w:p>
        </w:tc>
        <w:tc>
          <w:tcPr>
            <w:tcW w:w="73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2</w:t>
            </w:r>
          </w:p>
        </w:tc>
        <w:tc>
          <w:tcPr>
            <w:tcW w:w="967"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6977</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Shëndetësisë dhe Mirëqenies Sociale</w:t>
            </w:r>
          </w:p>
        </w:tc>
        <w:tc>
          <w:tcPr>
            <w:tcW w:w="65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5</w:t>
            </w:r>
          </w:p>
        </w:tc>
        <w:tc>
          <w:tcPr>
            <w:tcW w:w="858"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65</w:t>
            </w:r>
          </w:p>
        </w:tc>
        <w:tc>
          <w:tcPr>
            <w:tcW w:w="713"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34</w:t>
            </w:r>
          </w:p>
        </w:tc>
        <w:tc>
          <w:tcPr>
            <w:tcW w:w="73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3</w:t>
            </w:r>
          </w:p>
        </w:tc>
        <w:tc>
          <w:tcPr>
            <w:tcW w:w="967"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110</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Emergjencës dhe Shërbimeve Publike</w:t>
            </w:r>
          </w:p>
        </w:tc>
        <w:tc>
          <w:tcPr>
            <w:tcW w:w="65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28</w:t>
            </w:r>
          </w:p>
        </w:tc>
        <w:tc>
          <w:tcPr>
            <w:tcW w:w="858"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15</w:t>
            </w:r>
          </w:p>
        </w:tc>
        <w:tc>
          <w:tcPr>
            <w:tcW w:w="713"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468</w:t>
            </w:r>
          </w:p>
        </w:tc>
        <w:tc>
          <w:tcPr>
            <w:tcW w:w="73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78</w:t>
            </w:r>
          </w:p>
        </w:tc>
        <w:tc>
          <w:tcPr>
            <w:tcW w:w="967"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592</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Drejtoria e Urbanizmit, Kadastrit dhe Mbrojtjes së Mjedisit</w:t>
            </w:r>
          </w:p>
        </w:tc>
        <w:tc>
          <w:tcPr>
            <w:tcW w:w="65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76</w:t>
            </w:r>
          </w:p>
        </w:tc>
        <w:tc>
          <w:tcPr>
            <w:tcW w:w="858"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1075</w:t>
            </w:r>
          </w:p>
        </w:tc>
        <w:tc>
          <w:tcPr>
            <w:tcW w:w="713"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5141</w:t>
            </w:r>
          </w:p>
        </w:tc>
        <w:tc>
          <w:tcPr>
            <w:tcW w:w="731"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5</w:t>
            </w:r>
          </w:p>
        </w:tc>
        <w:tc>
          <w:tcPr>
            <w:tcW w:w="967"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100000" w:firstRow="0" w:lastRow="0" w:firstColumn="0" w:lastColumn="0" w:oddVBand="0" w:evenVBand="0" w:oddHBand="1" w:evenHBand="0" w:firstRowFirstColumn="0" w:firstRowLastColumn="0" w:lastRowFirstColumn="0" w:lastRowLastColumn="0"/>
              <w:rPr>
                <w:sz w:val="16"/>
                <w:szCs w:val="16"/>
              </w:rPr>
            </w:pPr>
            <w:r>
              <w:rPr>
                <w:rFonts w:eastAsia="Arial"/>
                <w:color w:val="000000"/>
                <w:sz w:val="16"/>
                <w:szCs w:val="16"/>
              </w:rPr>
              <w:t>6331</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F128C3" w:rsidRDefault="00130434" w:rsidP="00073EAF">
            <w:pPr>
              <w:rPr>
                <w:b/>
                <w:i w:val="0"/>
                <w:lang w:val="sq-AL"/>
              </w:rPr>
            </w:pPr>
            <w:r w:rsidRPr="00F128C3">
              <w:rPr>
                <w:rFonts w:eastAsia="Arial"/>
                <w:b/>
                <w:i w:val="0"/>
                <w:color w:val="000000"/>
                <w:sz w:val="16"/>
                <w:lang w:val="sq-AL"/>
              </w:rPr>
              <w:t>Shërbimi i Kryetarit</w:t>
            </w:r>
          </w:p>
        </w:tc>
        <w:tc>
          <w:tcPr>
            <w:tcW w:w="65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74</w:t>
            </w:r>
          </w:p>
        </w:tc>
        <w:tc>
          <w:tcPr>
            <w:tcW w:w="858"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159</w:t>
            </w:r>
          </w:p>
        </w:tc>
        <w:tc>
          <w:tcPr>
            <w:tcW w:w="713"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1210</w:t>
            </w:r>
          </w:p>
        </w:tc>
        <w:tc>
          <w:tcPr>
            <w:tcW w:w="731"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447</w:t>
            </w:r>
          </w:p>
        </w:tc>
        <w:tc>
          <w:tcPr>
            <w:tcW w:w="967"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sidRPr="00A718C6">
              <w:rPr>
                <w:rFonts w:eastAsia="Arial"/>
                <w:color w:val="000000"/>
                <w:sz w:val="16"/>
                <w:szCs w:val="16"/>
              </w:rPr>
              <w:t>0</w:t>
            </w:r>
          </w:p>
        </w:tc>
        <w:tc>
          <w:tcPr>
            <w:tcW w:w="779" w:type="dxa"/>
          </w:tcPr>
          <w:p w:rsidR="00130434" w:rsidRPr="00A718C6" w:rsidRDefault="00130434" w:rsidP="00073EAF">
            <w:pPr>
              <w:jc w:val="center"/>
              <w:cnfStyle w:val="000000000000" w:firstRow="0" w:lastRow="0" w:firstColumn="0" w:lastColumn="0" w:oddVBand="0" w:evenVBand="0" w:oddHBand="0" w:evenHBand="0" w:firstRowFirstColumn="0" w:firstRowLastColumn="0" w:lastRowFirstColumn="0" w:lastRowLastColumn="0"/>
              <w:rPr>
                <w:sz w:val="16"/>
                <w:szCs w:val="16"/>
              </w:rPr>
            </w:pPr>
            <w:r>
              <w:rPr>
                <w:rFonts w:eastAsia="Arial"/>
                <w:color w:val="000000"/>
                <w:sz w:val="16"/>
                <w:szCs w:val="16"/>
              </w:rPr>
              <w:t>1900</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3716" w:type="dxa"/>
          </w:tcPr>
          <w:p w:rsidR="00130434" w:rsidRPr="008C51AC" w:rsidRDefault="00130434" w:rsidP="00073EAF">
            <w:pPr>
              <w:rPr>
                <w:lang w:val="sq-AL"/>
              </w:rPr>
            </w:pPr>
          </w:p>
        </w:tc>
        <w:tc>
          <w:tcPr>
            <w:tcW w:w="651"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b/>
                <w:sz w:val="16"/>
                <w:szCs w:val="16"/>
              </w:rPr>
            </w:pPr>
            <w:r>
              <w:rPr>
                <w:rFonts w:eastAsia="Arial"/>
                <w:b/>
                <w:color w:val="000000"/>
                <w:sz w:val="16"/>
                <w:szCs w:val="16"/>
              </w:rPr>
              <w:t>290</w:t>
            </w:r>
          </w:p>
        </w:tc>
        <w:tc>
          <w:tcPr>
            <w:tcW w:w="858"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b/>
                <w:sz w:val="16"/>
                <w:szCs w:val="16"/>
              </w:rPr>
            </w:pPr>
            <w:r>
              <w:rPr>
                <w:rFonts w:eastAsia="Arial"/>
                <w:b/>
                <w:color w:val="000000"/>
                <w:sz w:val="16"/>
                <w:szCs w:val="16"/>
              </w:rPr>
              <w:t>1525</w:t>
            </w:r>
          </w:p>
        </w:tc>
        <w:tc>
          <w:tcPr>
            <w:tcW w:w="713"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rFonts w:eastAsia="Arial"/>
                <w:b/>
                <w:color w:val="000000"/>
                <w:sz w:val="16"/>
                <w:szCs w:val="16"/>
              </w:rPr>
            </w:pPr>
            <w:r>
              <w:rPr>
                <w:rFonts w:eastAsia="Arial"/>
                <w:b/>
                <w:color w:val="000000"/>
                <w:sz w:val="16"/>
                <w:szCs w:val="16"/>
              </w:rPr>
              <w:t>17989</w:t>
            </w:r>
          </w:p>
        </w:tc>
        <w:tc>
          <w:tcPr>
            <w:tcW w:w="731"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b/>
                <w:sz w:val="16"/>
                <w:szCs w:val="16"/>
              </w:rPr>
            </w:pPr>
            <w:r>
              <w:rPr>
                <w:rFonts w:eastAsia="Arial"/>
                <w:b/>
                <w:color w:val="000000"/>
                <w:sz w:val="16"/>
                <w:szCs w:val="16"/>
              </w:rPr>
              <w:t>737</w:t>
            </w:r>
          </w:p>
        </w:tc>
        <w:tc>
          <w:tcPr>
            <w:tcW w:w="967"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b/>
                <w:sz w:val="16"/>
                <w:szCs w:val="16"/>
              </w:rPr>
            </w:pPr>
            <w:r>
              <w:rPr>
                <w:rFonts w:eastAsia="Arial"/>
                <w:b/>
                <w:color w:val="000000"/>
                <w:sz w:val="16"/>
                <w:szCs w:val="16"/>
              </w:rPr>
              <w:t>18724</w:t>
            </w:r>
          </w:p>
        </w:tc>
        <w:tc>
          <w:tcPr>
            <w:tcW w:w="779" w:type="dxa"/>
          </w:tcPr>
          <w:p w:rsidR="00130434" w:rsidRPr="0069681D" w:rsidRDefault="00130434" w:rsidP="00073EAF">
            <w:pPr>
              <w:jc w:val="center"/>
              <w:cnfStyle w:val="000000100000" w:firstRow="0" w:lastRow="0" w:firstColumn="0" w:lastColumn="0" w:oddVBand="0" w:evenVBand="0" w:oddHBand="1" w:evenHBand="0" w:firstRowFirstColumn="0" w:firstRowLastColumn="0" w:lastRowFirstColumn="0" w:lastRowLastColumn="0"/>
              <w:rPr>
                <w:b/>
                <w:sz w:val="16"/>
                <w:szCs w:val="16"/>
              </w:rPr>
            </w:pPr>
            <w:r>
              <w:rPr>
                <w:rFonts w:eastAsia="Arial"/>
                <w:b/>
                <w:color w:val="000000"/>
                <w:sz w:val="16"/>
                <w:szCs w:val="16"/>
              </w:rPr>
              <w:t>39378</w:t>
            </w:r>
          </w:p>
        </w:tc>
      </w:tr>
    </w:tbl>
    <w:p w:rsidR="00130434" w:rsidRDefault="00130434" w:rsidP="00130434">
      <w:pPr>
        <w:jc w:val="both"/>
      </w:pPr>
    </w:p>
    <w:p w:rsidR="00130434" w:rsidRPr="002A29FA" w:rsidRDefault="00130434" w:rsidP="00130434"/>
    <w:p w:rsidR="00130434" w:rsidRPr="002A29FA" w:rsidRDefault="00130434" w:rsidP="00130434"/>
    <w:p w:rsidR="00130434" w:rsidRPr="002A29FA" w:rsidRDefault="00130434" w:rsidP="00130434"/>
    <w:p w:rsidR="00130434" w:rsidRPr="002A29FA" w:rsidRDefault="00130434" w:rsidP="00130434"/>
    <w:p w:rsidR="00130434" w:rsidRPr="002A29FA" w:rsidRDefault="00130434" w:rsidP="00130434"/>
    <w:p w:rsidR="00130434" w:rsidRPr="002A29FA" w:rsidRDefault="00130434" w:rsidP="00130434"/>
    <w:p w:rsidR="00130434" w:rsidRPr="002A29FA" w:rsidRDefault="00130434" w:rsidP="00130434"/>
    <w:p w:rsidR="00130434" w:rsidRDefault="00130434" w:rsidP="00130434">
      <w:pPr>
        <w:jc w:val="center"/>
        <w:rPr>
          <w:i/>
        </w:rPr>
      </w:pPr>
      <w:r w:rsidRPr="00580D3D">
        <w:rPr>
          <w:i/>
        </w:rPr>
        <w:t>Tab</w:t>
      </w:r>
      <w:r>
        <w:rPr>
          <w:i/>
        </w:rPr>
        <w:t>.</w:t>
      </w:r>
      <w:r w:rsidRPr="00580D3D">
        <w:rPr>
          <w:i/>
        </w:rPr>
        <w:t xml:space="preserve"> 1. Raporti sipa</w:t>
      </w:r>
      <w:r>
        <w:rPr>
          <w:i/>
        </w:rPr>
        <w:t>s departamenteve dhe statusit të zgjidhjes prej 01/01/2021</w:t>
      </w:r>
      <w:r w:rsidRPr="00580D3D">
        <w:rPr>
          <w:i/>
        </w:rPr>
        <w:t xml:space="preserve"> </w:t>
      </w:r>
      <w:r>
        <w:rPr>
          <w:i/>
        </w:rPr>
        <w:t>–</w:t>
      </w:r>
      <w:r w:rsidRPr="00580D3D">
        <w:rPr>
          <w:i/>
        </w:rPr>
        <w:t xml:space="preserve"> </w:t>
      </w:r>
      <w:r>
        <w:rPr>
          <w:i/>
        </w:rPr>
        <w:t>31/12/2021.</w:t>
      </w:r>
    </w:p>
    <w:p w:rsidR="00130434" w:rsidRDefault="00130434" w:rsidP="00130434">
      <w:pPr>
        <w:tabs>
          <w:tab w:val="left" w:pos="1440"/>
        </w:tabs>
        <w:jc w:val="both"/>
      </w:pPr>
    </w:p>
    <w:p w:rsidR="00130434" w:rsidRDefault="00130434" w:rsidP="00130434">
      <w:pPr>
        <w:pStyle w:val="Heading1"/>
      </w:pPr>
      <w:bookmarkStart w:id="2" w:name="_Toc64541344"/>
      <w:bookmarkStart w:id="3" w:name="_Toc95727568"/>
      <w:r>
        <w:lastRenderedPageBreak/>
        <w:t>Zyra Komunale e Gjendjes Civile</w:t>
      </w:r>
      <w:bookmarkEnd w:id="2"/>
      <w:bookmarkEnd w:id="3"/>
    </w:p>
    <w:p w:rsidR="00130434" w:rsidRDefault="00130434" w:rsidP="00130434">
      <w:pPr>
        <w:jc w:val="both"/>
      </w:pPr>
      <w:r>
        <w:t>Zyra Komunale e Gjendjes Civile për vitin 2021 ka realizuar detyrat dhe përgjegjësitë në saje të autorizimeve ligjore si në vijim:</w:t>
      </w:r>
    </w:p>
    <w:tbl>
      <w:tblPr>
        <w:tblStyle w:val="PlainTable4"/>
        <w:tblpPr w:leftFromText="180" w:rightFromText="180" w:vertAnchor="text" w:horzAnchor="margin" w:tblpY="111"/>
        <w:tblW w:w="8460" w:type="dxa"/>
        <w:tblLook w:val="04A0" w:firstRow="1" w:lastRow="0" w:firstColumn="1" w:lastColumn="0" w:noHBand="0" w:noVBand="1"/>
      </w:tblPr>
      <w:tblGrid>
        <w:gridCol w:w="5670"/>
        <w:gridCol w:w="2790"/>
      </w:tblGrid>
      <w:tr w:rsidR="00130434" w:rsidRPr="008C51AC" w:rsidTr="00073EAF">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670" w:type="dxa"/>
          </w:tcPr>
          <w:p w:rsidR="00130434" w:rsidRPr="00CE5CEC" w:rsidRDefault="00130434" w:rsidP="00073EAF">
            <w:pPr>
              <w:rPr>
                <w:b w:val="0"/>
                <w:lang w:val="sq-AL"/>
              </w:rPr>
            </w:pPr>
            <w:r w:rsidRPr="00CE5CEC">
              <w:rPr>
                <w:rFonts w:eastAsia="Arial"/>
                <w:b w:val="0"/>
                <w:color w:val="000000"/>
                <w:lang w:val="sq-AL"/>
              </w:rPr>
              <w:t>Përshkrimi</w:t>
            </w:r>
          </w:p>
        </w:tc>
        <w:tc>
          <w:tcPr>
            <w:tcW w:w="2790" w:type="dxa"/>
          </w:tcPr>
          <w:p w:rsidR="00130434" w:rsidRPr="00CE5CEC" w:rsidRDefault="00130434" w:rsidP="00073EAF">
            <w:pPr>
              <w:jc w:val="center"/>
              <w:cnfStyle w:val="100000000000" w:firstRow="1" w:lastRow="0" w:firstColumn="0" w:lastColumn="0" w:oddVBand="0" w:evenVBand="0" w:oddHBand="0" w:evenHBand="0" w:firstRowFirstColumn="0" w:firstRowLastColumn="0" w:lastRowFirstColumn="0" w:lastRowLastColumn="0"/>
              <w:rPr>
                <w:b w:val="0"/>
                <w:lang w:val="sq-AL"/>
              </w:rPr>
            </w:pPr>
            <w:r>
              <w:rPr>
                <w:rFonts w:eastAsia="Arial"/>
                <w:b w:val="0"/>
                <w:color w:val="000000"/>
                <w:sz w:val="16"/>
                <w:szCs w:val="16"/>
                <w:lang w:val="sq-AL"/>
              </w:rPr>
              <w:t xml:space="preserve">                                               </w:t>
            </w:r>
            <w:r w:rsidRPr="00CE5CEC">
              <w:rPr>
                <w:rFonts w:eastAsia="Arial"/>
                <w:b w:val="0"/>
                <w:color w:val="000000"/>
                <w:lang w:val="sq-AL"/>
              </w:rPr>
              <w:t xml:space="preserve"> Copë</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Ekstrakte te Lindjes</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16296</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Certifikata te Lindjes</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4825</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 xml:space="preserve">Certifikata e Martesës </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3323</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Certifikata e Vdekjes</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1200</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Certifikata e Gjendjes Martesore</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863</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Deklarata Familjare</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2361</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sidRPr="008C51AC">
              <w:rPr>
                <w:rFonts w:eastAsia="Arial"/>
                <w:color w:val="000000"/>
                <w:sz w:val="16"/>
                <w:lang w:val="sq-AL"/>
              </w:rPr>
              <w:t>Certifikata e Vendbanimit</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1120</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rFonts w:eastAsia="Arial"/>
                <w:color w:val="000000"/>
                <w:sz w:val="16"/>
                <w:lang w:val="sq-AL"/>
              </w:rPr>
            </w:pPr>
            <w:r w:rsidRPr="008C51AC">
              <w:rPr>
                <w:rFonts w:eastAsia="Arial"/>
                <w:color w:val="000000"/>
                <w:sz w:val="16"/>
                <w:lang w:val="sq-AL"/>
              </w:rPr>
              <w:t>Certifikata e Shtetësisë</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193</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rFonts w:eastAsia="Arial"/>
                <w:color w:val="000000"/>
                <w:sz w:val="16"/>
                <w:lang w:val="sq-AL"/>
              </w:rPr>
            </w:pPr>
            <w:r w:rsidRPr="008C51AC">
              <w:rPr>
                <w:rFonts w:eastAsia="Arial"/>
                <w:color w:val="000000"/>
                <w:sz w:val="16"/>
                <w:lang w:val="sq-AL"/>
              </w:rPr>
              <w:t>Vërtetime te Arkivit</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rFonts w:eastAsia="Arial"/>
                <w:color w:val="000000"/>
                <w:sz w:val="16"/>
                <w:szCs w:val="16"/>
                <w:lang w:val="sq-AL"/>
              </w:rPr>
            </w:pPr>
            <w:r>
              <w:rPr>
                <w:rFonts w:eastAsia="Arial"/>
                <w:color w:val="000000"/>
                <w:sz w:val="16"/>
                <w:szCs w:val="16"/>
                <w:lang w:val="sq-AL"/>
              </w:rPr>
              <w:t>710</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rFonts w:eastAsia="Arial"/>
                <w:color w:val="000000"/>
                <w:sz w:val="16"/>
                <w:lang w:val="sq-AL"/>
              </w:rPr>
            </w:pPr>
            <w:r w:rsidRPr="008C51AC">
              <w:rPr>
                <w:rFonts w:eastAsia="Arial"/>
                <w:color w:val="000000"/>
                <w:sz w:val="16"/>
                <w:lang w:val="sq-AL"/>
              </w:rPr>
              <w:t>Dëshmi Vdekje</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rFonts w:eastAsia="Arial"/>
                <w:color w:val="000000"/>
                <w:sz w:val="16"/>
                <w:szCs w:val="16"/>
                <w:lang w:val="sq-AL"/>
              </w:rPr>
            </w:pPr>
            <w:r>
              <w:rPr>
                <w:rFonts w:eastAsia="Arial"/>
                <w:color w:val="000000"/>
                <w:sz w:val="16"/>
                <w:szCs w:val="16"/>
                <w:lang w:val="sq-AL"/>
              </w:rPr>
              <w:t>52</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sidRPr="008C51AC">
              <w:rPr>
                <w:rFonts w:eastAsia="Arial"/>
                <w:color w:val="000000"/>
                <w:sz w:val="16"/>
                <w:szCs w:val="16"/>
                <w:lang w:val="sq-AL"/>
              </w:rPr>
              <w:t xml:space="preserve"> </w:t>
            </w:r>
            <w:r w:rsidRPr="008C51AC">
              <w:rPr>
                <w:rFonts w:eastAsia="Arial"/>
                <w:b/>
                <w:color w:val="000000"/>
                <w:sz w:val="16"/>
                <w:szCs w:val="16"/>
                <w:lang w:val="sq-AL"/>
              </w:rPr>
              <w:t>Totali:</w:t>
            </w:r>
            <w:r w:rsidRPr="008C51AC">
              <w:rPr>
                <w:rFonts w:eastAsia="Arial"/>
                <w:color w:val="000000"/>
                <w:sz w:val="16"/>
                <w:szCs w:val="16"/>
                <w:lang w:val="sq-AL"/>
              </w:rPr>
              <w:t xml:space="preserve"> </w:t>
            </w:r>
            <w:r>
              <w:rPr>
                <w:rFonts w:eastAsia="Arial"/>
                <w:color w:val="000000"/>
                <w:sz w:val="16"/>
                <w:szCs w:val="16"/>
                <w:lang w:val="sq-AL"/>
              </w:rPr>
              <w:t>30943</w:t>
            </w:r>
          </w:p>
        </w:tc>
      </w:tr>
    </w:tbl>
    <w:p w:rsidR="00130434" w:rsidRDefault="00130434" w:rsidP="00130434">
      <w:pPr>
        <w:jc w:val="both"/>
      </w:pPr>
    </w:p>
    <w:p w:rsidR="00130434" w:rsidRDefault="00130434" w:rsidP="00130434"/>
    <w:p w:rsidR="00130434" w:rsidRDefault="00130434" w:rsidP="00130434"/>
    <w:p w:rsidR="00130434" w:rsidRDefault="00130434" w:rsidP="00130434">
      <w:pPr>
        <w:jc w:val="center"/>
        <w:rPr>
          <w:i/>
        </w:rPr>
      </w:pPr>
      <w:r w:rsidRPr="00111EC5">
        <w:rPr>
          <w:i/>
        </w:rPr>
        <w:t>Tab</w:t>
      </w:r>
      <w:r>
        <w:rPr>
          <w:i/>
        </w:rPr>
        <w:t>.</w:t>
      </w:r>
      <w:r w:rsidRPr="00111EC5">
        <w:rPr>
          <w:i/>
        </w:rPr>
        <w:t xml:space="preserve"> 2. Numri i certifika</w:t>
      </w:r>
      <w:r>
        <w:rPr>
          <w:i/>
        </w:rPr>
        <w:t>tave të</w:t>
      </w:r>
      <w:r w:rsidRPr="00111EC5">
        <w:rPr>
          <w:i/>
        </w:rPr>
        <w:t xml:space="preserve"> lëshuara nga data 01/01/</w:t>
      </w:r>
      <w:r>
        <w:rPr>
          <w:i/>
        </w:rPr>
        <w:t>2021</w:t>
      </w:r>
      <w:r w:rsidRPr="00111EC5">
        <w:rPr>
          <w:i/>
        </w:rPr>
        <w:t>-31/12/</w:t>
      </w:r>
      <w:r>
        <w:rPr>
          <w:i/>
        </w:rPr>
        <w:t>2021.</w:t>
      </w:r>
    </w:p>
    <w:p w:rsidR="00130434" w:rsidRPr="00111EC5" w:rsidRDefault="00130434" w:rsidP="00130434">
      <w:pPr>
        <w:jc w:val="center"/>
        <w:rPr>
          <w:i/>
        </w:rPr>
      </w:pPr>
    </w:p>
    <w:tbl>
      <w:tblPr>
        <w:tblStyle w:val="PlainTable4"/>
        <w:tblpPr w:leftFromText="180" w:rightFromText="180" w:vertAnchor="text" w:horzAnchor="margin" w:tblpY="111"/>
        <w:tblW w:w="8460" w:type="dxa"/>
        <w:tblLook w:val="04A0" w:firstRow="1" w:lastRow="0" w:firstColumn="1" w:lastColumn="0" w:noHBand="0" w:noVBand="1"/>
      </w:tblPr>
      <w:tblGrid>
        <w:gridCol w:w="5670"/>
        <w:gridCol w:w="2790"/>
      </w:tblGrid>
      <w:tr w:rsidR="00130434" w:rsidRPr="00CE5CEC" w:rsidTr="00073EAF">
        <w:trPr>
          <w:cnfStyle w:val="100000000000" w:firstRow="1" w:lastRow="0" w:firstColumn="0" w:lastColumn="0" w:oddVBand="0" w:evenVBand="0" w:oddHBand="0" w:evenHBand="0" w:firstRowFirstColumn="0" w:firstRowLastColumn="0" w:lastRowFirstColumn="0" w:lastRowLastColumn="0"/>
          <w:trHeight w:val="307"/>
        </w:trPr>
        <w:tc>
          <w:tcPr>
            <w:cnfStyle w:val="001000000000" w:firstRow="0" w:lastRow="0" w:firstColumn="1" w:lastColumn="0" w:oddVBand="0" w:evenVBand="0" w:oddHBand="0" w:evenHBand="0" w:firstRowFirstColumn="0" w:firstRowLastColumn="0" w:lastRowFirstColumn="0" w:lastRowLastColumn="0"/>
            <w:tcW w:w="5670" w:type="dxa"/>
          </w:tcPr>
          <w:p w:rsidR="00130434" w:rsidRPr="00CE5CEC" w:rsidRDefault="00130434" w:rsidP="00073EAF">
            <w:pPr>
              <w:rPr>
                <w:b w:val="0"/>
                <w:lang w:val="sq-AL"/>
              </w:rPr>
            </w:pPr>
            <w:r w:rsidRPr="00CE5CEC">
              <w:rPr>
                <w:rFonts w:eastAsia="Arial"/>
                <w:b w:val="0"/>
                <w:color w:val="000000"/>
                <w:lang w:val="sq-AL"/>
              </w:rPr>
              <w:t>Përshkrimi</w:t>
            </w:r>
          </w:p>
        </w:tc>
        <w:tc>
          <w:tcPr>
            <w:tcW w:w="2790" w:type="dxa"/>
          </w:tcPr>
          <w:p w:rsidR="00130434" w:rsidRPr="00CE5CEC" w:rsidRDefault="00130434" w:rsidP="00073EAF">
            <w:pPr>
              <w:jc w:val="center"/>
              <w:cnfStyle w:val="100000000000" w:firstRow="1" w:lastRow="0" w:firstColumn="0" w:lastColumn="0" w:oddVBand="0" w:evenVBand="0" w:oddHBand="0" w:evenHBand="0" w:firstRowFirstColumn="0" w:firstRowLastColumn="0" w:lastRowFirstColumn="0" w:lastRowLastColumn="0"/>
              <w:rPr>
                <w:b w:val="0"/>
                <w:lang w:val="sq-AL"/>
              </w:rPr>
            </w:pPr>
            <w:r>
              <w:rPr>
                <w:rFonts w:eastAsia="Arial"/>
                <w:b w:val="0"/>
                <w:color w:val="000000"/>
                <w:sz w:val="16"/>
                <w:szCs w:val="16"/>
                <w:lang w:val="sq-AL"/>
              </w:rPr>
              <w:t xml:space="preserve">                                               </w:t>
            </w:r>
            <w:r w:rsidRPr="00CE5CEC">
              <w:rPr>
                <w:rFonts w:eastAsia="Arial"/>
                <w:b w:val="0"/>
                <w:color w:val="000000"/>
                <w:lang w:val="sq-AL"/>
              </w:rPr>
              <w:t xml:space="preserve"> Copë</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Regjistrime të Lindjes të Rregullta</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2</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Regjistrime të Lindjes të Veçanta</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243</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Shpallje të martesave</w:t>
            </w:r>
            <w:r w:rsidRPr="008C51AC">
              <w:rPr>
                <w:rFonts w:eastAsia="Arial"/>
                <w:color w:val="000000"/>
                <w:sz w:val="16"/>
                <w:lang w:val="sq-AL"/>
              </w:rPr>
              <w:t xml:space="preserve"> </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247</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Kurorëzime</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247</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Kurorëzime speciale</w:t>
            </w:r>
            <w:r w:rsidRPr="008C51AC">
              <w:rPr>
                <w:rFonts w:eastAsia="Arial"/>
                <w:color w:val="000000"/>
                <w:sz w:val="16"/>
                <w:lang w:val="sq-AL"/>
              </w:rPr>
              <w:t xml:space="preserve"> </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88</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 xml:space="preserve">Regjistrime të vdekjes të rregullta </w:t>
            </w:r>
          </w:p>
        </w:tc>
        <w:tc>
          <w:tcPr>
            <w:tcW w:w="2790" w:type="dxa"/>
          </w:tcPr>
          <w:p w:rsidR="00130434" w:rsidRPr="008C51AC"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lang w:val="sq-AL"/>
              </w:rPr>
            </w:pPr>
            <w:r>
              <w:rPr>
                <w:sz w:val="16"/>
                <w:szCs w:val="16"/>
                <w:lang w:val="sq-AL"/>
              </w:rPr>
              <w:t>198</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C51AC" w:rsidRDefault="00130434" w:rsidP="00073EAF">
            <w:pPr>
              <w:rPr>
                <w:lang w:val="sq-AL"/>
              </w:rPr>
            </w:pPr>
            <w:r>
              <w:rPr>
                <w:rFonts w:eastAsia="Arial"/>
                <w:color w:val="000000"/>
                <w:sz w:val="16"/>
                <w:lang w:val="sq-AL"/>
              </w:rPr>
              <w:t>Regjistrime të vdekjes speciale</w:t>
            </w:r>
          </w:p>
        </w:tc>
        <w:tc>
          <w:tcPr>
            <w:tcW w:w="2790" w:type="dxa"/>
          </w:tcPr>
          <w:p w:rsidR="00130434" w:rsidRPr="008C51AC"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lang w:val="sq-AL"/>
              </w:rPr>
            </w:pPr>
            <w:r>
              <w:rPr>
                <w:sz w:val="16"/>
                <w:szCs w:val="16"/>
                <w:lang w:val="sq-AL"/>
              </w:rPr>
              <w:t>36</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F42EB" w:rsidRDefault="00130434" w:rsidP="00073EAF">
            <w:pPr>
              <w:rPr>
                <w:rFonts w:eastAsia="Arial"/>
                <w:color w:val="000000"/>
                <w:sz w:val="16"/>
                <w:lang w:val="sq-AL"/>
              </w:rPr>
            </w:pPr>
            <w:r w:rsidRPr="00855295">
              <w:rPr>
                <w:rFonts w:eastAsia="Arial"/>
                <w:color w:val="000000"/>
                <w:sz w:val="16"/>
                <w:lang w:val="sq-AL"/>
              </w:rPr>
              <w:t>Lëndë</w:t>
            </w:r>
            <w:r>
              <w:rPr>
                <w:rFonts w:eastAsia="Arial"/>
                <w:color w:val="000000"/>
                <w:sz w:val="16"/>
                <w:lang w:val="sq-AL"/>
              </w:rPr>
              <w:t xml:space="preserve"> të kompletuara për fitim të shtetësisë</w:t>
            </w:r>
          </w:p>
        </w:tc>
        <w:tc>
          <w:tcPr>
            <w:tcW w:w="2790" w:type="dxa"/>
          </w:tcPr>
          <w:p w:rsidR="00130434"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21</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55295" w:rsidRDefault="00130434" w:rsidP="00073EAF">
            <w:pPr>
              <w:rPr>
                <w:rFonts w:eastAsia="Arial"/>
                <w:color w:val="000000"/>
                <w:sz w:val="16"/>
              </w:rPr>
            </w:pPr>
            <w:r w:rsidRPr="00855295">
              <w:rPr>
                <w:rFonts w:eastAsia="Arial"/>
                <w:color w:val="000000"/>
                <w:sz w:val="16"/>
                <w:lang w:val="sq-AL"/>
              </w:rPr>
              <w:t>Lëndë</w:t>
            </w:r>
            <w:r>
              <w:rPr>
                <w:rFonts w:eastAsia="Arial"/>
                <w:color w:val="000000"/>
                <w:sz w:val="16"/>
                <w:lang w:val="sq-AL"/>
              </w:rPr>
              <w:t xml:space="preserve"> të kompletuara për humbje të shtetësisë</w:t>
            </w:r>
          </w:p>
        </w:tc>
        <w:tc>
          <w:tcPr>
            <w:tcW w:w="2790" w:type="dxa"/>
          </w:tcPr>
          <w:p w:rsidR="00130434"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rPr>
            </w:pPr>
            <w:r>
              <w:rPr>
                <w:sz w:val="16"/>
                <w:szCs w:val="16"/>
              </w:rPr>
              <w:t>36</w:t>
            </w: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55295" w:rsidRDefault="00130434" w:rsidP="00073EAF">
            <w:pPr>
              <w:rPr>
                <w:rFonts w:eastAsia="Arial"/>
                <w:color w:val="000000"/>
                <w:sz w:val="16"/>
              </w:rPr>
            </w:pPr>
            <w:r>
              <w:rPr>
                <w:rFonts w:eastAsia="Arial"/>
                <w:color w:val="000000"/>
                <w:sz w:val="16"/>
              </w:rPr>
              <w:t>Vendime të ndryshme</w:t>
            </w:r>
          </w:p>
        </w:tc>
        <w:tc>
          <w:tcPr>
            <w:tcW w:w="2790" w:type="dxa"/>
          </w:tcPr>
          <w:p w:rsidR="00130434"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rPr>
            </w:pPr>
            <w:r>
              <w:rPr>
                <w:sz w:val="16"/>
                <w:szCs w:val="16"/>
              </w:rPr>
              <w:t>101</w:t>
            </w:r>
          </w:p>
        </w:tc>
      </w:tr>
      <w:tr w:rsidR="00130434" w:rsidRPr="008C51AC" w:rsidTr="00073EAF">
        <w:trPr>
          <w:cnfStyle w:val="000000100000" w:firstRow="0" w:lastRow="0" w:firstColumn="0" w:lastColumn="0" w:oddVBand="0" w:evenVBand="0" w:oddHBand="1" w:evenHBand="0" w:firstRowFirstColumn="0" w:firstRowLastColumn="0" w:lastRowFirstColumn="0" w:lastRowLastColumn="0"/>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Pr="00855295" w:rsidRDefault="00130434" w:rsidP="00073EAF">
            <w:pPr>
              <w:rPr>
                <w:rFonts w:eastAsia="Arial"/>
                <w:color w:val="000000"/>
                <w:sz w:val="16"/>
              </w:rPr>
            </w:pPr>
          </w:p>
        </w:tc>
        <w:tc>
          <w:tcPr>
            <w:tcW w:w="2790" w:type="dxa"/>
          </w:tcPr>
          <w:p w:rsidR="00130434" w:rsidRDefault="00130434" w:rsidP="00073EAF">
            <w:pPr>
              <w:jc w:val="right"/>
              <w:cnfStyle w:val="000000100000" w:firstRow="0" w:lastRow="0" w:firstColumn="0" w:lastColumn="0" w:oddVBand="0" w:evenVBand="0" w:oddHBand="1" w:evenHBand="0" w:firstRowFirstColumn="0" w:firstRowLastColumn="0" w:lastRowFirstColumn="0" w:lastRowLastColumn="0"/>
              <w:rPr>
                <w:sz w:val="16"/>
                <w:szCs w:val="16"/>
              </w:rPr>
            </w:pPr>
          </w:p>
        </w:tc>
      </w:tr>
      <w:tr w:rsidR="00130434" w:rsidRPr="008C51AC" w:rsidTr="00073EAF">
        <w:trPr>
          <w:trHeight w:val="281"/>
        </w:trPr>
        <w:tc>
          <w:tcPr>
            <w:cnfStyle w:val="001000000000" w:firstRow="0" w:lastRow="0" w:firstColumn="1" w:lastColumn="0" w:oddVBand="0" w:evenVBand="0" w:oddHBand="0" w:evenHBand="0" w:firstRowFirstColumn="0" w:firstRowLastColumn="0" w:lastRowFirstColumn="0" w:lastRowLastColumn="0"/>
            <w:tcW w:w="5670" w:type="dxa"/>
          </w:tcPr>
          <w:p w:rsidR="00130434" w:rsidRDefault="00130434" w:rsidP="00073EAF">
            <w:pPr>
              <w:rPr>
                <w:rFonts w:eastAsia="Arial"/>
                <w:color w:val="000000"/>
                <w:sz w:val="16"/>
              </w:rPr>
            </w:pPr>
          </w:p>
          <w:p w:rsidR="00130434" w:rsidRDefault="00130434" w:rsidP="00073EAF"/>
        </w:tc>
        <w:tc>
          <w:tcPr>
            <w:tcW w:w="2790" w:type="dxa"/>
          </w:tcPr>
          <w:p w:rsidR="00130434" w:rsidRDefault="00130434" w:rsidP="00073EAF">
            <w:pPr>
              <w:jc w:val="right"/>
              <w:cnfStyle w:val="000000000000" w:firstRow="0" w:lastRow="0" w:firstColumn="0" w:lastColumn="0" w:oddVBand="0" w:evenVBand="0" w:oddHBand="0" w:evenHBand="0" w:firstRowFirstColumn="0" w:firstRowLastColumn="0" w:lastRowFirstColumn="0" w:lastRowLastColumn="0"/>
              <w:rPr>
                <w:sz w:val="16"/>
                <w:szCs w:val="16"/>
              </w:rPr>
            </w:pPr>
          </w:p>
        </w:tc>
      </w:tr>
    </w:tbl>
    <w:p w:rsidR="00130434" w:rsidRDefault="00130434" w:rsidP="00130434">
      <w:pPr>
        <w:tabs>
          <w:tab w:val="left" w:pos="2174"/>
        </w:tabs>
        <w:jc w:val="center"/>
        <w:rPr>
          <w:i/>
        </w:rPr>
      </w:pPr>
      <w:r w:rsidRPr="00855295">
        <w:rPr>
          <w:i/>
        </w:rPr>
        <w:t>Tab. 3. Numri i akteve</w:t>
      </w:r>
      <w:r>
        <w:rPr>
          <w:i/>
        </w:rPr>
        <w:t xml:space="preserve"> të lëshuara nga data 01/01/2021-31/12/2021</w:t>
      </w:r>
      <w:r w:rsidRPr="00855295">
        <w:rPr>
          <w:i/>
        </w:rPr>
        <w:t>.</w:t>
      </w:r>
    </w:p>
    <w:p w:rsidR="00130434" w:rsidRDefault="00130434" w:rsidP="00130434">
      <w:pPr>
        <w:tabs>
          <w:tab w:val="left" w:pos="2174"/>
        </w:tabs>
        <w:jc w:val="both"/>
      </w:pPr>
      <w:r>
        <w:t>Në kuadër të punës të ZKGJC janë përgatitur statistikat mujore dhe janë dërguar me kohë në Agjencionin e Statistikave të Kosovës si dhe të gjitha gabimet për përmirësim janë dërguar me kohë në ARC.</w:t>
      </w:r>
    </w:p>
    <w:p w:rsidR="00130434" w:rsidRDefault="00130434" w:rsidP="00130434">
      <w:pPr>
        <w:tabs>
          <w:tab w:val="left" w:pos="2174"/>
        </w:tabs>
        <w:jc w:val="both"/>
      </w:pPr>
      <w:r>
        <w:t>Gjatë po këtij viti, është instaluar dhe funksionalizuar e-kiosku në hyrje të objektit të Komunës.</w:t>
      </w:r>
    </w:p>
    <w:p w:rsidR="00130434" w:rsidRDefault="00130434" w:rsidP="00130434">
      <w:pPr>
        <w:tabs>
          <w:tab w:val="left" w:pos="2174"/>
        </w:tabs>
        <w:jc w:val="both"/>
      </w:pPr>
      <w:r>
        <w:lastRenderedPageBreak/>
        <w:t>Janë mbajtur takime në lidhje me problemet dhe vështirësitë e ndryshme që përcjellin punën e përditshme të kësaj zyre. Njashtu janë bërë vizita në terren përveç kohës së masave strikte me ç’rast zyrat janë mbyllur por shërbimet nuk janë ndalur asnjëherë.</w:t>
      </w:r>
    </w:p>
    <w:p w:rsidR="00130434" w:rsidRDefault="00130434" w:rsidP="00130434">
      <w:pPr>
        <w:pStyle w:val="Heading1"/>
      </w:pPr>
      <w:bookmarkStart w:id="4" w:name="_Toc64541345"/>
      <w:bookmarkStart w:id="5" w:name="_Toc95727569"/>
      <w:r>
        <w:lastRenderedPageBreak/>
        <w:t>Arkivi</w:t>
      </w:r>
      <w:bookmarkEnd w:id="4"/>
      <w:bookmarkEnd w:id="5"/>
    </w:p>
    <w:p w:rsidR="00130434" w:rsidRDefault="00130434" w:rsidP="00130434">
      <w:pPr>
        <w:jc w:val="both"/>
      </w:pPr>
      <w:r>
        <w:t>Gjatë vitit 2021, Sektori i Arkivit ka punuar dhe është angazhuar me punimin, rregullimin, klasifikimin, sistemimin e lëndëve arkivore sipas njësisë organizative. Gjithashtu është bërë valorizimi regjistrimi (përzgjedhja) e lëndëve arkivore me afate të ruajtjes prej vitit 1955-1970, 21 kuti.</w:t>
      </w:r>
    </w:p>
    <w:p w:rsidR="00130434" w:rsidRPr="007C1257" w:rsidRDefault="00130434" w:rsidP="00130434">
      <w:pPr>
        <w:jc w:val="both"/>
      </w:pPr>
      <w:r w:rsidRPr="007C1257">
        <w:rPr>
          <w:b/>
          <w:bCs/>
        </w:rPr>
        <w:t>Shërbimi pronësoro-juridik lëndë të Komisionit për Konfiskimin e</w:t>
      </w:r>
      <w:r w:rsidRPr="007C1257">
        <w:t xml:space="preserve"> </w:t>
      </w:r>
      <w:r w:rsidRPr="007C1257">
        <w:rPr>
          <w:b/>
          <w:bCs/>
        </w:rPr>
        <w:t>pasurisë, nacionalizim, shpronësim dhe uzurpimet</w:t>
      </w:r>
      <w:r>
        <w:t xml:space="preserve"> 1946-1966, sasia 10 kuti</w:t>
      </w:r>
      <w:r w:rsidRPr="007C1257">
        <w:t>.</w:t>
      </w:r>
    </w:p>
    <w:p w:rsidR="00130434" w:rsidRPr="007C1257" w:rsidRDefault="00130434" w:rsidP="00130434">
      <w:pPr>
        <w:jc w:val="both"/>
      </w:pPr>
      <w:r w:rsidRPr="007C1257">
        <w:t>-BVI-a për A</w:t>
      </w:r>
      <w:r>
        <w:t xml:space="preserve">rsim 1962-1992 gjithsej 17 </w:t>
      </w:r>
      <w:proofErr w:type="gramStart"/>
      <w:r>
        <w:t>kuti</w:t>
      </w:r>
      <w:r w:rsidRPr="007C1257">
        <w:t xml:space="preserve"> .</w:t>
      </w:r>
      <w:proofErr w:type="gramEnd"/>
    </w:p>
    <w:p w:rsidR="00130434" w:rsidRPr="007C1257" w:rsidRDefault="00130434" w:rsidP="00130434">
      <w:pPr>
        <w:jc w:val="both"/>
      </w:pPr>
      <w:r>
        <w:t>-Drejtoria për Administratë të P</w:t>
      </w:r>
      <w:r w:rsidRPr="007C1257">
        <w:t>ërg</w:t>
      </w:r>
      <w:r>
        <w:t>jithshme 1981-1996-sasia 8 kuti</w:t>
      </w:r>
      <w:r w:rsidRPr="007C1257">
        <w:t>.</w:t>
      </w:r>
    </w:p>
    <w:p w:rsidR="00130434" w:rsidRPr="007C1257" w:rsidRDefault="00130434" w:rsidP="00130434">
      <w:pPr>
        <w:jc w:val="both"/>
        <w:rPr>
          <w:b/>
          <w:bCs/>
        </w:rPr>
      </w:pPr>
      <w:r>
        <w:rPr>
          <w:b/>
          <w:bCs/>
        </w:rPr>
        <w:t>Gjithsej:56 kuti</w:t>
      </w:r>
      <w:r w:rsidRPr="007C1257">
        <w:rPr>
          <w:b/>
          <w:bCs/>
        </w:rPr>
        <w:t>.</w:t>
      </w:r>
    </w:p>
    <w:p w:rsidR="00130434" w:rsidRPr="007C1257" w:rsidRDefault="00130434" w:rsidP="00130434">
      <w:pPr>
        <w:jc w:val="both"/>
      </w:pPr>
      <w:r w:rsidRPr="007C1257">
        <w:t>-Asgjësim e materialeve të cilave ju ka kaluar afati dhe si të tilla nuk e kanë cilësinë e</w:t>
      </w:r>
      <w:r>
        <w:t xml:space="preserve"> lëndës arkivore si dublikate, </w:t>
      </w:r>
      <w:r w:rsidRPr="007C1257">
        <w:t>kërke</w:t>
      </w:r>
      <w:r>
        <w:t>sa të ndryshme, dënime mandatore</w:t>
      </w:r>
      <w:r w:rsidRPr="007C1257">
        <w:t xml:space="preserve"> etj. për të cilat është hartuar procesverbali për asgjësim. </w:t>
      </w:r>
    </w:p>
    <w:p w:rsidR="00130434" w:rsidRPr="007C1257" w:rsidRDefault="00130434" w:rsidP="00130434">
      <w:pPr>
        <w:jc w:val="both"/>
      </w:pPr>
      <w:r w:rsidRPr="007C1257">
        <w:t>- Hartimin e Librareve Ark</w:t>
      </w:r>
      <w:r>
        <w:t xml:space="preserve">ivore të lëndëve arkivore të Kuvendit </w:t>
      </w:r>
      <w:r w:rsidRPr="007C1257">
        <w:t>Komunal me të gjitha drejtoritë dhe sektorët e tyre prej periudhës 1946-mars 1999.</w:t>
      </w:r>
    </w:p>
    <w:p w:rsidR="00130434" w:rsidRPr="007C1257" w:rsidRDefault="00130434" w:rsidP="00130434">
      <w:pPr>
        <w:jc w:val="both"/>
      </w:pPr>
      <w:r w:rsidRPr="007C1257">
        <w:t>-Regjistrimin dhe vendosjen në kutia të dosjeve pasive të punëtorëve të KKK. sasia 49 kutia dhe të Ekonomisë pyjore 11 kutia.</w:t>
      </w:r>
      <w:r>
        <w:t xml:space="preserve"> </w:t>
      </w:r>
      <w:r>
        <w:rPr>
          <w:b/>
          <w:bCs/>
        </w:rPr>
        <w:t>Gjithsej: 60 kuti.</w:t>
      </w:r>
    </w:p>
    <w:p w:rsidR="00130434" w:rsidRPr="007C1257" w:rsidRDefault="00130434" w:rsidP="00130434">
      <w:pPr>
        <w:jc w:val="both"/>
        <w:rPr>
          <w:b/>
          <w:bCs/>
        </w:rPr>
      </w:pPr>
      <w:r w:rsidRPr="007C1257">
        <w:t xml:space="preserve">-Shqyrtimi i kërkesave të ndryshme dhe llogaritja e stazhit të punës për plotësimin e formularit </w:t>
      </w:r>
      <w:r w:rsidRPr="007C1257">
        <w:rPr>
          <w:b/>
          <w:bCs/>
        </w:rPr>
        <w:t>M4</w:t>
      </w:r>
      <w:r w:rsidRPr="007C1257">
        <w:t>, vërtetime të ndryshme.</w:t>
      </w:r>
    </w:p>
    <w:p w:rsidR="00130434" w:rsidRPr="007C1257" w:rsidRDefault="00130434" w:rsidP="00130434">
      <w:pPr>
        <w:jc w:val="both"/>
        <w:rPr>
          <w:b/>
          <w:bCs/>
        </w:rPr>
      </w:pPr>
      <w:r w:rsidRPr="007C1257">
        <w:rPr>
          <w:b/>
          <w:bCs/>
        </w:rPr>
        <w:t>2.PUNË NË DEPO</w:t>
      </w:r>
    </w:p>
    <w:p w:rsidR="00130434" w:rsidRPr="007C1257" w:rsidRDefault="00130434" w:rsidP="00130434">
      <w:pPr>
        <w:jc w:val="both"/>
      </w:pPr>
      <w:r w:rsidRPr="007C1257">
        <w:rPr>
          <w:b/>
          <w:bCs/>
        </w:rPr>
        <w:t>-</w:t>
      </w:r>
      <w:r w:rsidRPr="007C1257">
        <w:t>Bartja e dokumenteve nga depo për të i punuar në zyrë dhe anasjelltas duke i vendosur në vendet përkatëse.</w:t>
      </w:r>
    </w:p>
    <w:p w:rsidR="00130434" w:rsidRPr="007C1257" w:rsidRDefault="00130434" w:rsidP="00130434">
      <w:pPr>
        <w:jc w:val="both"/>
      </w:pPr>
      <w:r w:rsidRPr="007C1257">
        <w:t xml:space="preserve">-Pranimi i materialeve të Kuvendit të Komunës - Legjislatura e </w:t>
      </w:r>
      <w:r>
        <w:t>–V-të - 2013-2017 sasia 26 kuti.</w:t>
      </w:r>
    </w:p>
    <w:p w:rsidR="00130434" w:rsidRPr="007C1257" w:rsidRDefault="00130434" w:rsidP="00130434">
      <w:pPr>
        <w:jc w:val="both"/>
        <w:rPr>
          <w:b/>
          <w:bCs/>
        </w:rPr>
      </w:pPr>
      <w:r w:rsidRPr="007C1257">
        <w:rPr>
          <w:b/>
          <w:bCs/>
        </w:rPr>
        <w:t>-Intervistë</w:t>
      </w:r>
      <w:r w:rsidRPr="007C1257">
        <w:t xml:space="preserve"> </w:t>
      </w:r>
      <w:r w:rsidRPr="007C1257">
        <w:rPr>
          <w:b/>
          <w:bCs/>
        </w:rPr>
        <w:t>për RTK</w:t>
      </w:r>
      <w:r w:rsidRPr="007C1257">
        <w:t>. lidhur me ruajtjen dhe mbrojtjen e lëndës arkivore me vlera shoqëroro-historike ndër vite të Komunës së Kaçanikut.</w:t>
      </w:r>
    </w:p>
    <w:p w:rsidR="00130434" w:rsidRPr="007C1257" w:rsidRDefault="00130434" w:rsidP="00130434">
      <w:pPr>
        <w:jc w:val="both"/>
        <w:rPr>
          <w:b/>
          <w:bCs/>
        </w:rPr>
      </w:pPr>
      <w:r w:rsidRPr="007C1257">
        <w:rPr>
          <w:b/>
          <w:bCs/>
        </w:rPr>
        <w:lastRenderedPageBreak/>
        <w:t>-</w:t>
      </w:r>
      <w:r w:rsidRPr="007C1257">
        <w:t xml:space="preserve">Sipas kërkesave të zyrtarëve komunal dhe </w:t>
      </w:r>
      <w:proofErr w:type="gramStart"/>
      <w:r w:rsidRPr="007C1257">
        <w:t>palëve ,</w:t>
      </w:r>
      <w:proofErr w:type="gramEnd"/>
      <w:r w:rsidRPr="007C1257">
        <w:t xml:space="preserve"> kemi bërë hulumtimin për gjetjen e lëndëve  të kërkuara dhe kthimin e tyre në vendin përkatës.</w:t>
      </w:r>
    </w:p>
    <w:p w:rsidR="00130434" w:rsidRPr="007C1257" w:rsidRDefault="00130434" w:rsidP="00130434">
      <w:pPr>
        <w:jc w:val="both"/>
        <w:rPr>
          <w:b/>
          <w:bCs/>
        </w:rPr>
      </w:pPr>
      <w:r w:rsidRPr="007C1257">
        <w:rPr>
          <w:b/>
          <w:bCs/>
        </w:rPr>
        <w:t>3. KËRKESA INTERNE</w:t>
      </w:r>
      <w:r w:rsidRPr="007C1257">
        <w:t>- nga zyrtarët e Drejtorive të Komunës dhe përfaqësuesit ligjor janë parashtruar 153 kërkesa gojore për gjetjen e lëndëve dhe projekteve arkivore</w:t>
      </w:r>
      <w:r w:rsidRPr="007C1257">
        <w:rPr>
          <w:b/>
          <w:bCs/>
        </w:rPr>
        <w:t xml:space="preserve">, </w:t>
      </w:r>
      <w:r w:rsidRPr="007C1257">
        <w:t>të njëjtat janë kthyer duke i vendosur në vendin përkatës.</w:t>
      </w:r>
      <w:r w:rsidRPr="007C1257">
        <w:rPr>
          <w:b/>
          <w:bCs/>
        </w:rPr>
        <w:t xml:space="preserve">  </w:t>
      </w:r>
    </w:p>
    <w:p w:rsidR="00130434" w:rsidRPr="007C1257" w:rsidRDefault="00130434" w:rsidP="00130434">
      <w:pPr>
        <w:jc w:val="both"/>
      </w:pPr>
      <w:r w:rsidRPr="007C1257">
        <w:rPr>
          <w:b/>
          <w:bCs/>
        </w:rPr>
        <w:t>4. KËRKESA TË PARASHTRUARA NGA PALËT</w:t>
      </w:r>
      <w:r w:rsidRPr="007C1257">
        <w:t xml:space="preserve"> – 97 kërkesa prej tyre 18 për llogaritje dhe plotësimin e formularit të stazhit të punës </w:t>
      </w:r>
      <w:r w:rsidRPr="007C1257">
        <w:rPr>
          <w:b/>
          <w:bCs/>
        </w:rPr>
        <w:t>M4.</w:t>
      </w:r>
      <w:r w:rsidRPr="007C1257">
        <w:t xml:space="preserve"> </w:t>
      </w:r>
    </w:p>
    <w:p w:rsidR="00130434" w:rsidRPr="007C1257" w:rsidRDefault="00130434" w:rsidP="00130434">
      <w:pPr>
        <w:jc w:val="both"/>
      </w:pPr>
      <w:r w:rsidRPr="007C1257">
        <w:t>-Palëve të interesuara ju kemi dhënë udhëzime profesionale komfor ligjit për Arkivat dhe Ligjit për Qasje në Dokumente Zyrtare të Republikës së Kosovës.</w:t>
      </w:r>
    </w:p>
    <w:p w:rsidR="00130434" w:rsidRDefault="00130434" w:rsidP="00130434">
      <w:pPr>
        <w:jc w:val="both"/>
      </w:pPr>
    </w:p>
    <w:p w:rsidR="00130434" w:rsidRDefault="00130434" w:rsidP="00130434">
      <w:pPr>
        <w:pStyle w:val="Heading1"/>
      </w:pPr>
      <w:bookmarkStart w:id="6" w:name="_Toc32325771"/>
      <w:bookmarkStart w:id="7" w:name="_Toc95727570"/>
      <w:r w:rsidRPr="009C0E92">
        <w:lastRenderedPageBreak/>
        <w:t>Njësia komunale për të drejtat e njeriu</w:t>
      </w:r>
      <w:bookmarkEnd w:id="6"/>
      <w:r>
        <w:t>t</w:t>
      </w:r>
      <w:bookmarkEnd w:id="7"/>
    </w:p>
    <w:p w:rsidR="00130434" w:rsidRDefault="00130434" w:rsidP="00130434">
      <w:pPr>
        <w:jc w:val="both"/>
      </w:pPr>
      <w:r>
        <w:t xml:space="preserve">Parim i NJKDNJ-së është </w:t>
      </w:r>
      <w:proofErr w:type="gramStart"/>
      <w:r>
        <w:t>m</w:t>
      </w:r>
      <w:r w:rsidRPr="009F20CA">
        <w:t>brojtja  dhe</w:t>
      </w:r>
      <w:proofErr w:type="gramEnd"/>
      <w:r w:rsidRPr="009F20CA">
        <w:t xml:space="preserve"> promovimi i të drejtave të njeriut në përgjithësi me standardet ndërkombëtare  në nivel komunal si dhe takimet e rregullta me avokatin e popullit si dhe OJQ-të vendore dhe ndërkombëtare të cilat kontribuojnë në çështjen e lirive</w:t>
      </w:r>
      <w:r>
        <w:t xml:space="preserve"> dhe të drejtave të njeriut. </w:t>
      </w:r>
    </w:p>
    <w:p w:rsidR="00130434" w:rsidRDefault="00130434" w:rsidP="00130434">
      <w:pPr>
        <w:jc w:val="both"/>
      </w:pPr>
      <w:r>
        <w:t>Kjo njësi i ka përmbushur pritjet sipas planit të punës për vitin 2021.</w:t>
      </w:r>
    </w:p>
    <w:p w:rsidR="00130434" w:rsidRDefault="00130434" w:rsidP="00130434">
      <w:pPr>
        <w:pStyle w:val="Heading1"/>
      </w:pPr>
      <w:bookmarkStart w:id="8" w:name="_Toc95727571"/>
      <w:r>
        <w:lastRenderedPageBreak/>
        <w:t>Mirëmbajtja e objektit dhe autoparku</w:t>
      </w:r>
      <w:bookmarkEnd w:id="8"/>
      <w:r>
        <w:t xml:space="preserve"> </w:t>
      </w:r>
    </w:p>
    <w:p w:rsidR="00130434" w:rsidRDefault="00130434" w:rsidP="00130434">
      <w:pPr>
        <w:jc w:val="both"/>
      </w:pPr>
      <w:r>
        <w:t>Gjatë vitit 2021, DAP nëpërmjet sektorit teknik, është përkujdesur për higjienën, pastërtinë, mirëmbajtjen e nxemjes, mirëmbajtjen e aseteve tjera etj. Ky sektor ka kontribuuar në vendosjen e dezinfektueseve në zona të caktuara në komunë etj.</w:t>
      </w:r>
    </w:p>
    <w:p w:rsidR="00130434" w:rsidRDefault="00130434" w:rsidP="00130434">
      <w:pPr>
        <w:jc w:val="both"/>
      </w:pPr>
      <w:r>
        <w:t>Veturat zyrtare kanë qenë në dispozicion për të gjithë zyrtarët publik përgjatë vitit. Meqenëse ishte vit zgjedhor, u janë dhënë veturat në shfrytëzim KKZ-së në të mirë të mbarvajtjes së zgjedhjeve lokale.</w:t>
      </w:r>
    </w:p>
    <w:p w:rsidR="00130434" w:rsidRDefault="00130434" w:rsidP="00130434">
      <w:pPr>
        <w:jc w:val="both"/>
      </w:pPr>
    </w:p>
    <w:p w:rsidR="00130434" w:rsidRDefault="00130434" w:rsidP="00130434">
      <w:pPr>
        <w:jc w:val="both"/>
      </w:pPr>
    </w:p>
    <w:p w:rsidR="00130434" w:rsidRPr="008C2069" w:rsidRDefault="00130434" w:rsidP="00130434">
      <w:pPr>
        <w:rPr>
          <w:b/>
          <w:u w:val="single"/>
          <w:lang w:val="sq-AL"/>
        </w:rPr>
      </w:pPr>
    </w:p>
    <w:p w:rsidR="00130434" w:rsidRPr="008C2069" w:rsidRDefault="00130434" w:rsidP="00130434">
      <w:pPr>
        <w:rPr>
          <w:b/>
          <w:u w:val="single"/>
          <w:lang w:val="sq-AL"/>
        </w:rPr>
      </w:pPr>
    </w:p>
    <w:p w:rsidR="00130434" w:rsidRPr="008C2069" w:rsidRDefault="00130434" w:rsidP="00130434">
      <w:pPr>
        <w:rPr>
          <w:b/>
          <w:u w:val="single"/>
          <w:lang w:val="sq-AL"/>
        </w:rPr>
      </w:pPr>
    </w:p>
    <w:p w:rsidR="00130434" w:rsidRPr="008C2069" w:rsidRDefault="00130434" w:rsidP="00130434">
      <w:pPr>
        <w:rPr>
          <w:b/>
          <w:u w:val="single"/>
          <w:lang w:val="sq-AL"/>
        </w:rPr>
      </w:pPr>
    </w:p>
    <w:p w:rsidR="00130434" w:rsidRPr="008C2069" w:rsidRDefault="00130434" w:rsidP="00130434">
      <w:pPr>
        <w:rPr>
          <w:b/>
          <w:u w:val="single"/>
          <w:lang w:val="sq-AL"/>
        </w:rPr>
      </w:pPr>
    </w:p>
    <w:p w:rsidR="00130434" w:rsidRPr="008C2069" w:rsidRDefault="00130434" w:rsidP="00130434">
      <w:pPr>
        <w:rPr>
          <w:lang w:val="sq-AL"/>
        </w:rPr>
      </w:pPr>
    </w:p>
    <w:p w:rsidR="00130434" w:rsidRPr="008C2069" w:rsidRDefault="00130434" w:rsidP="00130434">
      <w:pPr>
        <w:rPr>
          <w:u w:val="single"/>
          <w:lang w:val="sq-AL"/>
        </w:rPr>
      </w:pPr>
      <w:r w:rsidRPr="008C2069">
        <w:rPr>
          <w:b/>
          <w:u w:val="single"/>
          <w:lang w:val="sq-AL"/>
        </w:rPr>
        <w:t>Drejtoria e Urbanizmit, Kadastrit dhe Mbrojtjes së Mjedisit</w:t>
      </w:r>
    </w:p>
    <w:p w:rsidR="006E1121" w:rsidRDefault="006E1121" w:rsidP="006E1121">
      <w:pPr>
        <w:rPr>
          <w:rFonts w:ascii="Times New Roman" w:hAnsi="Times New Roman"/>
          <w:u w:val="single"/>
          <w:lang w:val="sq-AL"/>
        </w:rPr>
      </w:pPr>
      <w:r>
        <w:rPr>
          <w:b/>
          <w:u w:val="single"/>
          <w:lang w:val="sq-AL"/>
        </w:rPr>
        <w:t>Sektori i Urbanizmit</w:t>
      </w:r>
    </w:p>
    <w:p w:rsidR="006E1121" w:rsidRDefault="006E1121" w:rsidP="006E1121">
      <w:pPr>
        <w:rPr>
          <w:lang w:val="sq-AL"/>
        </w:rPr>
      </w:pPr>
    </w:p>
    <w:p w:rsidR="006E1121" w:rsidRDefault="006E1121" w:rsidP="006E1121">
      <w:pPr>
        <w:rPr>
          <w:lang w:val="sq-AL"/>
        </w:rPr>
      </w:pPr>
      <w:r>
        <w:rPr>
          <w:lang w:val="sq-AL"/>
        </w:rPr>
        <w:t xml:space="preserve">1. </w:t>
      </w:r>
      <w:r>
        <w:rPr>
          <w:lang w:val="sq-AL"/>
        </w:rPr>
        <w:tab/>
        <w:t xml:space="preserve">Këkesa për kushte ndërtimi </w:t>
      </w:r>
      <w:r>
        <w:rPr>
          <w:lang w:val="sq-AL"/>
        </w:rPr>
        <w:tab/>
      </w:r>
      <w:r>
        <w:rPr>
          <w:lang w:val="sq-AL"/>
        </w:rPr>
        <w:tab/>
      </w:r>
      <w:r>
        <w:rPr>
          <w:lang w:val="sq-AL"/>
        </w:rPr>
        <w:tab/>
        <w:t>19</w:t>
      </w:r>
    </w:p>
    <w:p w:rsidR="006E1121" w:rsidRDefault="006E1121" w:rsidP="006E1121">
      <w:pPr>
        <w:rPr>
          <w:lang w:val="sq-AL"/>
        </w:rPr>
      </w:pPr>
      <w:r>
        <w:rPr>
          <w:lang w:val="sq-AL"/>
        </w:rPr>
        <w:t xml:space="preserve">1.1 </w:t>
      </w:r>
      <w:r>
        <w:rPr>
          <w:lang w:val="sq-AL"/>
        </w:rPr>
        <w:tab/>
        <w:t xml:space="preserve">Kushte ndërtimore të miratuara </w:t>
      </w:r>
      <w:r>
        <w:rPr>
          <w:lang w:val="sq-AL"/>
        </w:rPr>
        <w:tab/>
      </w:r>
      <w:r>
        <w:rPr>
          <w:lang w:val="sq-AL"/>
        </w:rPr>
        <w:tab/>
        <w:t>18</w:t>
      </w:r>
    </w:p>
    <w:p w:rsidR="006E1121" w:rsidRDefault="006E1121" w:rsidP="006E1121">
      <w:pPr>
        <w:rPr>
          <w:lang w:val="sq-AL"/>
        </w:rPr>
      </w:pPr>
      <w:r>
        <w:rPr>
          <w:lang w:val="sq-AL"/>
        </w:rPr>
        <w:t>1.2</w:t>
      </w:r>
      <w:r>
        <w:rPr>
          <w:lang w:val="sq-AL"/>
        </w:rPr>
        <w:tab/>
        <w:t xml:space="preserve">Kushte ndërtimore të refuzuara  </w:t>
      </w:r>
      <w:r>
        <w:rPr>
          <w:lang w:val="sq-AL"/>
        </w:rPr>
        <w:tab/>
      </w:r>
      <w:r>
        <w:rPr>
          <w:lang w:val="sq-AL"/>
        </w:rPr>
        <w:tab/>
        <w:t>1</w:t>
      </w:r>
    </w:p>
    <w:p w:rsidR="006E1121" w:rsidRDefault="006E1121" w:rsidP="006E1121">
      <w:pPr>
        <w:ind w:firstLine="720"/>
        <w:rPr>
          <w:lang w:val="sq-AL"/>
        </w:rPr>
      </w:pPr>
    </w:p>
    <w:p w:rsidR="006E1121" w:rsidRDefault="006E1121" w:rsidP="006E1121">
      <w:pPr>
        <w:rPr>
          <w:lang w:val="sq-AL"/>
        </w:rPr>
      </w:pPr>
      <w:r>
        <w:rPr>
          <w:lang w:val="sq-AL"/>
        </w:rPr>
        <w:t xml:space="preserve">2. </w:t>
      </w:r>
      <w:r>
        <w:rPr>
          <w:lang w:val="sq-AL"/>
        </w:rPr>
        <w:tab/>
        <w:t>Kërkesa për leje ndërtimi</w:t>
      </w:r>
      <w:r>
        <w:rPr>
          <w:lang w:val="sq-AL"/>
        </w:rPr>
        <w:tab/>
      </w:r>
      <w:r>
        <w:rPr>
          <w:lang w:val="sq-AL"/>
        </w:rPr>
        <w:tab/>
      </w:r>
      <w:r>
        <w:rPr>
          <w:lang w:val="sq-AL"/>
        </w:rPr>
        <w:tab/>
        <w:t xml:space="preserve">19 </w:t>
      </w:r>
    </w:p>
    <w:p w:rsidR="006E1121" w:rsidRDefault="006E1121" w:rsidP="006E1121">
      <w:pPr>
        <w:rPr>
          <w:lang w:val="sq-AL"/>
        </w:rPr>
      </w:pPr>
      <w:r>
        <w:rPr>
          <w:lang w:val="sq-AL"/>
        </w:rPr>
        <w:t xml:space="preserve">2.1 </w:t>
      </w:r>
      <w:r>
        <w:rPr>
          <w:lang w:val="sq-AL"/>
        </w:rPr>
        <w:tab/>
        <w:t xml:space="preserve">Të aprovuara      </w:t>
      </w:r>
      <w:r>
        <w:rPr>
          <w:lang w:val="sq-AL"/>
        </w:rPr>
        <w:tab/>
      </w:r>
      <w:r>
        <w:rPr>
          <w:lang w:val="sq-AL"/>
        </w:rPr>
        <w:tab/>
      </w:r>
      <w:r>
        <w:rPr>
          <w:lang w:val="sq-AL"/>
        </w:rPr>
        <w:tab/>
      </w:r>
      <w:r>
        <w:rPr>
          <w:lang w:val="sq-AL"/>
        </w:rPr>
        <w:tab/>
        <w:t>18</w:t>
      </w:r>
    </w:p>
    <w:p w:rsidR="006E1121" w:rsidRDefault="006E1121" w:rsidP="006E1121">
      <w:pPr>
        <w:rPr>
          <w:lang w:val="sq-AL"/>
        </w:rPr>
      </w:pPr>
      <w:r>
        <w:rPr>
          <w:lang w:val="sq-AL"/>
        </w:rPr>
        <w:lastRenderedPageBreak/>
        <w:t>Nga Lejet e Ndërtimit, të cilat janë lëshuar 1 i takojnë kategorisë së dytë.</w:t>
      </w:r>
    </w:p>
    <w:p w:rsidR="006E1121" w:rsidRDefault="006E1121" w:rsidP="006E1121">
      <w:pPr>
        <w:rPr>
          <w:lang w:val="sq-AL"/>
        </w:rPr>
      </w:pPr>
    </w:p>
    <w:p w:rsidR="006E1121" w:rsidRDefault="006E1121" w:rsidP="006E1121">
      <w:pPr>
        <w:rPr>
          <w:lang w:val="sq-AL"/>
        </w:rPr>
      </w:pPr>
      <w:r>
        <w:rPr>
          <w:lang w:val="sq-AL"/>
        </w:rPr>
        <w:t>3.</w:t>
      </w:r>
      <w:r>
        <w:rPr>
          <w:lang w:val="sq-AL"/>
        </w:rPr>
        <w:tab/>
        <w:t xml:space="preserve">Kërkesa për legalizimin e objekteve të ndërtuara pa leje </w:t>
      </w:r>
    </w:p>
    <w:p w:rsidR="006E1121" w:rsidRDefault="006E1121" w:rsidP="006E1121">
      <w:pPr>
        <w:rPr>
          <w:lang w:val="sq-AL"/>
        </w:rPr>
      </w:pPr>
      <w:r>
        <w:rPr>
          <w:lang w:val="sq-AL"/>
        </w:rPr>
        <w:t>3.1.</w:t>
      </w:r>
      <w:r>
        <w:rPr>
          <w:lang w:val="sq-AL"/>
        </w:rPr>
        <w:tab/>
        <w:t xml:space="preserve">Gjatë vitit 2021 është punuar për regjistrimin e lendëve të legalizimit të objekteve të ndërtuara pa leje. Është punuar regjistri i lëndëve të pranuara nga vitit 2019 deri në vitin 2021, dhe atë gjithsej  </w:t>
      </w:r>
      <w:r>
        <w:rPr>
          <w:lang w:val="sq-AL"/>
        </w:rPr>
        <w:tab/>
      </w:r>
      <w:r>
        <w:rPr>
          <w:lang w:val="sq-AL"/>
        </w:rPr>
        <w:tab/>
      </w:r>
      <w:r>
        <w:rPr>
          <w:lang w:val="sq-AL"/>
        </w:rPr>
        <w:tab/>
      </w:r>
      <w:r>
        <w:rPr>
          <w:lang w:val="sq-AL"/>
        </w:rPr>
        <w:tab/>
        <w:t>500</w:t>
      </w:r>
    </w:p>
    <w:p w:rsidR="006E1121" w:rsidRDefault="006E1121" w:rsidP="006E1121">
      <w:pPr>
        <w:rPr>
          <w:lang w:val="sq-AL"/>
        </w:rPr>
      </w:pPr>
      <w:r>
        <w:rPr>
          <w:lang w:val="sq-AL"/>
        </w:rPr>
        <w:t>3.2.</w:t>
      </w:r>
      <w:r>
        <w:rPr>
          <w:lang w:val="sq-AL"/>
        </w:rPr>
        <w:tab/>
        <w:t>Kërkesa të pranuar në vitin 2021</w:t>
      </w:r>
      <w:r>
        <w:rPr>
          <w:lang w:val="sq-AL"/>
        </w:rPr>
        <w:tab/>
      </w:r>
      <w:r>
        <w:rPr>
          <w:lang w:val="sq-AL"/>
        </w:rPr>
        <w:tab/>
        <w:t>321</w:t>
      </w:r>
    </w:p>
    <w:p w:rsidR="006E1121" w:rsidRDefault="006E1121" w:rsidP="006E1121">
      <w:pPr>
        <w:rPr>
          <w:lang w:val="sq-AL"/>
        </w:rPr>
      </w:pPr>
      <w:r>
        <w:rPr>
          <w:lang w:val="sq-AL"/>
        </w:rPr>
        <w:t>3.3.</w:t>
      </w:r>
      <w:r>
        <w:rPr>
          <w:lang w:val="sq-AL"/>
        </w:rPr>
        <w:tab/>
        <w:t>Kërkesa të aprovuara</w:t>
      </w:r>
      <w:r>
        <w:rPr>
          <w:lang w:val="sq-AL"/>
        </w:rPr>
        <w:tab/>
      </w:r>
      <w:r>
        <w:rPr>
          <w:lang w:val="sq-AL"/>
        </w:rPr>
        <w:tab/>
      </w:r>
      <w:r>
        <w:rPr>
          <w:lang w:val="sq-AL"/>
        </w:rPr>
        <w:tab/>
      </w:r>
      <w:r>
        <w:rPr>
          <w:lang w:val="sq-AL"/>
        </w:rPr>
        <w:tab/>
        <w:t>175</w:t>
      </w:r>
      <w:r>
        <w:rPr>
          <w:lang w:val="sq-AL"/>
        </w:rPr>
        <w:tab/>
      </w:r>
      <w:r>
        <w:rPr>
          <w:lang w:val="sq-AL"/>
        </w:rPr>
        <w:tab/>
      </w:r>
    </w:p>
    <w:p w:rsidR="006E1121" w:rsidRDefault="006E1121" w:rsidP="006E1121">
      <w:pPr>
        <w:rPr>
          <w:lang w:val="sq-AL"/>
        </w:rPr>
      </w:pPr>
      <w:r>
        <w:rPr>
          <w:lang w:val="sq-AL"/>
        </w:rPr>
        <w:t>3.4.</w:t>
      </w:r>
      <w:r>
        <w:rPr>
          <w:lang w:val="sq-AL"/>
        </w:rPr>
        <w:tab/>
        <w:t xml:space="preserve">Kërkesa të dorëzuara në Kadastër </w:t>
      </w:r>
    </w:p>
    <w:p w:rsidR="006E1121" w:rsidRDefault="006E1121" w:rsidP="006E1121">
      <w:pPr>
        <w:ind w:firstLine="720"/>
        <w:rPr>
          <w:lang w:val="sq-AL"/>
        </w:rPr>
      </w:pPr>
      <w:r>
        <w:rPr>
          <w:lang w:val="sq-AL"/>
        </w:rPr>
        <w:t>për procedurë të mëtejshme</w:t>
      </w:r>
      <w:r>
        <w:rPr>
          <w:lang w:val="sq-AL"/>
        </w:rPr>
        <w:tab/>
      </w:r>
      <w:r>
        <w:rPr>
          <w:lang w:val="sq-AL"/>
        </w:rPr>
        <w:tab/>
      </w:r>
      <w:r>
        <w:rPr>
          <w:lang w:val="sq-AL"/>
        </w:rPr>
        <w:tab/>
        <w:t>175</w:t>
      </w:r>
    </w:p>
    <w:p w:rsidR="006E1121" w:rsidRDefault="006E1121" w:rsidP="006E1121">
      <w:pPr>
        <w:rPr>
          <w:lang w:val="sq-AL"/>
        </w:rPr>
      </w:pPr>
      <w:r>
        <w:rPr>
          <w:lang w:val="sq-AL"/>
        </w:rPr>
        <w:t>3.5.</w:t>
      </w:r>
      <w:r>
        <w:rPr>
          <w:lang w:val="sq-AL"/>
        </w:rPr>
        <w:tab/>
        <w:t>Kërkesa në pritje</w:t>
      </w:r>
      <w:r>
        <w:rPr>
          <w:lang w:val="sq-AL"/>
        </w:rPr>
        <w:tab/>
      </w:r>
      <w:r>
        <w:rPr>
          <w:lang w:val="sq-AL"/>
        </w:rPr>
        <w:tab/>
      </w:r>
      <w:r>
        <w:rPr>
          <w:lang w:val="sq-AL"/>
        </w:rPr>
        <w:tab/>
      </w:r>
      <w:r>
        <w:rPr>
          <w:lang w:val="sq-AL"/>
        </w:rPr>
        <w:tab/>
        <w:t>32</w:t>
      </w:r>
    </w:p>
    <w:p w:rsidR="006E1121" w:rsidRDefault="006E1121" w:rsidP="006E1121">
      <w:pPr>
        <w:rPr>
          <w:lang w:val="sq-AL"/>
        </w:rPr>
      </w:pPr>
    </w:p>
    <w:p w:rsidR="006E1121" w:rsidRDefault="006E1121" w:rsidP="006E1121">
      <w:pPr>
        <w:rPr>
          <w:lang w:val="sq-AL"/>
        </w:rPr>
      </w:pPr>
      <w:r>
        <w:rPr>
          <w:lang w:val="sq-AL"/>
        </w:rPr>
        <w:t>4.</w:t>
      </w:r>
      <w:r>
        <w:rPr>
          <w:lang w:val="sq-AL"/>
        </w:rPr>
        <w:tab/>
        <w:t>Kërkesa për leje mjedisore</w:t>
      </w:r>
      <w:r>
        <w:rPr>
          <w:lang w:val="sq-AL"/>
        </w:rPr>
        <w:tab/>
      </w:r>
      <w:r>
        <w:rPr>
          <w:lang w:val="sq-AL"/>
        </w:rPr>
        <w:tab/>
      </w:r>
      <w:r>
        <w:rPr>
          <w:lang w:val="sq-AL"/>
        </w:rPr>
        <w:tab/>
        <w:t>5</w:t>
      </w:r>
    </w:p>
    <w:p w:rsidR="006E1121" w:rsidRDefault="006E1121" w:rsidP="006E1121">
      <w:pPr>
        <w:rPr>
          <w:lang w:val="sq-AL"/>
        </w:rPr>
      </w:pPr>
      <w:r>
        <w:rPr>
          <w:lang w:val="sq-AL"/>
        </w:rPr>
        <w:t>4.1.</w:t>
      </w:r>
      <w:r>
        <w:rPr>
          <w:lang w:val="sq-AL"/>
        </w:rPr>
        <w:tab/>
        <w:t>Kërkesa të aprovuara</w:t>
      </w:r>
      <w:r>
        <w:rPr>
          <w:lang w:val="sq-AL"/>
        </w:rPr>
        <w:tab/>
      </w:r>
      <w:r>
        <w:rPr>
          <w:lang w:val="sq-AL"/>
        </w:rPr>
        <w:tab/>
      </w:r>
      <w:r>
        <w:rPr>
          <w:lang w:val="sq-AL"/>
        </w:rPr>
        <w:tab/>
      </w:r>
      <w:r>
        <w:rPr>
          <w:lang w:val="sq-AL"/>
        </w:rPr>
        <w:tab/>
        <w:t>5</w:t>
      </w:r>
    </w:p>
    <w:p w:rsidR="006E1121" w:rsidRDefault="006E1121" w:rsidP="006E1121">
      <w:pPr>
        <w:rPr>
          <w:lang w:val="sq-AL"/>
        </w:rPr>
      </w:pPr>
    </w:p>
    <w:p w:rsidR="006E1121" w:rsidRDefault="006E1121" w:rsidP="006E1121">
      <w:pPr>
        <w:rPr>
          <w:lang w:val="sq-AL"/>
        </w:rPr>
      </w:pPr>
      <w:r>
        <w:rPr>
          <w:lang w:val="sq-AL"/>
        </w:rPr>
        <w:t xml:space="preserve">5.  </w:t>
      </w:r>
      <w:r>
        <w:rPr>
          <w:lang w:val="sq-AL"/>
        </w:rPr>
        <w:tab/>
        <w:t>Shfrytëzimi i tokës apo lokaleve të Komunës</w:t>
      </w:r>
    </w:p>
    <w:p w:rsidR="006E1121" w:rsidRDefault="006E1121" w:rsidP="006E1121">
      <w:pPr>
        <w:rPr>
          <w:lang w:val="sq-AL"/>
        </w:rPr>
      </w:pPr>
      <w:r>
        <w:rPr>
          <w:lang w:val="sq-AL"/>
        </w:rPr>
        <w:tab/>
        <w:t>DUKMM bën menagjimin e shfrytëzimit të tokës dhe lokaleve të komunës. Në evidencën tonë janë gjithsej 86 shfrytëzues. Per 51 prej tyre Drejtoria ka lëshuar kontrate për shfrytëzimin e tokës apo lokalit. Të njëjtit i kryejnë obligimet e tyre direkt në DUKMM. Për 35 shfrytëzues, për shkak të mosshlyerjes së obligimeve lëndët i janë dorëzuar përmbaruesit privat dhe inkasimi i borxhev bëhet përmes tij.</w:t>
      </w:r>
    </w:p>
    <w:p w:rsidR="006E1121" w:rsidRDefault="006E1121" w:rsidP="006E1121">
      <w:pPr>
        <w:rPr>
          <w:lang w:val="sq-AL"/>
        </w:rPr>
      </w:pPr>
    </w:p>
    <w:p w:rsidR="006E1121" w:rsidRDefault="006E1121" w:rsidP="006E1121">
      <w:pPr>
        <w:rPr>
          <w:lang w:val="sq-AL"/>
        </w:rPr>
      </w:pPr>
      <w:r>
        <w:rPr>
          <w:lang w:val="sq-AL"/>
        </w:rPr>
        <w:t>6.</w:t>
      </w:r>
      <w:r>
        <w:rPr>
          <w:lang w:val="sq-AL"/>
        </w:rPr>
        <w:tab/>
        <w:t>DUKMM ka pranuar 13 kërkesa për ndërrimin e destinimit prej tokës bujqësore/pyjore në tokë ndërtimore. Te gjitha janë shqyrtuar dhe janë dorëzuar në Drejtorinë e Bujqësisë për proceim të mëtëjshëm.</w:t>
      </w:r>
      <w:r>
        <w:rPr>
          <w:lang w:val="sq-AL"/>
        </w:rPr>
        <w:tab/>
      </w:r>
      <w:r>
        <w:rPr>
          <w:lang w:val="sq-AL"/>
        </w:rPr>
        <w:tab/>
      </w:r>
      <w:r>
        <w:rPr>
          <w:lang w:val="sq-AL"/>
        </w:rPr>
        <w:tab/>
      </w:r>
      <w:r>
        <w:rPr>
          <w:lang w:val="sq-AL"/>
        </w:rPr>
        <w:tab/>
      </w:r>
    </w:p>
    <w:p w:rsidR="006E1121" w:rsidRDefault="006E1121" w:rsidP="006E1121">
      <w:pPr>
        <w:rPr>
          <w:lang w:val="sq-AL"/>
        </w:rPr>
      </w:pPr>
    </w:p>
    <w:p w:rsidR="006E1121" w:rsidRDefault="006E1121" w:rsidP="006E1121">
      <w:pPr>
        <w:rPr>
          <w:lang w:val="sq-AL"/>
        </w:rPr>
      </w:pPr>
      <w:r>
        <w:rPr>
          <w:lang w:val="sq-AL"/>
        </w:rPr>
        <w:t>7.</w:t>
      </w:r>
      <w:r>
        <w:rPr>
          <w:lang w:val="sq-AL"/>
        </w:rPr>
        <w:tab/>
        <w:t>Drejtoria e Urbanizmit, Kadastrit dhe Mbrojtjes së Mjedisit ka marre 154 kërkesa për lëshimin e vërtetimit se Komuna nuk është e interesuar për blerjen e tokës. Për të gjitha kërkesat është lëshuar vërtetimi.</w:t>
      </w:r>
    </w:p>
    <w:p w:rsidR="006E1121" w:rsidRDefault="006E1121" w:rsidP="006E1121">
      <w:pPr>
        <w:rPr>
          <w:lang w:val="sq-AL"/>
        </w:rPr>
      </w:pPr>
    </w:p>
    <w:p w:rsidR="006E1121" w:rsidRDefault="006E1121" w:rsidP="006E1121">
      <w:pPr>
        <w:rPr>
          <w:lang w:val="sq-AL"/>
        </w:rPr>
      </w:pPr>
      <w:r>
        <w:rPr>
          <w:lang w:val="sq-AL"/>
        </w:rPr>
        <w:t>Gjatë vitit 2021 sektori i Urbanizmit në DUKMM ka realizuar të hyra në vlerë prej:</w:t>
      </w:r>
    </w:p>
    <w:p w:rsidR="006E1121" w:rsidRDefault="006E1121" w:rsidP="006E1121">
      <w:pPr>
        <w:pStyle w:val="ListParagraph"/>
        <w:numPr>
          <w:ilvl w:val="0"/>
          <w:numId w:val="35"/>
        </w:numPr>
        <w:spacing w:after="0" w:line="240" w:lineRule="auto"/>
        <w:rPr>
          <w:lang w:val="sq-AL"/>
        </w:rPr>
      </w:pPr>
      <w:r>
        <w:rPr>
          <w:lang w:val="sq-AL"/>
        </w:rPr>
        <w:t>Lejet e ndërtimit</w:t>
      </w:r>
      <w:r>
        <w:rPr>
          <w:lang w:val="sq-AL"/>
        </w:rPr>
        <w:tab/>
      </w:r>
      <w:r>
        <w:rPr>
          <w:lang w:val="sq-AL"/>
        </w:rPr>
        <w:tab/>
      </w:r>
      <w:r>
        <w:rPr>
          <w:lang w:val="sq-AL"/>
        </w:rPr>
        <w:tab/>
        <w:t xml:space="preserve">          112681.47€</w:t>
      </w:r>
    </w:p>
    <w:p w:rsidR="006E1121" w:rsidRDefault="006E1121" w:rsidP="006E1121">
      <w:pPr>
        <w:pStyle w:val="ListParagraph"/>
        <w:numPr>
          <w:ilvl w:val="0"/>
          <w:numId w:val="35"/>
        </w:numPr>
        <w:spacing w:after="0" w:line="240" w:lineRule="auto"/>
        <w:rPr>
          <w:lang w:val="sq-AL"/>
        </w:rPr>
      </w:pPr>
      <w:r>
        <w:rPr>
          <w:lang w:val="sq-AL"/>
        </w:rPr>
        <w:t>Lejet e legalizimit</w:t>
      </w:r>
      <w:r>
        <w:rPr>
          <w:lang w:val="sq-AL"/>
        </w:rPr>
        <w:tab/>
      </w:r>
      <w:r>
        <w:rPr>
          <w:lang w:val="sq-AL"/>
        </w:rPr>
        <w:tab/>
      </w:r>
      <w:r>
        <w:rPr>
          <w:lang w:val="sq-AL"/>
        </w:rPr>
        <w:tab/>
      </w:r>
      <w:r>
        <w:rPr>
          <w:lang w:val="sq-AL"/>
        </w:rPr>
        <w:tab/>
        <w:t>29196.44€</w:t>
      </w:r>
    </w:p>
    <w:p w:rsidR="006E1121" w:rsidRDefault="006E1121" w:rsidP="006E1121">
      <w:pPr>
        <w:pStyle w:val="ListParagraph"/>
        <w:numPr>
          <w:ilvl w:val="0"/>
          <w:numId w:val="35"/>
        </w:numPr>
        <w:spacing w:after="0" w:line="240" w:lineRule="auto"/>
        <w:rPr>
          <w:lang w:val="sq-AL"/>
        </w:rPr>
      </w:pPr>
      <w:r>
        <w:rPr>
          <w:lang w:val="sq-AL"/>
        </w:rPr>
        <w:t>Lejet mjedisore</w:t>
      </w:r>
      <w:r>
        <w:rPr>
          <w:lang w:val="sq-AL"/>
        </w:rPr>
        <w:tab/>
      </w:r>
      <w:r>
        <w:rPr>
          <w:lang w:val="sq-AL"/>
        </w:rPr>
        <w:tab/>
      </w:r>
      <w:r>
        <w:rPr>
          <w:lang w:val="sq-AL"/>
        </w:rPr>
        <w:tab/>
      </w:r>
      <w:r>
        <w:rPr>
          <w:lang w:val="sq-AL"/>
        </w:rPr>
        <w:tab/>
        <w:t>12746.25€</w:t>
      </w:r>
    </w:p>
    <w:p w:rsidR="006E1121" w:rsidRDefault="006E1121" w:rsidP="006E1121">
      <w:pPr>
        <w:pStyle w:val="ListParagraph"/>
        <w:numPr>
          <w:ilvl w:val="0"/>
          <w:numId w:val="35"/>
        </w:numPr>
        <w:spacing w:after="0" w:line="240" w:lineRule="auto"/>
        <w:rPr>
          <w:lang w:val="sq-AL"/>
        </w:rPr>
      </w:pPr>
      <w:r>
        <w:rPr>
          <w:lang w:val="sq-AL"/>
        </w:rPr>
        <w:t xml:space="preserve">Të hyrat nga shfrytëzimi i </w:t>
      </w:r>
    </w:p>
    <w:p w:rsidR="006E1121" w:rsidRDefault="006E1121" w:rsidP="006E1121">
      <w:pPr>
        <w:pStyle w:val="ListParagraph"/>
        <w:rPr>
          <w:lang w:val="sq-AL"/>
        </w:rPr>
      </w:pPr>
      <w:r>
        <w:rPr>
          <w:lang w:val="sq-AL"/>
        </w:rPr>
        <w:t>tokës ndërtimore</w:t>
      </w:r>
      <w:r>
        <w:rPr>
          <w:lang w:val="sq-AL"/>
        </w:rPr>
        <w:tab/>
      </w:r>
      <w:r>
        <w:rPr>
          <w:lang w:val="sq-AL"/>
        </w:rPr>
        <w:tab/>
      </w:r>
      <w:r>
        <w:rPr>
          <w:lang w:val="sq-AL"/>
        </w:rPr>
        <w:tab/>
      </w:r>
      <w:r>
        <w:rPr>
          <w:lang w:val="sq-AL"/>
        </w:rPr>
        <w:tab/>
        <w:t>12325.64€</w:t>
      </w:r>
    </w:p>
    <w:p w:rsidR="006E1121" w:rsidRDefault="006E1121" w:rsidP="006E1121">
      <w:pPr>
        <w:pStyle w:val="ListParagraph"/>
        <w:numPr>
          <w:ilvl w:val="0"/>
          <w:numId w:val="35"/>
        </w:numPr>
        <w:spacing w:after="0" w:line="240" w:lineRule="auto"/>
        <w:rPr>
          <w:u w:val="single"/>
          <w:lang w:val="sq-AL"/>
        </w:rPr>
      </w:pPr>
      <w:r>
        <w:rPr>
          <w:u w:val="single"/>
          <w:lang w:val="sq-AL"/>
        </w:rPr>
        <w:t>Vërtetime</w:t>
      </w:r>
      <w:r>
        <w:rPr>
          <w:u w:val="single"/>
          <w:lang w:val="sq-AL"/>
        </w:rPr>
        <w:tab/>
      </w:r>
      <w:r>
        <w:rPr>
          <w:u w:val="single"/>
          <w:lang w:val="sq-AL"/>
        </w:rPr>
        <w:tab/>
      </w:r>
      <w:r>
        <w:rPr>
          <w:u w:val="single"/>
          <w:lang w:val="sq-AL"/>
        </w:rPr>
        <w:tab/>
      </w:r>
      <w:r>
        <w:rPr>
          <w:u w:val="single"/>
          <w:lang w:val="sq-AL"/>
        </w:rPr>
        <w:tab/>
      </w:r>
      <w:r>
        <w:rPr>
          <w:u w:val="single"/>
          <w:lang w:val="sq-AL"/>
        </w:rPr>
        <w:tab/>
        <w:t xml:space="preserve">    770.00€</w:t>
      </w:r>
    </w:p>
    <w:p w:rsidR="006E1121" w:rsidRDefault="006E1121" w:rsidP="006E1121">
      <w:pPr>
        <w:pStyle w:val="ListParagraph"/>
        <w:ind w:left="2880"/>
        <w:rPr>
          <w:lang w:val="sq-AL"/>
        </w:rPr>
      </w:pPr>
      <w:r>
        <w:rPr>
          <w:u w:val="single"/>
          <w:lang w:val="sq-AL"/>
        </w:rPr>
        <w:t>Gjithsej:</w:t>
      </w:r>
      <w:r>
        <w:rPr>
          <w:lang w:val="sq-AL"/>
        </w:rPr>
        <w:tab/>
        <w:t xml:space="preserve">          167719.80€</w:t>
      </w:r>
    </w:p>
    <w:p w:rsidR="006E1121" w:rsidRDefault="006E1121" w:rsidP="006E1121">
      <w:pPr>
        <w:rPr>
          <w:lang w:val="sq-AL"/>
        </w:rPr>
      </w:pPr>
    </w:p>
    <w:p w:rsidR="006E1121" w:rsidRDefault="006E1121" w:rsidP="006E1121">
      <w:pPr>
        <w:rPr>
          <w:lang w:val="sq-AL"/>
        </w:rPr>
      </w:pPr>
    </w:p>
    <w:p w:rsidR="006E1121" w:rsidRDefault="006E1121" w:rsidP="006E1121">
      <w:pPr>
        <w:rPr>
          <w:lang w:val="sq-AL"/>
        </w:rPr>
      </w:pPr>
    </w:p>
    <w:p w:rsidR="006E1121" w:rsidRDefault="006E1121" w:rsidP="006E1121">
      <w:pPr>
        <w:rPr>
          <w:b/>
        </w:rPr>
      </w:pPr>
      <w:r>
        <w:t>8.</w:t>
      </w:r>
      <w:r>
        <w:tab/>
        <w:t xml:space="preserve">Gjatë vitit 2021, në kuadër të projektit të drejtorisë së Urbanizmit, Kadastrit dhe Mbrojtjes së </w:t>
      </w:r>
      <w:proofErr w:type="gramStart"/>
      <w:r>
        <w:t>Mjedisit ”</w:t>
      </w:r>
      <w:r>
        <w:rPr>
          <w:b/>
        </w:rPr>
        <w:t>Rregullimi</w:t>
      </w:r>
      <w:proofErr w:type="gramEnd"/>
      <w:r>
        <w:rPr>
          <w:b/>
        </w:rPr>
        <w:t xml:space="preserve"> dhe asfaltim i rrugëve lokale</w:t>
      </w:r>
      <w:r>
        <w:t xml:space="preserve">” janë menaxhuar dhe implementuar edhe </w:t>
      </w:r>
      <w:r>
        <w:rPr>
          <w:b/>
        </w:rPr>
        <w:t>23</w:t>
      </w:r>
      <w:r>
        <w:t xml:space="preserve"> rrugica tjera me shtresë asfalti dhe kubëza me gjatësi 6444m dhe </w:t>
      </w:r>
      <w:r>
        <w:rPr>
          <w:b/>
        </w:rPr>
        <w:t>4</w:t>
      </w:r>
      <w:r>
        <w:t xml:space="preserve"> rrugica me shtresë zhavori në gjatësi=</w:t>
      </w:r>
      <w:r>
        <w:rPr>
          <w:b/>
        </w:rPr>
        <w:t>1230.50m</w:t>
      </w:r>
    </w:p>
    <w:p w:rsidR="006E1121" w:rsidRDefault="006E1121" w:rsidP="006E1121"/>
    <w:tbl>
      <w:tblPr>
        <w:tblStyle w:val="TableGrid"/>
        <w:tblW w:w="9108" w:type="dxa"/>
        <w:tblLook w:val="04A0" w:firstRow="1" w:lastRow="0" w:firstColumn="1" w:lastColumn="0" w:noHBand="0" w:noVBand="1"/>
      </w:tblPr>
      <w:tblGrid>
        <w:gridCol w:w="594"/>
        <w:gridCol w:w="7074"/>
        <w:gridCol w:w="1440"/>
      </w:tblGrid>
      <w:tr w:rsidR="006E1121" w:rsidTr="006E1121">
        <w:trPr>
          <w:cnfStyle w:val="100000000000" w:firstRow="1" w:lastRow="0" w:firstColumn="0" w:lastColumn="0" w:oddVBand="0" w:evenVBand="0" w:oddHBand="0" w:evenHBand="0" w:firstRowFirstColumn="0" w:firstRowLastColumn="0" w:lastRowFirstColumn="0" w:lastRowLastColumn="0"/>
        </w:trPr>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Nr.</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Emërtimi</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Gjatësia/m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Rehabilitimi dhe asfaltimi i  rruges”Mulliri i kuq” te Ura e Kovaqecit</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437m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rrugës ”Hamit Berisha” në lagjen Berishë-Koxhaj</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195m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3</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segmentit të rrugës “Fadil Bunjaku”-Biqec</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102m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4</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Zgjërimi dhe asfaltimi i rrugës “Hetem Hasaj”-Gabrricë-Bajnicë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530m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lastRenderedPageBreak/>
              <w:t>5</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Ndërtim me kubëza i rrugës “Ramë Luzha”-Begracë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138m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6</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 xml:space="preserve">Asfaltim i rrugicës “Ukshin Elezi” - Sllatinë </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250m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7</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 i degëzimit të rrugicës ”Shaban Elezi”- Sllatinë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68m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8</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 i rrugicës ”Halilaj”- lagjja Halilaj-Sllatinë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290m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9</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 i rrugës Begracë-Verban (segmenti i pjesës së Begracës)</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143m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10</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Ndërtimi me kubëza i rrugës “Lepenci”-Kaçanik</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275m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11</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rrugës në lagjen Teneqja-Stagovë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1392m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12</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rrugëve në lagjen Memaj-Dubravë</w:t>
            </w:r>
          </w:p>
          <w:p w:rsidR="006E1121" w:rsidRDefault="006E1121" w:rsidP="006E1121">
            <w:pPr>
              <w:pStyle w:val="ListParagraph"/>
              <w:numPr>
                <w:ilvl w:val="0"/>
                <w:numId w:val="36"/>
              </w:numPr>
              <w:spacing w:after="0"/>
            </w:pPr>
            <w:r>
              <w:t>Rruga “Kroji”</w:t>
            </w:r>
          </w:p>
          <w:p w:rsidR="006E1121" w:rsidRDefault="006E1121" w:rsidP="006E1121">
            <w:pPr>
              <w:pStyle w:val="ListParagraph"/>
              <w:numPr>
                <w:ilvl w:val="0"/>
                <w:numId w:val="36"/>
              </w:numPr>
              <w:spacing w:after="0"/>
            </w:pPr>
            <w:r>
              <w:t>Rruga “28 Nëntori”</w:t>
            </w:r>
          </w:p>
          <w:p w:rsidR="006E1121" w:rsidRDefault="006E1121" w:rsidP="006E1121">
            <w:pPr>
              <w:pStyle w:val="ListParagraph"/>
              <w:numPr>
                <w:ilvl w:val="0"/>
                <w:numId w:val="36"/>
              </w:numPr>
              <w:spacing w:after="0"/>
            </w:pPr>
            <w:r>
              <w:t>Rruga “Elmaz Mema”</w:t>
            </w:r>
          </w:p>
          <w:p w:rsidR="006E1121" w:rsidRDefault="006E1121" w:rsidP="006E1121">
            <w:pPr>
              <w:pStyle w:val="ListParagraph"/>
              <w:numPr>
                <w:ilvl w:val="0"/>
                <w:numId w:val="36"/>
              </w:numPr>
              <w:spacing w:after="0"/>
            </w:pPr>
            <w:r>
              <w:t>Rruga “Sinan Mema”</w:t>
            </w:r>
          </w:p>
          <w:p w:rsidR="006E1121" w:rsidRDefault="006E1121" w:rsidP="006E1121">
            <w:pPr>
              <w:pStyle w:val="ListParagraph"/>
              <w:numPr>
                <w:ilvl w:val="0"/>
                <w:numId w:val="36"/>
              </w:numPr>
              <w:spacing w:after="0"/>
            </w:pPr>
            <w:r>
              <w:t>Rruga “Emin Mema”</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348.50m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13</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rrugës “Mbretresha Teuta”-K.Vjetër</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486.50m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14</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“Tahir Topalli”-lagjja Topalli</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186m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15</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”Rezistenca” Vishaj-Dubrave</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103m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16</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”Tahir Sinani” Vishaj-Dubrave</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65m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17</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”Nënë Tereza” Vishaj-Dubrave</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209.50</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18</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”Vatra Shqiptare” Vishaj-Dubrave</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61.50</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19</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Zgjërimi i rrugës ”Beteja e 25 Majit”-Dubrave</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66m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20</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Shtrimi me kubëza i rrugicave në Doganaj</w:t>
            </w:r>
          </w:p>
          <w:p w:rsidR="006E1121" w:rsidRDefault="006E1121" w:rsidP="006E1121">
            <w:pPr>
              <w:pStyle w:val="ListParagraph"/>
              <w:numPr>
                <w:ilvl w:val="0"/>
                <w:numId w:val="37"/>
              </w:numPr>
              <w:spacing w:after="0"/>
            </w:pPr>
            <w:r>
              <w:t>Degëzim i rrugës “Kemajl Kolshi”</w:t>
            </w:r>
          </w:p>
          <w:p w:rsidR="006E1121" w:rsidRDefault="006E1121" w:rsidP="006E1121">
            <w:pPr>
              <w:pStyle w:val="ListParagraph"/>
              <w:numPr>
                <w:ilvl w:val="0"/>
                <w:numId w:val="37"/>
              </w:numPr>
              <w:spacing w:after="0"/>
            </w:pPr>
            <w:r>
              <w:t>Degëzimi I dhe II i rrugës “Izair Luma”</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282m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21</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rrugës ”Hamëz Jashari”-segmenti te Silcapori</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485m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22</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rrugicës “Ramush Jaha”-Stagovë</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260m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23</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Asfaltimi i segmentit të rrugës “Idriz Seferi”-Kaçanik</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71m</w:t>
            </w:r>
          </w:p>
        </w:tc>
      </w:tr>
      <w:tr w:rsidR="006E1121" w:rsidTr="006E1121">
        <w:tc>
          <w:tcPr>
            <w:tcW w:w="558" w:type="dxa"/>
            <w:tcBorders>
              <w:top w:val="single" w:sz="4" w:space="0" w:color="auto"/>
              <w:left w:val="single" w:sz="4" w:space="0" w:color="auto"/>
              <w:bottom w:val="single" w:sz="4" w:space="0" w:color="auto"/>
              <w:right w:val="single" w:sz="4" w:space="0" w:color="auto"/>
            </w:tcBorders>
          </w:tcPr>
          <w:p w:rsidR="006E1121" w:rsidRDefault="006E1121"/>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Totali</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6444m</w:t>
            </w:r>
          </w:p>
        </w:tc>
      </w:tr>
      <w:tr w:rsidR="006E1121" w:rsidTr="006E1121">
        <w:tc>
          <w:tcPr>
            <w:tcW w:w="558" w:type="dxa"/>
            <w:tcBorders>
              <w:top w:val="single" w:sz="4" w:space="0" w:color="auto"/>
              <w:left w:val="single" w:sz="4" w:space="0" w:color="auto"/>
              <w:bottom w:val="single" w:sz="4" w:space="0" w:color="auto"/>
              <w:right w:val="single" w:sz="4" w:space="0" w:color="auto"/>
            </w:tcBorders>
          </w:tcPr>
          <w:p w:rsidR="006E1121" w:rsidRDefault="006E1121"/>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pPr>
              <w:jc w:val="center"/>
              <w:rPr>
                <w:b/>
              </w:rPr>
            </w:pPr>
            <w:r>
              <w:rPr>
                <w:b/>
              </w:rPr>
              <w:t>Rehabilitim i rrugicave me zhavor</w:t>
            </w:r>
          </w:p>
        </w:tc>
        <w:tc>
          <w:tcPr>
            <w:tcW w:w="1440" w:type="dxa"/>
            <w:tcBorders>
              <w:top w:val="single" w:sz="4" w:space="0" w:color="auto"/>
              <w:left w:val="single" w:sz="4" w:space="0" w:color="auto"/>
              <w:bottom w:val="single" w:sz="4" w:space="0" w:color="auto"/>
              <w:right w:val="single" w:sz="4" w:space="0" w:color="auto"/>
            </w:tcBorders>
          </w:tcPr>
          <w:p w:rsidR="006E1121" w:rsidRDefault="006E1121"/>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1</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Ndërtimi i rrugicave në fshatin Nikaj-përgatitje e traseve/ zhavor</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581.50m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2</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Ndërtimi i rrugicave në lagjen Baftijaj-Dubravë/ zhavor</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138m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3</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Ndërtim i rrugës “Mynyr Thaqi”-Kovaqec/zhavor</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141m</w:t>
            </w:r>
          </w:p>
        </w:tc>
      </w:tr>
      <w:tr w:rsidR="006E1121" w:rsidTr="006E1121">
        <w:tc>
          <w:tcPr>
            <w:tcW w:w="558" w:type="dxa"/>
            <w:tcBorders>
              <w:top w:val="single" w:sz="4" w:space="0" w:color="auto"/>
              <w:left w:val="single" w:sz="4" w:space="0" w:color="auto"/>
              <w:bottom w:val="single" w:sz="4" w:space="0" w:color="auto"/>
              <w:right w:val="single" w:sz="4" w:space="0" w:color="auto"/>
            </w:tcBorders>
            <w:hideMark/>
          </w:tcPr>
          <w:p w:rsidR="006E1121" w:rsidRDefault="006E1121">
            <w:r>
              <w:t>4</w:t>
            </w:r>
          </w:p>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r>
              <w:t>Rehabilitimi i rrugës ”Veteranet e UÇK-së-Ivajë/ zhavor</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r>
              <w:t>370m</w:t>
            </w:r>
          </w:p>
        </w:tc>
      </w:tr>
      <w:tr w:rsidR="006E1121" w:rsidTr="006E1121">
        <w:tc>
          <w:tcPr>
            <w:tcW w:w="558" w:type="dxa"/>
            <w:tcBorders>
              <w:top w:val="single" w:sz="4" w:space="0" w:color="auto"/>
              <w:left w:val="single" w:sz="4" w:space="0" w:color="auto"/>
              <w:bottom w:val="single" w:sz="4" w:space="0" w:color="auto"/>
              <w:right w:val="single" w:sz="4" w:space="0" w:color="auto"/>
            </w:tcBorders>
          </w:tcPr>
          <w:p w:rsidR="006E1121" w:rsidRDefault="006E1121"/>
        </w:tc>
        <w:tc>
          <w:tcPr>
            <w:tcW w:w="7110"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Totali</w:t>
            </w:r>
          </w:p>
        </w:tc>
        <w:tc>
          <w:tcPr>
            <w:tcW w:w="1440"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1230.50</w:t>
            </w:r>
          </w:p>
        </w:tc>
      </w:tr>
      <w:tr w:rsidR="006E1121" w:rsidTr="006E1121">
        <w:tc>
          <w:tcPr>
            <w:tcW w:w="558" w:type="dxa"/>
            <w:tcBorders>
              <w:top w:val="single" w:sz="4" w:space="0" w:color="auto"/>
              <w:left w:val="single" w:sz="4" w:space="0" w:color="auto"/>
              <w:bottom w:val="single" w:sz="4" w:space="0" w:color="auto"/>
              <w:right w:val="single" w:sz="4" w:space="0" w:color="auto"/>
            </w:tcBorders>
          </w:tcPr>
          <w:p w:rsidR="006E1121" w:rsidRDefault="006E1121"/>
        </w:tc>
        <w:tc>
          <w:tcPr>
            <w:tcW w:w="7110" w:type="dxa"/>
            <w:tcBorders>
              <w:top w:val="single" w:sz="4" w:space="0" w:color="auto"/>
              <w:left w:val="single" w:sz="4" w:space="0" w:color="auto"/>
              <w:bottom w:val="single" w:sz="4" w:space="0" w:color="auto"/>
              <w:right w:val="single" w:sz="4" w:space="0" w:color="auto"/>
            </w:tcBorders>
          </w:tcPr>
          <w:p w:rsidR="006E1121" w:rsidRDefault="006E1121">
            <w:pPr>
              <w:rPr>
                <w:b/>
              </w:rPr>
            </w:pPr>
          </w:p>
        </w:tc>
        <w:tc>
          <w:tcPr>
            <w:tcW w:w="1440" w:type="dxa"/>
            <w:tcBorders>
              <w:top w:val="single" w:sz="4" w:space="0" w:color="auto"/>
              <w:left w:val="single" w:sz="4" w:space="0" w:color="auto"/>
              <w:bottom w:val="single" w:sz="4" w:space="0" w:color="auto"/>
              <w:right w:val="single" w:sz="4" w:space="0" w:color="auto"/>
            </w:tcBorders>
          </w:tcPr>
          <w:p w:rsidR="006E1121" w:rsidRDefault="006E1121">
            <w:pPr>
              <w:rPr>
                <w:b/>
              </w:rPr>
            </w:pPr>
          </w:p>
        </w:tc>
      </w:tr>
    </w:tbl>
    <w:tbl>
      <w:tblPr>
        <w:tblW w:w="9180" w:type="dxa"/>
        <w:tblInd w:w="-5" w:type="dxa"/>
        <w:tblLook w:val="04A0" w:firstRow="1" w:lastRow="0" w:firstColumn="1" w:lastColumn="0" w:noHBand="0" w:noVBand="1"/>
      </w:tblPr>
      <w:tblGrid>
        <w:gridCol w:w="556"/>
        <w:gridCol w:w="7094"/>
        <w:gridCol w:w="1530"/>
      </w:tblGrid>
      <w:tr w:rsidR="006E1121" w:rsidTr="006E1121">
        <w:trPr>
          <w:trHeight w:val="359"/>
        </w:trPr>
        <w:tc>
          <w:tcPr>
            <w:tcW w:w="556" w:type="dxa"/>
            <w:tcBorders>
              <w:top w:val="single" w:sz="4" w:space="0" w:color="auto"/>
              <w:left w:val="single" w:sz="4" w:space="0" w:color="auto"/>
              <w:bottom w:val="single" w:sz="4" w:space="0" w:color="auto"/>
              <w:right w:val="single" w:sz="4" w:space="0" w:color="auto"/>
            </w:tcBorders>
          </w:tcPr>
          <w:p w:rsidR="006E1121" w:rsidRDefault="006E1121">
            <w:pPr>
              <w:rPr>
                <w:rFonts w:eastAsia="Times New Roman"/>
                <w:b/>
              </w:rPr>
            </w:pPr>
          </w:p>
        </w:tc>
        <w:tc>
          <w:tcPr>
            <w:tcW w:w="7094" w:type="dxa"/>
            <w:tcBorders>
              <w:top w:val="single" w:sz="4" w:space="0" w:color="auto"/>
              <w:left w:val="single" w:sz="4" w:space="0" w:color="auto"/>
              <w:bottom w:val="single" w:sz="4" w:space="0" w:color="auto"/>
              <w:right w:val="single" w:sz="4" w:space="0" w:color="auto"/>
            </w:tcBorders>
            <w:hideMark/>
          </w:tcPr>
          <w:p w:rsidR="006E1121" w:rsidRDefault="006E1121">
            <w:pPr>
              <w:ind w:left="1041"/>
              <w:rPr>
                <w:b/>
              </w:rPr>
            </w:pPr>
            <w:r>
              <w:rPr>
                <w:b/>
              </w:rPr>
              <w:t>Ndërtim i shtretërve të  përrockave</w:t>
            </w:r>
          </w:p>
        </w:tc>
        <w:tc>
          <w:tcPr>
            <w:tcW w:w="1530" w:type="dxa"/>
            <w:tcBorders>
              <w:top w:val="single" w:sz="4" w:space="0" w:color="auto"/>
              <w:left w:val="single" w:sz="4" w:space="0" w:color="auto"/>
              <w:bottom w:val="single" w:sz="4" w:space="0" w:color="auto"/>
              <w:right w:val="single" w:sz="4" w:space="0" w:color="auto"/>
            </w:tcBorders>
          </w:tcPr>
          <w:p w:rsidR="006E1121" w:rsidRDefault="006E1121"/>
        </w:tc>
      </w:tr>
      <w:tr w:rsidR="006E1121" w:rsidTr="006E1121">
        <w:trPr>
          <w:trHeight w:val="359"/>
        </w:trPr>
        <w:tc>
          <w:tcPr>
            <w:tcW w:w="556" w:type="dxa"/>
            <w:tcBorders>
              <w:top w:val="single" w:sz="4" w:space="0" w:color="auto"/>
              <w:left w:val="single" w:sz="4" w:space="0" w:color="auto"/>
              <w:bottom w:val="single" w:sz="4" w:space="0" w:color="auto"/>
              <w:right w:val="single" w:sz="4" w:space="0" w:color="auto"/>
            </w:tcBorders>
            <w:hideMark/>
          </w:tcPr>
          <w:p w:rsidR="006E1121" w:rsidRDefault="006E1121">
            <w:r>
              <w:t>1</w:t>
            </w:r>
          </w:p>
        </w:tc>
        <w:tc>
          <w:tcPr>
            <w:tcW w:w="7094" w:type="dxa"/>
            <w:tcBorders>
              <w:top w:val="single" w:sz="4" w:space="0" w:color="auto"/>
              <w:left w:val="single" w:sz="4" w:space="0" w:color="auto"/>
              <w:bottom w:val="single" w:sz="4" w:space="0" w:color="auto"/>
              <w:right w:val="single" w:sz="4" w:space="0" w:color="auto"/>
            </w:tcBorders>
            <w:hideMark/>
          </w:tcPr>
          <w:p w:rsidR="006E1121" w:rsidRDefault="006E1121">
            <w:r>
              <w:t>Rregullimi shtratit të përroit  të lagjes Koraqi-Kovaqec</w:t>
            </w:r>
          </w:p>
        </w:tc>
        <w:tc>
          <w:tcPr>
            <w:tcW w:w="1530" w:type="dxa"/>
            <w:tcBorders>
              <w:top w:val="single" w:sz="4" w:space="0" w:color="auto"/>
              <w:left w:val="single" w:sz="4" w:space="0" w:color="auto"/>
              <w:bottom w:val="single" w:sz="4" w:space="0" w:color="auto"/>
              <w:right w:val="single" w:sz="4" w:space="0" w:color="auto"/>
            </w:tcBorders>
            <w:hideMark/>
          </w:tcPr>
          <w:p w:rsidR="006E1121" w:rsidRDefault="006E1121">
            <w:r>
              <w:t>70m</w:t>
            </w:r>
          </w:p>
        </w:tc>
      </w:tr>
      <w:tr w:rsidR="006E1121" w:rsidTr="006E1121">
        <w:trPr>
          <w:trHeight w:val="359"/>
        </w:trPr>
        <w:tc>
          <w:tcPr>
            <w:tcW w:w="556" w:type="dxa"/>
            <w:tcBorders>
              <w:top w:val="single" w:sz="4" w:space="0" w:color="auto"/>
              <w:left w:val="single" w:sz="4" w:space="0" w:color="auto"/>
              <w:bottom w:val="single" w:sz="4" w:space="0" w:color="auto"/>
              <w:right w:val="single" w:sz="4" w:space="0" w:color="auto"/>
            </w:tcBorders>
            <w:hideMark/>
          </w:tcPr>
          <w:p w:rsidR="006E1121" w:rsidRDefault="006E1121">
            <w:r>
              <w:t>2</w:t>
            </w:r>
          </w:p>
        </w:tc>
        <w:tc>
          <w:tcPr>
            <w:tcW w:w="7094" w:type="dxa"/>
            <w:tcBorders>
              <w:top w:val="single" w:sz="4" w:space="0" w:color="auto"/>
              <w:left w:val="single" w:sz="4" w:space="0" w:color="auto"/>
              <w:bottom w:val="single" w:sz="4" w:space="0" w:color="auto"/>
              <w:right w:val="single" w:sz="4" w:space="0" w:color="auto"/>
            </w:tcBorders>
            <w:hideMark/>
          </w:tcPr>
          <w:p w:rsidR="006E1121" w:rsidRDefault="006E1121">
            <w:r>
              <w:t>Ndërtimi i shtratit të përrockes në fshatin Gajre</w:t>
            </w:r>
          </w:p>
        </w:tc>
        <w:tc>
          <w:tcPr>
            <w:tcW w:w="1530" w:type="dxa"/>
            <w:tcBorders>
              <w:top w:val="single" w:sz="4" w:space="0" w:color="auto"/>
              <w:left w:val="single" w:sz="4" w:space="0" w:color="auto"/>
              <w:bottom w:val="single" w:sz="4" w:space="0" w:color="auto"/>
              <w:right w:val="single" w:sz="4" w:space="0" w:color="auto"/>
            </w:tcBorders>
            <w:hideMark/>
          </w:tcPr>
          <w:p w:rsidR="006E1121" w:rsidRDefault="006E1121">
            <w:r>
              <w:t>53m</w:t>
            </w:r>
          </w:p>
        </w:tc>
      </w:tr>
      <w:tr w:rsidR="006E1121" w:rsidTr="006E1121">
        <w:trPr>
          <w:trHeight w:val="359"/>
        </w:trPr>
        <w:tc>
          <w:tcPr>
            <w:tcW w:w="556" w:type="dxa"/>
            <w:tcBorders>
              <w:top w:val="single" w:sz="4" w:space="0" w:color="auto"/>
              <w:left w:val="single" w:sz="4" w:space="0" w:color="auto"/>
              <w:bottom w:val="single" w:sz="4" w:space="0" w:color="auto"/>
              <w:right w:val="single" w:sz="4" w:space="0" w:color="auto"/>
            </w:tcBorders>
          </w:tcPr>
          <w:p w:rsidR="006E1121" w:rsidRDefault="006E1121"/>
        </w:tc>
        <w:tc>
          <w:tcPr>
            <w:tcW w:w="7094"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Totali</w:t>
            </w:r>
          </w:p>
        </w:tc>
        <w:tc>
          <w:tcPr>
            <w:tcW w:w="1530" w:type="dxa"/>
            <w:tcBorders>
              <w:top w:val="single" w:sz="4" w:space="0" w:color="auto"/>
              <w:left w:val="single" w:sz="4" w:space="0" w:color="auto"/>
              <w:bottom w:val="single" w:sz="4" w:space="0" w:color="auto"/>
              <w:right w:val="single" w:sz="4" w:space="0" w:color="auto"/>
            </w:tcBorders>
            <w:hideMark/>
          </w:tcPr>
          <w:p w:rsidR="006E1121" w:rsidRDefault="006E1121">
            <w:pPr>
              <w:rPr>
                <w:b/>
              </w:rPr>
            </w:pPr>
            <w:r>
              <w:rPr>
                <w:b/>
              </w:rPr>
              <w:t>123m</w:t>
            </w:r>
          </w:p>
        </w:tc>
      </w:tr>
      <w:tr w:rsidR="006E1121" w:rsidTr="006E1121">
        <w:trPr>
          <w:trHeight w:val="359"/>
        </w:trPr>
        <w:tc>
          <w:tcPr>
            <w:tcW w:w="556" w:type="dxa"/>
            <w:tcBorders>
              <w:top w:val="single" w:sz="4" w:space="0" w:color="auto"/>
              <w:left w:val="single" w:sz="4" w:space="0" w:color="auto"/>
              <w:bottom w:val="single" w:sz="4" w:space="0" w:color="auto"/>
              <w:right w:val="single" w:sz="4" w:space="0" w:color="auto"/>
            </w:tcBorders>
          </w:tcPr>
          <w:p w:rsidR="006E1121" w:rsidRDefault="006E1121"/>
        </w:tc>
        <w:tc>
          <w:tcPr>
            <w:tcW w:w="7094" w:type="dxa"/>
            <w:tcBorders>
              <w:top w:val="single" w:sz="4" w:space="0" w:color="auto"/>
              <w:left w:val="single" w:sz="4" w:space="0" w:color="auto"/>
              <w:bottom w:val="single" w:sz="4" w:space="0" w:color="auto"/>
              <w:right w:val="single" w:sz="4" w:space="0" w:color="auto"/>
            </w:tcBorders>
          </w:tcPr>
          <w:p w:rsidR="006E1121" w:rsidRDefault="006E1121">
            <w:pPr>
              <w:rPr>
                <w:b/>
              </w:rPr>
            </w:pPr>
          </w:p>
        </w:tc>
        <w:tc>
          <w:tcPr>
            <w:tcW w:w="1530" w:type="dxa"/>
            <w:tcBorders>
              <w:top w:val="single" w:sz="4" w:space="0" w:color="auto"/>
              <w:left w:val="single" w:sz="4" w:space="0" w:color="auto"/>
              <w:bottom w:val="single" w:sz="4" w:space="0" w:color="auto"/>
              <w:right w:val="single" w:sz="4" w:space="0" w:color="auto"/>
            </w:tcBorders>
          </w:tcPr>
          <w:p w:rsidR="006E1121" w:rsidRDefault="006E1121">
            <w:pPr>
              <w:rPr>
                <w:b/>
              </w:rPr>
            </w:pPr>
          </w:p>
        </w:tc>
      </w:tr>
    </w:tbl>
    <w:p w:rsidR="006E1121" w:rsidRDefault="006E1121" w:rsidP="006E1121">
      <w:pPr>
        <w:rPr>
          <w:rFonts w:eastAsia="Times New Roman"/>
        </w:rPr>
      </w:pPr>
    </w:p>
    <w:p w:rsidR="006E1121" w:rsidRDefault="006E1121" w:rsidP="006E1121">
      <w:pPr>
        <w:rPr>
          <w:lang w:val="sq-AL"/>
        </w:rPr>
      </w:pPr>
      <w:r>
        <w:rPr>
          <w:lang w:val="sq-AL"/>
        </w:rPr>
        <w:t>Projekte dhe punë të tjera të kryera apo qe janë duke u kryer nga DUKMM:</w:t>
      </w:r>
    </w:p>
    <w:p w:rsidR="006E1121" w:rsidRDefault="006E1121" w:rsidP="006E1121">
      <w:pPr>
        <w:pStyle w:val="ListParagraph"/>
        <w:numPr>
          <w:ilvl w:val="0"/>
          <w:numId w:val="38"/>
        </w:numPr>
        <w:spacing w:after="0" w:line="240" w:lineRule="auto"/>
        <w:rPr>
          <w:lang w:val="sq-AL"/>
        </w:rPr>
      </w:pPr>
      <w:r>
        <w:rPr>
          <w:lang w:val="sq-AL"/>
        </w:rPr>
        <w:t>Ndërtimi dhe rregullimi i Çarshisë së Vjetër të Qytetit (Kontrata eshte dyvjeçare, vazhdon edhe ne vitin 2022)</w:t>
      </w:r>
    </w:p>
    <w:p w:rsidR="006E1121" w:rsidRDefault="006E1121" w:rsidP="006E1121">
      <w:pPr>
        <w:pStyle w:val="ListParagraph"/>
        <w:numPr>
          <w:ilvl w:val="0"/>
          <w:numId w:val="38"/>
        </w:numPr>
        <w:spacing w:after="0" w:line="240" w:lineRule="auto"/>
        <w:rPr>
          <w:lang w:val="sq-AL"/>
        </w:rPr>
      </w:pPr>
      <w:r>
        <w:rPr>
          <w:lang w:val="sq-AL"/>
        </w:rPr>
        <w:t>Rrenimi i objekteve dhe largimi i deponive ilegale</w:t>
      </w:r>
    </w:p>
    <w:p w:rsidR="006E1121" w:rsidRDefault="006E1121" w:rsidP="006E1121">
      <w:pPr>
        <w:pStyle w:val="ListParagraph"/>
        <w:rPr>
          <w:lang w:val="sq-AL"/>
        </w:rPr>
      </w:pPr>
      <w:r>
        <w:rPr>
          <w:lang w:val="sq-AL"/>
        </w:rPr>
        <w:t>Është rrënuar një objekt në rrugën “Avdurrahim Shehu” dhe janë larguar 14 deponi ilegale</w:t>
      </w:r>
    </w:p>
    <w:p w:rsidR="006E1121" w:rsidRDefault="006E1121" w:rsidP="006E1121">
      <w:pPr>
        <w:pStyle w:val="ListParagraph"/>
        <w:numPr>
          <w:ilvl w:val="0"/>
          <w:numId w:val="38"/>
        </w:numPr>
        <w:spacing w:after="0" w:line="240" w:lineRule="auto"/>
        <w:rPr>
          <w:lang w:val="sq-AL"/>
        </w:rPr>
      </w:pPr>
      <w:r>
        <w:rPr>
          <w:lang w:val="sq-AL"/>
        </w:rPr>
        <w:t>Renovimi i objekteve banesore kolektive</w:t>
      </w:r>
    </w:p>
    <w:p w:rsidR="006E1121" w:rsidRDefault="006E1121" w:rsidP="006E1121">
      <w:pPr>
        <w:pStyle w:val="ListParagraph"/>
        <w:rPr>
          <w:lang w:val="sq-AL"/>
        </w:rPr>
      </w:pPr>
      <w:r>
        <w:rPr>
          <w:lang w:val="sq-AL"/>
        </w:rPr>
        <w:t xml:space="preserve">Është kryer renovimi i ndërteses se Vjetër P+8, përkatësisht është rehabilituar fasada e saj.  </w:t>
      </w:r>
    </w:p>
    <w:p w:rsidR="006E1121" w:rsidRDefault="006E1121" w:rsidP="006E1121">
      <w:pPr>
        <w:rPr>
          <w:lang w:val="sq-AL"/>
        </w:rPr>
      </w:pPr>
    </w:p>
    <w:p w:rsidR="006E1121" w:rsidRDefault="006E1121" w:rsidP="006E1121">
      <w:pPr>
        <w:ind w:firstLine="720"/>
        <w:rPr>
          <w:lang w:val="sq-AL"/>
        </w:rPr>
      </w:pPr>
    </w:p>
    <w:p w:rsidR="006E1121" w:rsidRDefault="006E1121" w:rsidP="006E1121">
      <w:pPr>
        <w:rPr>
          <w:lang w:val="sq-AL"/>
        </w:rPr>
      </w:pPr>
    </w:p>
    <w:p w:rsidR="006E1121" w:rsidRDefault="006E1121" w:rsidP="006E1121">
      <w:pPr>
        <w:ind w:left="720" w:firstLine="360"/>
        <w:rPr>
          <w:rFonts w:eastAsia="MS Mincho"/>
          <w:u w:val="double"/>
          <w:lang w:val="sq-AL"/>
        </w:rPr>
      </w:pPr>
      <w:r>
        <w:rPr>
          <w:rFonts w:eastAsia="MS Mincho"/>
          <w:b/>
          <w:u w:val="double"/>
          <w:lang w:val="sq-AL"/>
        </w:rPr>
        <w:lastRenderedPageBreak/>
        <w:t>Sektori i Kadastrit</w:t>
      </w:r>
    </w:p>
    <w:p w:rsidR="006E1121" w:rsidRDefault="006E1121" w:rsidP="006E1121">
      <w:pPr>
        <w:rPr>
          <w:rFonts w:eastAsia="MS Mincho"/>
          <w:lang w:val="sq-AL"/>
        </w:rPr>
      </w:pPr>
    </w:p>
    <w:p w:rsidR="006E1121" w:rsidRDefault="006E1121" w:rsidP="006E1121">
      <w:pPr>
        <w:ind w:firstLine="720"/>
        <w:rPr>
          <w:rFonts w:eastAsia="MS Mincho"/>
          <w:bCs/>
          <w:lang w:val="sq-AL"/>
        </w:rPr>
      </w:pPr>
      <w:r>
        <w:rPr>
          <w:rFonts w:eastAsia="MS Mincho"/>
          <w:bCs/>
          <w:lang w:val="sq-AL"/>
        </w:rPr>
        <w:t xml:space="preserve">Gjatë vitit paraprak pranë sektorit të kadastrit kemi pranuar dhe janë regjistruar 6284 lëndë, ku nga ky numër janë zgjidhur 6188 ndërsa në pritje për ekzekutim janë edhe 96 lëndë kryesisht të RDPP-së që kanë të bëjnë me bartje të pronave si dhe legalizime të objekeve  të  pranuara nga ana e palëve fizike apo juridike. </w:t>
      </w:r>
    </w:p>
    <w:p w:rsidR="006E1121" w:rsidRDefault="006E1121" w:rsidP="006E1121">
      <w:pPr>
        <w:ind w:firstLine="720"/>
        <w:rPr>
          <w:rFonts w:eastAsia="MS Mincho"/>
          <w:bCs/>
          <w:lang w:val="sq-AL"/>
        </w:rPr>
      </w:pPr>
    </w:p>
    <w:p w:rsidR="006E1121" w:rsidRDefault="006E1121" w:rsidP="006E1121">
      <w:pPr>
        <w:ind w:firstLine="720"/>
        <w:jc w:val="both"/>
        <w:rPr>
          <w:rFonts w:eastAsia="MS Mincho"/>
          <w:bCs/>
          <w:lang w:val="sq-AL"/>
        </w:rPr>
      </w:pPr>
      <w:r>
        <w:rPr>
          <w:rFonts w:eastAsia="MS Mincho"/>
          <w:bCs/>
          <w:lang w:val="sq-AL"/>
        </w:rPr>
        <w:t xml:space="preserve">Ky sektor ka vazhduar me përpikmëri të bëjë implementimin e ligjit mbi themelimin e Regjistrit të të Drejtave të Pronës së palujtshme Nr. 2002/5 dhe plotësimit të tij Nr.2003/13, si dhe ligjit mbi hipotekat Nr.2004/4. </w:t>
      </w:r>
    </w:p>
    <w:p w:rsidR="006E1121" w:rsidRDefault="006E1121" w:rsidP="006E1121">
      <w:pPr>
        <w:ind w:firstLine="720"/>
        <w:jc w:val="both"/>
        <w:rPr>
          <w:rFonts w:eastAsia="MS Mincho"/>
          <w:bCs/>
          <w:lang w:val="sq-AL"/>
        </w:rPr>
      </w:pPr>
    </w:p>
    <w:p w:rsidR="006E1121" w:rsidRDefault="006E1121" w:rsidP="006E1121">
      <w:pPr>
        <w:ind w:firstLine="720"/>
        <w:jc w:val="both"/>
        <w:rPr>
          <w:rFonts w:eastAsia="MS Mincho"/>
          <w:bCs/>
          <w:lang w:val="sq-AL"/>
        </w:rPr>
      </w:pPr>
      <w:r>
        <w:rPr>
          <w:rFonts w:eastAsia="MS Mincho"/>
          <w:bCs/>
          <w:lang w:val="sq-AL"/>
        </w:rPr>
        <w:t xml:space="preserve">Nga lëndët sa u përket Çertifikatave, Fletët Poseduese, Kopjet e Planit, Kordinatave gjeodezike etj të gjithat janë të kryera dhe të dorëzuara brenda afatit ligjor përkundër fluksit të madh të kërkesave nga palet përfshir kryesisht mërgimtaret që don të thot se nuk ka pasur ngecje në punë dhe palët kanë qenë të shërbyer në afatin optimal.  </w:t>
      </w:r>
    </w:p>
    <w:p w:rsidR="006E1121" w:rsidRDefault="006E1121" w:rsidP="006E1121">
      <w:pPr>
        <w:ind w:firstLine="720"/>
        <w:jc w:val="both"/>
        <w:rPr>
          <w:rFonts w:eastAsia="MS Mincho"/>
          <w:bCs/>
          <w:lang w:val="sq-AL"/>
        </w:rPr>
      </w:pPr>
    </w:p>
    <w:p w:rsidR="006E1121" w:rsidRDefault="006E1121" w:rsidP="006E1121">
      <w:pPr>
        <w:ind w:firstLine="720"/>
        <w:jc w:val="both"/>
        <w:rPr>
          <w:rFonts w:eastAsia="MS Mincho"/>
          <w:b/>
          <w:bCs/>
          <w:u w:val="single"/>
          <w:lang w:val="sq-AL"/>
        </w:rPr>
      </w:pPr>
      <w:r>
        <w:rPr>
          <w:rFonts w:eastAsia="MS Mincho"/>
          <w:bCs/>
          <w:lang w:val="sq-AL"/>
        </w:rPr>
        <w:t xml:space="preserve">Në vazhdim kemi paraqitur llojet dhe sasin e kërkesave për secilen kategori veq e veq të cilat gjatë ekzekutimit në total kan gjeneruar të hyra afërsisht në shumën prej 80,000 € (euro) dhe atë:  </w:t>
      </w:r>
    </w:p>
    <w:p w:rsidR="006E1121" w:rsidRDefault="006E1121" w:rsidP="006E1121">
      <w:pPr>
        <w:jc w:val="both"/>
        <w:rPr>
          <w:rFonts w:eastAsia="MS Mincho"/>
          <w:bCs/>
          <w:lang w:val="sq-AL"/>
        </w:rPr>
      </w:pPr>
    </w:p>
    <w:p w:rsidR="006E1121" w:rsidRDefault="006E1121" w:rsidP="006E1121">
      <w:pPr>
        <w:ind w:firstLine="720"/>
        <w:jc w:val="both"/>
        <w:rPr>
          <w:rFonts w:eastAsia="MS Mincho"/>
          <w:bCs/>
          <w:u w:val="double"/>
          <w:lang w:val="sq-AL"/>
        </w:rPr>
      </w:pPr>
      <w:r>
        <w:rPr>
          <w:rFonts w:eastAsia="MS Mincho"/>
          <w:bCs/>
          <w:u w:val="double"/>
          <w:lang w:val="sq-AL"/>
        </w:rPr>
        <w:t>= Sherbimet e ofruara sipas kërkesave të palëve:</w:t>
      </w:r>
    </w:p>
    <w:p w:rsidR="006E1121" w:rsidRDefault="006E1121" w:rsidP="006E1121">
      <w:pPr>
        <w:ind w:firstLine="720"/>
        <w:jc w:val="both"/>
        <w:rPr>
          <w:rFonts w:eastAsia="MS Mincho"/>
          <w:bCs/>
          <w:lang w:val="sq-AL"/>
        </w:rPr>
      </w:pP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Fleta poseduese</w:t>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t xml:space="preserve"> 2553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Kopje të planit</w:t>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t xml:space="preserve">   997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Çertifikata të gjendjes së pasurisë</w:t>
      </w:r>
      <w:r>
        <w:rPr>
          <w:rFonts w:eastAsia="MS Mincho"/>
          <w:bCs/>
          <w:iCs/>
          <w:lang w:val="sq-AL"/>
        </w:rPr>
        <w:tab/>
      </w:r>
      <w:r>
        <w:rPr>
          <w:rFonts w:eastAsia="MS Mincho"/>
          <w:bCs/>
          <w:iCs/>
          <w:lang w:val="sq-AL"/>
        </w:rPr>
        <w:tab/>
      </w:r>
      <w:r>
        <w:rPr>
          <w:rFonts w:eastAsia="MS Mincho"/>
          <w:bCs/>
          <w:iCs/>
          <w:lang w:val="sq-AL"/>
        </w:rPr>
        <w:tab/>
        <w:t xml:space="preserve">   724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Koordinata gjeodezike</w:t>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t xml:space="preserve">   649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Identifikime</w:t>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t xml:space="preserve">     00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t>Të ndryshme (AKP, Gjykatat, K.K Kaçanik etj.)</w:t>
      </w:r>
      <w:r>
        <w:rPr>
          <w:rFonts w:eastAsia="MS Mincho"/>
          <w:bCs/>
          <w:iCs/>
          <w:lang w:val="sq-AL"/>
        </w:rPr>
        <w:tab/>
        <w:t xml:space="preserve">     41 lëndë</w:t>
      </w:r>
    </w:p>
    <w:p w:rsidR="006E1121" w:rsidRDefault="006E1121" w:rsidP="006E1121">
      <w:pPr>
        <w:numPr>
          <w:ilvl w:val="0"/>
          <w:numId w:val="39"/>
        </w:numPr>
        <w:spacing w:after="0" w:line="240" w:lineRule="auto"/>
        <w:jc w:val="both"/>
        <w:rPr>
          <w:rFonts w:eastAsia="MS Mincho"/>
          <w:bCs/>
          <w:iCs/>
          <w:lang w:val="sq-AL"/>
        </w:rPr>
      </w:pPr>
      <w:r>
        <w:rPr>
          <w:rFonts w:eastAsia="MS Mincho"/>
          <w:bCs/>
          <w:iCs/>
          <w:lang w:val="sq-AL"/>
        </w:rPr>
        <w:lastRenderedPageBreak/>
        <w:t>Regjistri i RDPP-së</w:t>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r>
      <w:r>
        <w:rPr>
          <w:rFonts w:eastAsia="MS Mincho"/>
          <w:bCs/>
          <w:iCs/>
          <w:lang w:val="sq-AL"/>
        </w:rPr>
        <w:tab/>
        <w:t xml:space="preserve"> 1320 lëndë</w:t>
      </w:r>
    </w:p>
    <w:p w:rsidR="006E1121" w:rsidRDefault="006E1121" w:rsidP="006E1121">
      <w:pPr>
        <w:ind w:left="1080"/>
        <w:jc w:val="both"/>
        <w:rPr>
          <w:rFonts w:eastAsia="MS Mincho"/>
          <w:bCs/>
          <w:iCs/>
          <w:lang w:val="sq-AL"/>
        </w:rPr>
      </w:pPr>
    </w:p>
    <w:p w:rsidR="006E1121" w:rsidRDefault="006E1121" w:rsidP="006E1121">
      <w:pPr>
        <w:ind w:left="1080"/>
        <w:jc w:val="both"/>
        <w:rPr>
          <w:rFonts w:eastAsia="MS Mincho"/>
          <w:bCs/>
          <w:iCs/>
          <w:lang w:val="sq-AL"/>
        </w:rPr>
      </w:pPr>
    </w:p>
    <w:p w:rsidR="006E1121" w:rsidRDefault="006E1121" w:rsidP="006E1121">
      <w:pPr>
        <w:ind w:left="1080"/>
        <w:jc w:val="both"/>
        <w:rPr>
          <w:rFonts w:eastAsia="MS Mincho"/>
          <w:bCs/>
          <w:iCs/>
          <w:lang w:val="sq-AL"/>
        </w:rPr>
      </w:pPr>
    </w:p>
    <w:p w:rsidR="006E1121" w:rsidRDefault="006E1121" w:rsidP="006E1121">
      <w:pPr>
        <w:ind w:left="1080"/>
        <w:jc w:val="both"/>
        <w:rPr>
          <w:rFonts w:eastAsia="MS Mincho"/>
          <w:bCs/>
          <w:iCs/>
          <w:lang w:val="sq-AL"/>
        </w:rPr>
      </w:pPr>
    </w:p>
    <w:p w:rsidR="006E1121" w:rsidRDefault="006E1121" w:rsidP="006E1121">
      <w:pPr>
        <w:ind w:left="1080"/>
        <w:jc w:val="both"/>
        <w:rPr>
          <w:rFonts w:eastAsia="MS Mincho"/>
          <w:bCs/>
          <w:iCs/>
          <w:lang w:val="sq-AL"/>
        </w:rPr>
      </w:pPr>
    </w:p>
    <w:p w:rsidR="006E1121" w:rsidRDefault="006E1121" w:rsidP="006E1121">
      <w:pPr>
        <w:jc w:val="both"/>
        <w:rPr>
          <w:rFonts w:eastAsia="MS Mincho"/>
          <w:bCs/>
          <w:u w:val="double"/>
          <w:lang w:val="sq-AL"/>
        </w:rPr>
      </w:pPr>
      <w:r>
        <w:rPr>
          <w:rFonts w:eastAsia="MS Mincho"/>
          <w:bCs/>
          <w:lang w:val="sq-AL"/>
        </w:rPr>
        <w:t xml:space="preserve">  </w:t>
      </w:r>
      <w:r>
        <w:rPr>
          <w:rFonts w:eastAsia="MS Mincho"/>
          <w:bCs/>
          <w:u w:val="double"/>
          <w:lang w:val="sq-AL"/>
        </w:rPr>
        <w:t xml:space="preserve"> = Regjistri i RDPP-së :</w:t>
      </w:r>
    </w:p>
    <w:p w:rsidR="006E1121" w:rsidRDefault="006E1121" w:rsidP="006E1121">
      <w:pPr>
        <w:ind w:left="1080"/>
        <w:jc w:val="both"/>
        <w:rPr>
          <w:rFonts w:eastAsia="MS Mincho"/>
          <w:bCs/>
          <w:i/>
          <w:iCs/>
          <w:lang w:val="sq-AL"/>
        </w:rPr>
      </w:pPr>
    </w:p>
    <w:tbl>
      <w:tblPr>
        <w:tblW w:w="7400" w:type="dxa"/>
        <w:jc w:val="center"/>
        <w:tblLook w:val="04A0" w:firstRow="1" w:lastRow="0" w:firstColumn="1" w:lastColumn="0" w:noHBand="0" w:noVBand="1"/>
      </w:tblPr>
      <w:tblGrid>
        <w:gridCol w:w="6220"/>
        <w:gridCol w:w="1180"/>
      </w:tblGrid>
      <w:tr w:rsidR="006E1121" w:rsidTr="006E1121">
        <w:trPr>
          <w:trHeight w:val="300"/>
          <w:jc w:val="center"/>
        </w:trPr>
        <w:tc>
          <w:tcPr>
            <w:tcW w:w="6220" w:type="dxa"/>
            <w:tcBorders>
              <w:top w:val="single" w:sz="4" w:space="0" w:color="auto"/>
              <w:left w:val="single" w:sz="4" w:space="0" w:color="auto"/>
              <w:bottom w:val="single" w:sz="4" w:space="0" w:color="auto"/>
              <w:right w:val="single" w:sz="4" w:space="0" w:color="auto"/>
            </w:tcBorders>
            <w:shd w:val="clear" w:color="auto" w:fill="C4BD97"/>
            <w:noWrap/>
            <w:vAlign w:val="bottom"/>
            <w:hideMark/>
          </w:tcPr>
          <w:p w:rsidR="006E1121" w:rsidRDefault="006E1121">
            <w:pPr>
              <w:jc w:val="center"/>
              <w:rPr>
                <w:rFonts w:ascii="Calibri" w:eastAsia="Times New Roman" w:hAnsi="Calibri" w:cs="Calibri"/>
                <w:color w:val="000000"/>
                <w:sz w:val="22"/>
                <w:szCs w:val="22"/>
                <w:lang w:val="sq-AL" w:eastAsia="sq-AL"/>
              </w:rPr>
            </w:pPr>
            <w:r>
              <w:rPr>
                <w:rFonts w:ascii="Calibri" w:hAnsi="Calibri" w:cs="Calibri"/>
                <w:color w:val="000000"/>
                <w:sz w:val="22"/>
                <w:szCs w:val="22"/>
                <w:lang w:val="sq-AL" w:eastAsia="sq-AL"/>
              </w:rPr>
              <w:t>Lloji I Lendes ne RDPP</w:t>
            </w:r>
          </w:p>
        </w:tc>
        <w:tc>
          <w:tcPr>
            <w:tcW w:w="1180" w:type="dxa"/>
            <w:tcBorders>
              <w:top w:val="single" w:sz="4" w:space="0" w:color="auto"/>
              <w:left w:val="nil"/>
              <w:bottom w:val="single" w:sz="4" w:space="0" w:color="auto"/>
              <w:right w:val="single" w:sz="4" w:space="0" w:color="auto"/>
            </w:tcBorders>
            <w:shd w:val="clear" w:color="auto" w:fill="C4BD97"/>
            <w:noWrap/>
            <w:vAlign w:val="bottom"/>
            <w:hideMark/>
          </w:tcPr>
          <w:p w:rsidR="006E1121" w:rsidRDefault="006E1121">
            <w:pPr>
              <w:jc w:val="center"/>
              <w:rPr>
                <w:rFonts w:ascii="Calibri" w:hAnsi="Calibri" w:cs="Calibri"/>
                <w:color w:val="000000"/>
                <w:sz w:val="22"/>
                <w:szCs w:val="22"/>
                <w:lang w:val="sq-AL" w:eastAsia="sq-AL"/>
              </w:rPr>
            </w:pPr>
            <w:r>
              <w:rPr>
                <w:rFonts w:ascii="Calibri" w:hAnsi="Calibri" w:cs="Calibri"/>
                <w:color w:val="000000"/>
                <w:sz w:val="22"/>
                <w:szCs w:val="22"/>
                <w:lang w:val="sq-AL" w:eastAsia="sq-AL"/>
              </w:rPr>
              <w:t xml:space="preserve">Totali </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Ndarje fizike e pasurise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7</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Blerje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200</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Dhurim</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334</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Këmbim</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7</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Në bazë të pranimit</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Shpronësim</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4</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 Trashëgimi</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102</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Aktgjykim dhe fitime tjera të posedimit</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18</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posedimit -Ndërtimit/kompensim</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pronësisë - Blerja</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33</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pronësisë - Dhurata</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pronësisë - Këmbimi</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pronësisë - Trashëgimia</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Bartja e pronësisë Aktgjykim dhe fitime tjera të pronësisë</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lastRenderedPageBreak/>
              <w:t>Bashkimi I parcelave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99</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Bashkimi i personave të njejtë me ID te ndryshme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27</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Bashkimi i personave të njejtë me ID te ndryshme pa njësi</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hipotekës pas skadimit të afatit</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28</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njesise Kadastrale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qiramarrjes sipas marrëveshjes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vërejtjes me kërkesë të palës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vërejtjes me vendim të gjykates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Fshirja e vërejtjes pas skadimit të afatit</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Modifikimi i hipotekës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4</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Modifikimi i të dhënave të personit pa njësi kadastrale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43</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Modifikimi i të drejtave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4</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Ndarja e parcelave</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305</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Ndarja e pjesës së ndërtesës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hipotekës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28</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 xml:space="preserve">Regjistrimi i ndërtesës (perfshire kryesisht Legalizimet) </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40</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pjesëve të ndërtesës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3</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qiramarrjes/nënqiramarrjes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6</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 xml:space="preserve">Regjistrimi i servitutit </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2</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të drejtës së shfrytëzimit</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5</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vërejtjes me kërkesë të palës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3</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vërejtjes me vendim të gjykates</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r w:rsidR="006E1121" w:rsidTr="006E1121">
        <w:trPr>
          <w:trHeight w:val="300"/>
          <w:jc w:val="center"/>
        </w:trPr>
        <w:tc>
          <w:tcPr>
            <w:tcW w:w="6220" w:type="dxa"/>
            <w:tcBorders>
              <w:top w:val="nil"/>
              <w:left w:val="single" w:sz="4" w:space="0" w:color="auto"/>
              <w:bottom w:val="single" w:sz="4" w:space="0" w:color="auto"/>
              <w:right w:val="single" w:sz="4" w:space="0" w:color="auto"/>
            </w:tcBorders>
            <w:noWrap/>
            <w:vAlign w:val="bottom"/>
            <w:hideMark/>
          </w:tcPr>
          <w:p w:rsidR="006E1121" w:rsidRDefault="006E1121">
            <w:pPr>
              <w:rPr>
                <w:rFonts w:ascii="Calibri" w:hAnsi="Calibri" w:cs="Calibri"/>
                <w:color w:val="000000"/>
                <w:sz w:val="22"/>
                <w:szCs w:val="22"/>
                <w:lang w:val="sq-AL" w:eastAsia="sq-AL"/>
              </w:rPr>
            </w:pPr>
            <w:r>
              <w:rPr>
                <w:rFonts w:ascii="Calibri" w:hAnsi="Calibri" w:cs="Calibri"/>
                <w:color w:val="000000"/>
                <w:sz w:val="22"/>
                <w:szCs w:val="22"/>
                <w:lang w:val="sq-AL" w:eastAsia="sq-AL"/>
              </w:rPr>
              <w:t>Regjistrimi i vërejtjes sipas kërkesave tjera</w:t>
            </w:r>
          </w:p>
        </w:tc>
        <w:tc>
          <w:tcPr>
            <w:tcW w:w="1180" w:type="dxa"/>
            <w:tcBorders>
              <w:top w:val="nil"/>
              <w:left w:val="nil"/>
              <w:bottom w:val="single" w:sz="4" w:space="0" w:color="auto"/>
              <w:right w:val="single" w:sz="4" w:space="0" w:color="auto"/>
            </w:tcBorders>
            <w:noWrap/>
            <w:vAlign w:val="bottom"/>
            <w:hideMark/>
          </w:tcPr>
          <w:p w:rsidR="006E1121" w:rsidRDefault="006E1121">
            <w:pPr>
              <w:jc w:val="right"/>
              <w:rPr>
                <w:rFonts w:ascii="Calibri" w:hAnsi="Calibri" w:cs="Calibri"/>
                <w:color w:val="000000"/>
                <w:sz w:val="22"/>
                <w:szCs w:val="22"/>
                <w:lang w:val="sq-AL" w:eastAsia="sq-AL"/>
              </w:rPr>
            </w:pPr>
            <w:r>
              <w:rPr>
                <w:rFonts w:ascii="Calibri" w:hAnsi="Calibri" w:cs="Calibri"/>
                <w:color w:val="000000"/>
                <w:sz w:val="22"/>
                <w:szCs w:val="22"/>
                <w:lang w:val="sq-AL" w:eastAsia="sq-AL"/>
              </w:rPr>
              <w:t>1</w:t>
            </w:r>
          </w:p>
        </w:tc>
      </w:tr>
    </w:tbl>
    <w:p w:rsidR="006E1121" w:rsidRDefault="006E1121" w:rsidP="006E1121">
      <w:pPr>
        <w:ind w:left="1080"/>
        <w:jc w:val="both"/>
        <w:rPr>
          <w:rFonts w:ascii="Times New Roman" w:eastAsia="MS Mincho" w:hAnsi="Times New Roman" w:cs="Times New Roman"/>
          <w:bCs/>
          <w:i/>
          <w:iCs/>
          <w:color w:val="auto"/>
          <w:szCs w:val="24"/>
          <w:lang w:val="sq-AL" w:eastAsia="en-US"/>
        </w:rPr>
      </w:pPr>
    </w:p>
    <w:p w:rsidR="006E1121" w:rsidRDefault="006E1121" w:rsidP="006E1121">
      <w:pPr>
        <w:ind w:left="1080"/>
        <w:jc w:val="both"/>
        <w:rPr>
          <w:rFonts w:eastAsia="MS Mincho"/>
          <w:bCs/>
          <w:i/>
          <w:iCs/>
          <w:lang w:val="sq-AL"/>
        </w:rPr>
      </w:pPr>
    </w:p>
    <w:p w:rsidR="006E1121" w:rsidRDefault="006E1121" w:rsidP="006E1121">
      <w:pPr>
        <w:ind w:firstLine="720"/>
        <w:rPr>
          <w:rFonts w:eastAsia="MS Mincho"/>
          <w:bCs/>
          <w:lang w:val="sq-AL"/>
        </w:rPr>
      </w:pPr>
      <w:r>
        <w:rPr>
          <w:rFonts w:eastAsia="MS Mincho"/>
          <w:bCs/>
          <w:lang w:val="sq-AL"/>
        </w:rPr>
        <w:t>Është vazhduar me Implementimin e Kadastrit digjital, ku është punuar në barazimin e pjesës grafike të Operatit Kadastral me atë tekstual.</w:t>
      </w:r>
      <w:r>
        <w:rPr>
          <w:rFonts w:eastAsia="MS Mincho"/>
          <w:bCs/>
          <w:lang w:val="sq-AL"/>
        </w:rPr>
        <w:tab/>
      </w:r>
    </w:p>
    <w:p w:rsidR="006E1121" w:rsidRDefault="006E1121" w:rsidP="006E1121">
      <w:pPr>
        <w:ind w:firstLine="720"/>
        <w:rPr>
          <w:rFonts w:eastAsia="MS Mincho"/>
          <w:bCs/>
          <w:lang w:val="sq-AL"/>
        </w:rPr>
      </w:pPr>
    </w:p>
    <w:p w:rsidR="006E1121" w:rsidRDefault="006E1121" w:rsidP="006E1121">
      <w:pPr>
        <w:ind w:firstLine="720"/>
        <w:rPr>
          <w:rFonts w:eastAsia="MS Mincho"/>
          <w:bCs/>
          <w:lang w:val="sq-AL"/>
        </w:rPr>
      </w:pPr>
      <w:r>
        <w:rPr>
          <w:rFonts w:eastAsia="MS Mincho"/>
          <w:bCs/>
          <w:lang w:val="sq-AL"/>
        </w:rPr>
        <w:t xml:space="preserve">Gjithashtu gjatë viti paraprak kemi implementuar edhe Udhëzimin Administrativ nr.03/2016 për Masat e Veçanta për Regjistrimin e Pronës së Paluajtshme të Përbashkët në emër të dy bashkshortëve. Ku përmes këtij udhëzimi bashkëshortët të cilët kanë shpreh vullnet që të regjistrojn pronën e paluajtshme si pasuri të përbashkët kanë qenë të liruar nga pagesa e taksave pranë zyreve kadastrale komunale. Ky  udhëzim ka filluar te implementohet nga Marsi i vitit 2016 deri më Mars të vitit 2017, dhe me vendim të Qeverisë së Kosovës ky afat është zgjatur edhe për një viti nga Prilli i viti 2017 deri ne vitit 2018, 2019, 2020,  2021 dhe 2022. </w:t>
      </w:r>
    </w:p>
    <w:p w:rsidR="006E1121" w:rsidRDefault="006E1121" w:rsidP="006E1121">
      <w:pPr>
        <w:ind w:firstLine="720"/>
        <w:rPr>
          <w:rFonts w:eastAsia="MS Mincho"/>
          <w:bCs/>
          <w:lang w:val="sq-AL"/>
        </w:rPr>
      </w:pPr>
    </w:p>
    <w:p w:rsidR="006E1121" w:rsidRDefault="006E1121" w:rsidP="006E1121">
      <w:pPr>
        <w:ind w:firstLine="720"/>
        <w:rPr>
          <w:rFonts w:eastAsia="MS Mincho"/>
          <w:bCs/>
          <w:lang w:val="sq-AL"/>
        </w:rPr>
      </w:pPr>
      <w:r>
        <w:rPr>
          <w:rFonts w:eastAsia="MS Mincho"/>
          <w:bCs/>
          <w:lang w:val="sq-AL"/>
        </w:rPr>
        <w:t>Është vazhduar me bashkëpunim me Agjencionin Kadastral të Kosovës në eleminimin e gjitha problemeve që kanë dalë gjatë punës së përditshme profesionale në këtë sektor, gjithashtu ky  bashkëpunim është bërë edhe sa i përket trajnimit të mëtutjeshëm të personelit që është i angazhuar në kuadër të këtij sektori.</w:t>
      </w:r>
      <w:r>
        <w:rPr>
          <w:rFonts w:eastAsia="MS Mincho"/>
          <w:bCs/>
          <w:lang w:val="sq-AL"/>
        </w:rPr>
        <w:tab/>
      </w:r>
    </w:p>
    <w:p w:rsidR="006E1121" w:rsidRDefault="006E1121" w:rsidP="006E1121">
      <w:pPr>
        <w:ind w:firstLine="720"/>
        <w:rPr>
          <w:rFonts w:eastAsia="MS Mincho"/>
          <w:bCs/>
          <w:lang w:val="sq-AL"/>
        </w:rPr>
      </w:pPr>
    </w:p>
    <w:p w:rsidR="006E1121" w:rsidRDefault="006E1121" w:rsidP="006E1121">
      <w:pPr>
        <w:ind w:firstLine="720"/>
        <w:rPr>
          <w:rFonts w:eastAsia="MS Mincho"/>
          <w:bCs/>
          <w:lang w:val="sq-AL"/>
        </w:rPr>
      </w:pPr>
      <w:r>
        <w:rPr>
          <w:rFonts w:eastAsia="MS Mincho"/>
          <w:bCs/>
          <w:lang w:val="sq-AL"/>
        </w:rPr>
        <w:t xml:space="preserve">Në aspektin profesional është përkrahur Kuvendi Komunal në punët e shumë komisioneve siq janë: Komisioni për pranime teknike të projekteve, vlersimin e ofertave, etj. </w:t>
      </w:r>
    </w:p>
    <w:p w:rsidR="006E1121" w:rsidRDefault="006E1121" w:rsidP="006E1121">
      <w:pPr>
        <w:ind w:firstLine="720"/>
        <w:rPr>
          <w:rFonts w:eastAsia="MS Mincho"/>
          <w:bCs/>
          <w:lang w:val="sq-AL"/>
        </w:rPr>
      </w:pPr>
    </w:p>
    <w:p w:rsidR="006E1121" w:rsidRDefault="006E1121" w:rsidP="006E1121">
      <w:pPr>
        <w:ind w:firstLine="720"/>
        <w:rPr>
          <w:rFonts w:eastAsia="MS Mincho"/>
          <w:bCs/>
          <w:lang w:val="sq-AL"/>
        </w:rPr>
      </w:pPr>
      <w:r>
        <w:rPr>
          <w:rFonts w:eastAsia="MS Mincho"/>
          <w:bCs/>
          <w:lang w:val="sq-AL"/>
        </w:rPr>
        <w:t>Gjithashtu asistenca dhe bashkëpunimi professional nuk ka munguar dhe ndaj institucioneve shtetërore siç janë: Agjencioni Kosovar i Privatizimit, Ministria e Infrastrukturës etj, ndërsa me informacione të ndryshme sipas kërkesës është përkrahur edhe Gjykata Komunale.</w:t>
      </w:r>
      <w:r>
        <w:rPr>
          <w:rFonts w:eastAsia="MS Mincho"/>
          <w:bCs/>
          <w:lang w:val="sq-AL"/>
        </w:rPr>
        <w:tab/>
      </w:r>
    </w:p>
    <w:p w:rsidR="006E1121" w:rsidRDefault="006E1121" w:rsidP="006E1121">
      <w:pPr>
        <w:ind w:firstLine="720"/>
        <w:rPr>
          <w:rFonts w:eastAsia="MS Mincho"/>
          <w:lang w:val="sq-AL"/>
        </w:rPr>
      </w:pPr>
    </w:p>
    <w:p w:rsidR="006E1121" w:rsidRDefault="006E1121" w:rsidP="006E1121">
      <w:pPr>
        <w:ind w:firstLine="720"/>
        <w:rPr>
          <w:rFonts w:eastAsia="MS Mincho"/>
          <w:lang w:val="sq-AL"/>
        </w:rPr>
      </w:pPr>
      <w:r>
        <w:rPr>
          <w:rFonts w:eastAsia="MS Mincho"/>
          <w:lang w:val="sq-AL"/>
        </w:rPr>
        <w:lastRenderedPageBreak/>
        <w:t xml:space="preserve">Sektorinë për qështje pronësore-juridike gjatë periudhës raportuese është marrë me punët dhe detyrat që i takojnë këtij Sektori dhe atë nga lëmia e uzrpimit arbitrar të Pronës Komunale dhe asaj publike, Shpronësimit, Mbajtjes së evidences së Pronës Komunale si dhe mënyrat e rregullimit të mardhënjeve pronësore-juridike, informata dhe raporte për organe të ndryshme. </w:t>
      </w:r>
    </w:p>
    <w:p w:rsidR="006E1121" w:rsidRDefault="006E1121" w:rsidP="006E1121">
      <w:pPr>
        <w:tabs>
          <w:tab w:val="left" w:pos="435"/>
        </w:tabs>
        <w:rPr>
          <w:rFonts w:eastAsia="MS Mincho"/>
          <w:lang w:val="sq-AL"/>
        </w:rPr>
      </w:pPr>
      <w:r>
        <w:rPr>
          <w:rFonts w:eastAsia="MS Mincho"/>
          <w:lang w:val="sq-AL"/>
        </w:rPr>
        <w:tab/>
      </w:r>
    </w:p>
    <w:p w:rsidR="00130434" w:rsidRPr="006E1121" w:rsidRDefault="006E1121" w:rsidP="006E1121">
      <w:pPr>
        <w:tabs>
          <w:tab w:val="left" w:pos="435"/>
        </w:tabs>
        <w:rPr>
          <w:rFonts w:eastAsia="Times New Roman"/>
        </w:rPr>
      </w:pPr>
      <w:r>
        <w:rPr>
          <w:rFonts w:eastAsia="MS Mincho"/>
          <w:lang w:val="sq-AL"/>
        </w:rPr>
        <w:tab/>
        <w:t xml:space="preserve">Në kuader të legalizimeve kemi vazhduar me procesin e legalizimt te objekteve-ndërtesave dhe ekzekutimin e tyre në planet digjitale kadastrale dhe pjesen tekstuale te SIKTK-së sipas ligjit dhe akteve te tjera ligjore ne fuqi mbi Legalizimet.   </w:t>
      </w:r>
    </w:p>
    <w:p w:rsidR="00130434" w:rsidRPr="008C2069" w:rsidRDefault="00130434" w:rsidP="00130434">
      <w:pPr>
        <w:ind w:left="1080"/>
        <w:jc w:val="both"/>
        <w:rPr>
          <w:rFonts w:eastAsia="MS Mincho"/>
          <w:bCs/>
          <w:iCs/>
          <w:lang w:val="sq-AL"/>
        </w:rPr>
      </w:pPr>
    </w:p>
    <w:p w:rsidR="00130434" w:rsidRDefault="00130434" w:rsidP="00130434">
      <w:pPr>
        <w:tabs>
          <w:tab w:val="left" w:pos="7530"/>
        </w:tabs>
        <w:rPr>
          <w:b/>
          <w:u w:val="single"/>
          <w:lang w:val="sq-AL"/>
        </w:rPr>
      </w:pPr>
      <w:r w:rsidRPr="008C2069">
        <w:rPr>
          <w:b/>
          <w:u w:val="single"/>
          <w:lang w:val="sq-AL"/>
        </w:rPr>
        <w:t>DREJTORIA E SHË</w:t>
      </w:r>
      <w:r w:rsidR="00215F31">
        <w:rPr>
          <w:b/>
          <w:u w:val="single"/>
          <w:lang w:val="sq-AL"/>
        </w:rPr>
        <w:t>NDETËSISË DHE MIRËQENIES SOCIALE</w:t>
      </w:r>
    </w:p>
    <w:p w:rsidR="00215F31" w:rsidRDefault="00215F31" w:rsidP="00130434">
      <w:pPr>
        <w:tabs>
          <w:tab w:val="left" w:pos="7530"/>
        </w:tabs>
        <w:rPr>
          <w:b/>
          <w:u w:val="single"/>
          <w:lang w:val="sq-AL"/>
        </w:rPr>
      </w:pPr>
    </w:p>
    <w:p w:rsidR="00215F31" w:rsidRDefault="00215F31" w:rsidP="00130434">
      <w:pPr>
        <w:tabs>
          <w:tab w:val="left" w:pos="7530"/>
        </w:tabs>
        <w:rPr>
          <w:b/>
          <w:u w:val="single"/>
          <w:lang w:val="sq-AL"/>
        </w:rPr>
      </w:pPr>
    </w:p>
    <w:p w:rsidR="00215F31" w:rsidRDefault="00215F31" w:rsidP="00215F31">
      <w:pPr>
        <w:rPr>
          <w:szCs w:val="24"/>
        </w:rPr>
      </w:pPr>
      <w:r>
        <w:rPr>
          <w:szCs w:val="24"/>
        </w:rPr>
        <w:t xml:space="preserve">Periudha një vjeqare janar </w:t>
      </w:r>
      <w:r w:rsidR="006E1121">
        <w:rPr>
          <w:szCs w:val="24"/>
        </w:rPr>
        <w:t>deri dhjetor</w:t>
      </w:r>
      <w:r>
        <w:rPr>
          <w:szCs w:val="24"/>
        </w:rPr>
        <w:t xml:space="preserve"> 2021 për Drejtorinë e Shëndetësisë dhe Mirëqenies Sociale ka qenë vit I angazhimit dhe perkushtimit maksimal në p</w:t>
      </w:r>
      <w:r>
        <w:rPr>
          <w:bCs/>
          <w:szCs w:val="24"/>
        </w:rPr>
        <w:t>ë</w:t>
      </w:r>
      <w:r>
        <w:rPr>
          <w:szCs w:val="24"/>
        </w:rPr>
        <w:t xml:space="preserve">rmirësimin e ofrimit të shërbimeve në fushën e kujdesit parësor </w:t>
      </w:r>
      <w:r w:rsidR="006E1121">
        <w:rPr>
          <w:szCs w:val="24"/>
        </w:rPr>
        <w:t>shëndetësor, shërbimeve</w:t>
      </w:r>
      <w:r>
        <w:rPr>
          <w:szCs w:val="24"/>
        </w:rPr>
        <w:t xml:space="preserve"> sociale.</w:t>
      </w:r>
    </w:p>
    <w:p w:rsidR="00215F31" w:rsidRPr="00A07A91" w:rsidRDefault="00215F31" w:rsidP="00215F31">
      <w:pPr>
        <w:rPr>
          <w:szCs w:val="24"/>
        </w:rPr>
      </w:pPr>
      <w:r>
        <w:rPr>
          <w:szCs w:val="24"/>
        </w:rPr>
        <w:t>Në këtë raport zyrtar janë përfshirë të gjitha aktivitetet e zhvilluara në periudhen e lartëcekur n</w:t>
      </w:r>
      <w:r>
        <w:rPr>
          <w:bCs/>
          <w:szCs w:val="24"/>
        </w:rPr>
        <w:t>ë</w:t>
      </w:r>
      <w:r>
        <w:rPr>
          <w:szCs w:val="24"/>
        </w:rPr>
        <w:t xml:space="preserve"> fushën Shëndetësis dhe Mireqenjes Sociale.</w:t>
      </w:r>
    </w:p>
    <w:p w:rsidR="00215F31" w:rsidRDefault="00215F31" w:rsidP="00215F31">
      <w:pPr>
        <w:rPr>
          <w:b/>
          <w:bCs/>
          <w:szCs w:val="24"/>
          <w:u w:val="single"/>
        </w:rPr>
      </w:pPr>
    </w:p>
    <w:p w:rsidR="00215F31"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b/>
          <w:szCs w:val="24"/>
        </w:rPr>
        <w:t xml:space="preserve">                           </w:t>
      </w:r>
    </w:p>
    <w:p w:rsidR="00215F31" w:rsidRDefault="00215F31" w:rsidP="00215F31">
      <w:pPr>
        <w:spacing w:after="0" w:line="240" w:lineRule="auto"/>
        <w:rPr>
          <w:rFonts w:ascii="Times New Roman" w:eastAsia="MS Mincho" w:hAnsi="Times New Roman" w:cs="Sendnya"/>
          <w:b/>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b/>
          <w:szCs w:val="24"/>
        </w:rPr>
        <w:t xml:space="preserve">   </w:t>
      </w:r>
      <w:r w:rsidRPr="00D0060F">
        <w:rPr>
          <w:rFonts w:ascii="Times New Roman" w:eastAsia="MS Mincho" w:hAnsi="Times New Roman" w:cs="Sendnya"/>
          <w:szCs w:val="24"/>
        </w:rPr>
        <w:t>PUN</w:t>
      </w:r>
      <w:r w:rsidRPr="00D0060F">
        <w:rPr>
          <w:rFonts w:ascii="Times New Roman" w:eastAsia="MS Mincho" w:hAnsi="Times New Roman" w:cs="Times New Roman"/>
          <w:szCs w:val="24"/>
        </w:rPr>
        <w:t>Ȅ</w:t>
      </w:r>
      <w:r w:rsidRPr="00D0060F">
        <w:rPr>
          <w:rFonts w:ascii="Times New Roman" w:eastAsia="MS Mincho" w:hAnsi="Times New Roman" w:cs="Sendnya"/>
          <w:szCs w:val="24"/>
        </w:rPr>
        <w:t xml:space="preserve">T E </w:t>
      </w:r>
      <w:r w:rsidR="006E1121" w:rsidRPr="00D0060F">
        <w:rPr>
          <w:rFonts w:ascii="Times New Roman" w:eastAsia="MS Mincho" w:hAnsi="Times New Roman" w:cs="Sendnya"/>
          <w:szCs w:val="24"/>
        </w:rPr>
        <w:t>KRYERA GJATȄ</w:t>
      </w:r>
      <w:r w:rsidRPr="00D0060F">
        <w:rPr>
          <w:rFonts w:ascii="Times New Roman" w:eastAsia="MS Mincho" w:hAnsi="Times New Roman" w:cs="Sendnya"/>
          <w:szCs w:val="24"/>
        </w:rPr>
        <w:t xml:space="preserve"> VITIT 2021</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Sendnya"/>
          <w:szCs w:val="24"/>
        </w:rPr>
        <w:t xml:space="preserve">Blerja e aparatit full automatik biokimik dhe pajisjeve tjera laboratorike  </w:t>
      </w:r>
    </w:p>
    <w:p w:rsidR="00215F31" w:rsidRPr="00D0060F" w:rsidRDefault="00215F31" w:rsidP="00215F31">
      <w:pPr>
        <w:spacing w:after="0" w:line="240" w:lineRule="auto"/>
        <w:rPr>
          <w:rFonts w:ascii="Times New Roman" w:eastAsia="MS Mincho" w:hAnsi="Times New Roman" w:cs="Times New Roman"/>
          <w:b/>
          <w:szCs w:val="24"/>
        </w:rPr>
      </w:pPr>
      <w:r w:rsidRPr="00D0060F">
        <w:rPr>
          <w:rFonts w:ascii="Times New Roman" w:eastAsia="MS Mincho" w:hAnsi="Times New Roman" w:cs="Times New Roman"/>
          <w:szCs w:val="24"/>
        </w:rPr>
        <w:t>Rindërtimi I objektit të QMF-së në Doganaj</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Faza e dytë e rrethojave të QKMF-së.</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 xml:space="preserve">Blerja e </w:t>
      </w:r>
      <w:r w:rsidR="009D2C1E" w:rsidRPr="00D0060F">
        <w:rPr>
          <w:rFonts w:ascii="Times New Roman" w:eastAsia="MS Mincho" w:hAnsi="Times New Roman" w:cs="Times New Roman"/>
          <w:szCs w:val="24"/>
        </w:rPr>
        <w:t>monitorëve,</w:t>
      </w:r>
      <w:r w:rsidRPr="00D0060F">
        <w:rPr>
          <w:rFonts w:ascii="Times New Roman" w:eastAsia="MS Mincho" w:hAnsi="Times New Roman" w:cs="Times New Roman"/>
          <w:szCs w:val="24"/>
        </w:rPr>
        <w:t xml:space="preserve"> </w:t>
      </w:r>
      <w:r w:rsidR="009D2C1E" w:rsidRPr="00D0060F">
        <w:rPr>
          <w:rFonts w:ascii="Times New Roman" w:eastAsia="MS Mincho" w:hAnsi="Times New Roman" w:cs="Times New Roman"/>
          <w:szCs w:val="24"/>
        </w:rPr>
        <w:t>llaptopëve, blerja</w:t>
      </w:r>
      <w:r w:rsidRPr="00D0060F">
        <w:rPr>
          <w:rFonts w:ascii="Times New Roman" w:eastAsia="MS Mincho" w:hAnsi="Times New Roman" w:cs="Times New Roman"/>
          <w:szCs w:val="24"/>
        </w:rPr>
        <w:t xml:space="preserve"> e baterive për aparatin e rëntgenit</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Furnizimi me barna dhe material shpenzues mjekësor.</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 xml:space="preserve">Furnizimi me material për </w:t>
      </w:r>
      <w:r w:rsidR="009D2C1E" w:rsidRPr="00D0060F">
        <w:rPr>
          <w:rFonts w:ascii="Times New Roman" w:eastAsia="MS Mincho" w:hAnsi="Times New Roman" w:cs="Times New Roman"/>
          <w:szCs w:val="24"/>
        </w:rPr>
        <w:t>stomatologji, laborator</w:t>
      </w:r>
      <w:r w:rsidRPr="00D0060F">
        <w:rPr>
          <w:rFonts w:ascii="Times New Roman" w:eastAsia="MS Mincho" w:hAnsi="Times New Roman" w:cs="Times New Roman"/>
          <w:szCs w:val="24"/>
        </w:rPr>
        <w:t xml:space="preserve"> dhe filma të rëntgenit.</w:t>
      </w:r>
    </w:p>
    <w:p w:rsidR="00215F31"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 xml:space="preserve">Furnizimi me material administrative </w:t>
      </w:r>
      <w:r w:rsidR="009D2C1E" w:rsidRPr="00D0060F">
        <w:rPr>
          <w:rFonts w:ascii="Times New Roman" w:eastAsia="MS Mincho" w:hAnsi="Times New Roman" w:cs="Times New Roman"/>
          <w:szCs w:val="24"/>
        </w:rPr>
        <w:t>shëndetësor.</w:t>
      </w:r>
    </w:p>
    <w:p w:rsidR="00215F31" w:rsidRDefault="00215F31" w:rsidP="00215F31">
      <w:pPr>
        <w:spacing w:after="0" w:line="240" w:lineRule="auto"/>
        <w:rPr>
          <w:rFonts w:ascii="Times New Roman" w:eastAsia="MS Mincho" w:hAnsi="Times New Roman" w:cs="Times New Roman"/>
          <w:szCs w:val="24"/>
        </w:rPr>
      </w:pPr>
      <w:r>
        <w:rPr>
          <w:rFonts w:ascii="Times New Roman" w:eastAsia="MS Mincho" w:hAnsi="Times New Roman" w:cs="Times New Roman"/>
          <w:szCs w:val="24"/>
        </w:rPr>
        <w:lastRenderedPageBreak/>
        <w:t>Jane ndihmuar 30 familje me mjete financiare ku vlera ka qen 5000 euro</w:t>
      </w:r>
    </w:p>
    <w:p w:rsidR="00215F31" w:rsidRDefault="00215F31" w:rsidP="00215F31">
      <w:pPr>
        <w:spacing w:after="0" w:line="240" w:lineRule="auto"/>
        <w:rPr>
          <w:rFonts w:ascii="Times New Roman" w:eastAsia="MS Mincho" w:hAnsi="Times New Roman" w:cs="Times New Roman"/>
          <w:szCs w:val="24"/>
        </w:rPr>
      </w:pPr>
      <w:r>
        <w:rPr>
          <w:rFonts w:ascii="Times New Roman" w:eastAsia="MS Mincho" w:hAnsi="Times New Roman" w:cs="Times New Roman"/>
          <w:szCs w:val="24"/>
        </w:rPr>
        <w:t xml:space="preserve">Jane ndihmuar 320 familje me pako ushqimore </w:t>
      </w:r>
    </w:p>
    <w:p w:rsidR="00215F31" w:rsidRDefault="00215F31" w:rsidP="00215F31">
      <w:pPr>
        <w:spacing w:after="0" w:line="240" w:lineRule="auto"/>
        <w:rPr>
          <w:rFonts w:ascii="Times New Roman" w:eastAsia="MS Mincho" w:hAnsi="Times New Roman" w:cs="Times New Roman"/>
          <w:szCs w:val="24"/>
        </w:rPr>
      </w:pPr>
      <w:r>
        <w:rPr>
          <w:rFonts w:ascii="Times New Roman" w:eastAsia="MS Mincho" w:hAnsi="Times New Roman" w:cs="Times New Roman"/>
          <w:szCs w:val="24"/>
        </w:rPr>
        <w:t xml:space="preserve">Jemi ne fazen e perfundimtare </w:t>
      </w:r>
      <w:r w:rsidR="009D2C1E">
        <w:rPr>
          <w:rFonts w:ascii="Times New Roman" w:eastAsia="MS Mincho" w:hAnsi="Times New Roman" w:cs="Times New Roman"/>
          <w:szCs w:val="24"/>
        </w:rPr>
        <w:t>te baneses</w:t>
      </w:r>
      <w:r>
        <w:rPr>
          <w:rFonts w:ascii="Times New Roman" w:eastAsia="MS Mincho" w:hAnsi="Times New Roman" w:cs="Times New Roman"/>
          <w:szCs w:val="24"/>
        </w:rPr>
        <w:t xml:space="preserve"> per banim sociale.</w:t>
      </w:r>
    </w:p>
    <w:p w:rsidR="00215F31" w:rsidRDefault="00215F31" w:rsidP="00215F31">
      <w:pPr>
        <w:spacing w:after="0" w:line="240" w:lineRule="auto"/>
        <w:rPr>
          <w:rFonts w:ascii="Times New Roman" w:eastAsia="MS Mincho" w:hAnsi="Times New Roman" w:cs="Times New Roman"/>
          <w:szCs w:val="24"/>
        </w:rPr>
      </w:pPr>
    </w:p>
    <w:p w:rsidR="00215F31" w:rsidRDefault="00215F31" w:rsidP="00215F31">
      <w:pPr>
        <w:spacing w:after="0" w:line="240" w:lineRule="auto"/>
        <w:rPr>
          <w:rFonts w:ascii="Times New Roman" w:eastAsia="MS Mincho" w:hAnsi="Times New Roman" w:cs="Times New Roman"/>
          <w:szCs w:val="24"/>
        </w:rPr>
      </w:pPr>
    </w:p>
    <w:p w:rsidR="00215F31" w:rsidRDefault="00215F31" w:rsidP="00215F31">
      <w:pPr>
        <w:spacing w:after="0" w:line="240" w:lineRule="auto"/>
        <w:rPr>
          <w:rFonts w:ascii="Times New Roman" w:eastAsia="MS Mincho" w:hAnsi="Times New Roman" w:cs="Times New Roman"/>
          <w:szCs w:val="24"/>
        </w:rPr>
      </w:pPr>
    </w:p>
    <w:p w:rsidR="00215F31" w:rsidRPr="00D0060F" w:rsidRDefault="00215F31" w:rsidP="00215F31">
      <w:pPr>
        <w:spacing w:after="0" w:line="240" w:lineRule="auto"/>
        <w:rPr>
          <w:rFonts w:ascii="Times New Roman" w:eastAsia="MS Mincho" w:hAnsi="Times New Roman" w:cs="Times New Roman"/>
          <w:szCs w:val="24"/>
        </w:rPr>
      </w:pPr>
    </w:p>
    <w:p w:rsidR="00215F31" w:rsidRPr="00D0060F" w:rsidRDefault="009D2C1E"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Puna gjatë</w:t>
      </w:r>
      <w:r w:rsidR="00215F31" w:rsidRPr="00D0060F">
        <w:rPr>
          <w:rFonts w:ascii="Times New Roman" w:eastAsia="MS Mincho" w:hAnsi="Times New Roman" w:cs="Sendnya"/>
          <w:szCs w:val="24"/>
        </w:rPr>
        <w:t xml:space="preserve"> vitit 2021 ka shkuar </w:t>
      </w:r>
      <w:proofErr w:type="gramStart"/>
      <w:r w:rsidR="00215F31" w:rsidRPr="00D0060F">
        <w:rPr>
          <w:rFonts w:ascii="Times New Roman" w:eastAsia="MS Mincho" w:hAnsi="Times New Roman" w:cs="Sendnya"/>
          <w:szCs w:val="24"/>
        </w:rPr>
        <w:t>mire,punëtorët</w:t>
      </w:r>
      <w:proofErr w:type="gramEnd"/>
      <w:r w:rsidR="00215F31" w:rsidRPr="00D0060F">
        <w:rPr>
          <w:rFonts w:ascii="Times New Roman" w:eastAsia="MS Mincho" w:hAnsi="Times New Roman" w:cs="Sendnya"/>
          <w:szCs w:val="24"/>
        </w:rPr>
        <w:t xml:space="preserve"> kan</w:t>
      </w:r>
      <w:r w:rsidR="00215F31" w:rsidRPr="00D0060F">
        <w:rPr>
          <w:rFonts w:ascii="Times New Roman" w:eastAsia="MS Mincho" w:hAnsi="Times New Roman" w:cs="Times New Roman"/>
          <w:szCs w:val="24"/>
        </w:rPr>
        <w:t xml:space="preserve">ë </w:t>
      </w:r>
      <w:r w:rsidR="00215F31" w:rsidRPr="00D0060F">
        <w:rPr>
          <w:rFonts w:ascii="Times New Roman" w:eastAsia="MS Mincho" w:hAnsi="Times New Roman" w:cs="Sendnya"/>
          <w:szCs w:val="24"/>
        </w:rPr>
        <w:t>respektuar orarin dhe diciplinën në punë,të gjitha shërbimet shëndetësore ndaj qytetarëve  jan</w:t>
      </w:r>
      <w:r w:rsidR="00215F31" w:rsidRPr="00D0060F">
        <w:rPr>
          <w:rFonts w:ascii="Times New Roman" w:eastAsia="MS Mincho" w:hAnsi="Times New Roman" w:cs="Times New Roman"/>
          <w:szCs w:val="24"/>
        </w:rPr>
        <w:t>ë</w:t>
      </w:r>
      <w:r w:rsidR="00215F31" w:rsidRPr="00D0060F">
        <w:rPr>
          <w:rFonts w:ascii="Times New Roman" w:eastAsia="MS Mincho" w:hAnsi="Times New Roman" w:cs="Sendnya"/>
          <w:szCs w:val="24"/>
        </w:rPr>
        <w:t xml:space="preserve"> kryer në të gjitha njësitë organizative të QKMF-së.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Gjat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vitit 2021, jan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mbajtur </w:t>
      </w:r>
      <w:proofErr w:type="gramStart"/>
      <w:r w:rsidRPr="00D0060F">
        <w:rPr>
          <w:rFonts w:ascii="Times New Roman" w:eastAsia="MS Mincho" w:hAnsi="Times New Roman" w:cs="Sendnya"/>
          <w:szCs w:val="24"/>
        </w:rPr>
        <w:t>takimet  e</w:t>
      </w:r>
      <w:proofErr w:type="gramEnd"/>
      <w:r w:rsidRPr="00D0060F">
        <w:rPr>
          <w:rFonts w:ascii="Times New Roman" w:eastAsia="MS Mincho" w:hAnsi="Times New Roman" w:cs="Sendnya"/>
          <w:szCs w:val="24"/>
        </w:rPr>
        <w:t xml:space="preserve"> rregullta mujore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Këshillit Profesional dhe Këshillit Drejtues,me ç’ rast janë diskutuar çështje të ndryshme profesionale,  si dhe çështje të tjera organizative që ka të bëjë me funksionimin më të mire të punës në QKMF.</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Vizitat shtëpijake për te të sëmurët në stadin terminal të </w:t>
      </w:r>
      <w:proofErr w:type="gramStart"/>
      <w:r w:rsidRPr="00D0060F">
        <w:rPr>
          <w:rFonts w:ascii="Times New Roman" w:eastAsia="MS Mincho" w:hAnsi="Times New Roman" w:cs="Sendnya"/>
          <w:szCs w:val="24"/>
        </w:rPr>
        <w:t>kancerit,si</w:t>
      </w:r>
      <w:proofErr w:type="gramEnd"/>
      <w:r w:rsidRPr="00D0060F">
        <w:rPr>
          <w:rFonts w:ascii="Times New Roman" w:eastAsia="MS Mincho" w:hAnsi="Times New Roman" w:cs="Sendnya"/>
          <w:szCs w:val="24"/>
        </w:rPr>
        <w:t xml:space="preserve"> dhe te të sëmurët e palëvizshëm ,si dhe vizitat shtëpijake për nëna dhe fëmijë nga mosha 0-3 vjeç janë realizuar gjatë vitit 2021 nga ana e ekipeve tona mjekësore. Poashtu edhe ligjëratat në kuadër të edukimit të vazhdueshëm profesional janë mbajtur për mjekë dhe infermierë gjatë vitit 2021. Gjatë vitit 2021 kemi pasë përkrahje të jashtëzakonshme nga Institucionet komunale dhe Ministria e Shëndetësisë dhe kjo ka bërë që ne si QKMF ti </w:t>
      </w:r>
      <w:proofErr w:type="gramStart"/>
      <w:r w:rsidRPr="00D0060F">
        <w:rPr>
          <w:rFonts w:ascii="Times New Roman" w:eastAsia="MS Mincho" w:hAnsi="Times New Roman" w:cs="Sendnya"/>
          <w:szCs w:val="24"/>
        </w:rPr>
        <w:t>kryejmë  të</w:t>
      </w:r>
      <w:proofErr w:type="gramEnd"/>
      <w:r w:rsidRPr="00D0060F">
        <w:rPr>
          <w:rFonts w:ascii="Times New Roman" w:eastAsia="MS Mincho" w:hAnsi="Times New Roman" w:cs="Sendnya"/>
          <w:szCs w:val="24"/>
        </w:rPr>
        <w:t xml:space="preserve"> gjitha shërbimet shëndetësore ndaj qytetarëve dhe nuk  kemi pasë kurrfarë pengese në punën tone . Gjatë vitit 2021 kemi pasë bashkëpunim me të gjitha organizatat qeveritare dhe joqeveritare, FSK-në.si dhe KFOR-in </w:t>
      </w:r>
      <w:r>
        <w:rPr>
          <w:rFonts w:ascii="Times New Roman" w:eastAsia="MS Mincho" w:hAnsi="Times New Roman" w:cs="Sendnya"/>
          <w:szCs w:val="24"/>
        </w:rPr>
        <w:t>a</w:t>
      </w:r>
      <w:r w:rsidRPr="00D0060F">
        <w:rPr>
          <w:rFonts w:ascii="Times New Roman" w:eastAsia="MS Mincho" w:hAnsi="Times New Roman" w:cs="Sendnya"/>
          <w:szCs w:val="24"/>
        </w:rPr>
        <w:t xml:space="preserve">merikan dhe </w:t>
      </w:r>
      <w:r>
        <w:rPr>
          <w:rFonts w:ascii="Times New Roman" w:eastAsia="MS Mincho" w:hAnsi="Times New Roman" w:cs="Sendnya"/>
          <w:szCs w:val="24"/>
        </w:rPr>
        <w:t>P</w:t>
      </w:r>
      <w:r w:rsidRPr="00D0060F">
        <w:rPr>
          <w:rFonts w:ascii="Times New Roman" w:eastAsia="MS Mincho" w:hAnsi="Times New Roman" w:cs="Sendnya"/>
          <w:szCs w:val="24"/>
        </w:rPr>
        <w:t xml:space="preserve">olak. Poashtu gjatë këtij viti kemi pranuar donacione nga organizata, si dhe </w:t>
      </w:r>
      <w:proofErr w:type="gramStart"/>
      <w:r w:rsidRPr="00D0060F">
        <w:rPr>
          <w:rFonts w:ascii="Times New Roman" w:eastAsia="MS Mincho" w:hAnsi="Times New Roman" w:cs="Sendnya"/>
          <w:szCs w:val="24"/>
        </w:rPr>
        <w:t>individë  nga</w:t>
      </w:r>
      <w:proofErr w:type="gramEnd"/>
      <w:r w:rsidRPr="00D0060F">
        <w:rPr>
          <w:rFonts w:ascii="Times New Roman" w:eastAsia="MS Mincho" w:hAnsi="Times New Roman" w:cs="Sendnya"/>
          <w:szCs w:val="24"/>
        </w:rPr>
        <w:t xml:space="preserve"> diaspora të cilët jashtëzakonisht na kanë lehtësuar punën tonë . Gjatë vitit 2021</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                                                    </w:t>
      </w:r>
      <w:r w:rsidRPr="00D0060F">
        <w:rPr>
          <w:rFonts w:ascii="Times New Roman" w:eastAsia="MS Mincho" w:hAnsi="Times New Roman" w:cs="Sendnya"/>
          <w:b/>
          <w:szCs w:val="24"/>
        </w:rPr>
        <w:t>JANAR 2021</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roofErr w:type="gramStart"/>
      <w:r w:rsidRPr="00D0060F">
        <w:rPr>
          <w:rFonts w:ascii="Times New Roman" w:eastAsia="MS Mincho" w:hAnsi="Times New Roman" w:cs="Sendnya"/>
          <w:szCs w:val="24"/>
        </w:rPr>
        <w:t>Puna  gjatë</w:t>
      </w:r>
      <w:proofErr w:type="gramEnd"/>
      <w:r w:rsidRPr="00D0060F">
        <w:rPr>
          <w:rFonts w:ascii="Times New Roman" w:eastAsia="MS Mincho" w:hAnsi="Times New Roman" w:cs="Sendnya"/>
          <w:szCs w:val="24"/>
        </w:rPr>
        <w:t xml:space="preserve"> muajit JANAR, ka shkuar mire,punëtorët respektojnë orarin dhe diciplinën në punë,të gjitha shërbimet shëndetësore ndaj qytetarëve kryhen .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Në muajin JANAR është mbajtur </w:t>
      </w:r>
      <w:proofErr w:type="gramStart"/>
      <w:r w:rsidRPr="00D0060F">
        <w:rPr>
          <w:rFonts w:ascii="Times New Roman" w:eastAsia="MS Mincho" w:hAnsi="Times New Roman" w:cs="Sendnya"/>
          <w:szCs w:val="24"/>
        </w:rPr>
        <w:t>takimi  i</w:t>
      </w:r>
      <w:proofErr w:type="gramEnd"/>
      <w:r w:rsidRPr="00D0060F">
        <w:rPr>
          <w:rFonts w:ascii="Times New Roman" w:eastAsia="MS Mincho" w:hAnsi="Times New Roman" w:cs="Sendnya"/>
          <w:szCs w:val="24"/>
        </w:rPr>
        <w:t xml:space="preserve"> rregullt i Këshillit Profesional dhe Këshillit Drejtues,me ç’ rast është diskutuar për situatën epidemiologjike me coronavirus,si dhe masat që duhet të ndërmirren për përballimin e pandemisë së coronavirusit nga ana e QKMF-së,si dhe zbatimin me rigorozitet të rekomandimeve nga ana e  Institutit Kombëtar të Shëndetësisë Publike të Kosovës dhe Ministrisë së Shëndetësisë.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Vizitat shtëpijake për te të sëmurët në stadin terminal të </w:t>
      </w:r>
      <w:proofErr w:type="gramStart"/>
      <w:r w:rsidRPr="00D0060F">
        <w:rPr>
          <w:rFonts w:ascii="Times New Roman" w:eastAsia="MS Mincho" w:hAnsi="Times New Roman" w:cs="Sendnya"/>
          <w:szCs w:val="24"/>
        </w:rPr>
        <w:t>kancerit,si</w:t>
      </w:r>
      <w:proofErr w:type="gramEnd"/>
      <w:r w:rsidRPr="00D0060F">
        <w:rPr>
          <w:rFonts w:ascii="Times New Roman" w:eastAsia="MS Mincho" w:hAnsi="Times New Roman" w:cs="Sendnya"/>
          <w:szCs w:val="24"/>
        </w:rPr>
        <w:t xml:space="preserve"> dhe te të sëmurët e palëvizshëm kanë vazhduar edhe në muajin JANAR ,kurse vizitat shtëpijake për nëna dhe fëmijë nga mosha 0-3 vjeç janë ndërprerë,por këshillat ju jepen përmes komunikimit virtual(viberit) dhe ky organizim është bërë për shkak të pandemisë së coronavirusit..</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Gjatë muajit JANAR, kane </w:t>
      </w:r>
      <w:proofErr w:type="gramStart"/>
      <w:r w:rsidRPr="00D0060F">
        <w:rPr>
          <w:rFonts w:ascii="Times New Roman" w:eastAsia="MS Mincho" w:hAnsi="Times New Roman" w:cs="Sendnya"/>
          <w:szCs w:val="24"/>
        </w:rPr>
        <w:t>marre  sherbime</w:t>
      </w:r>
      <w:proofErr w:type="gramEnd"/>
      <w:r w:rsidRPr="00D0060F">
        <w:rPr>
          <w:rFonts w:ascii="Times New Roman" w:eastAsia="MS Mincho" w:hAnsi="Times New Roman" w:cs="Sendnya"/>
          <w:szCs w:val="24"/>
        </w:rPr>
        <w:t xml:space="preserve"> shendetesore   pacientët me Covid-19,si dhe pacientët  e dyshuar me Covid-19, ne hapesiren e cila eshte caktuar te Mjekesia Familjare</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Vlen të theksohet se ekipet tona mjekësore kanë bërë vizitat mjekësore te familjartë e të prekurve me Covid-</w:t>
      </w:r>
      <w:proofErr w:type="gramStart"/>
      <w:r w:rsidRPr="00D0060F">
        <w:rPr>
          <w:rFonts w:ascii="Times New Roman" w:eastAsia="MS Mincho" w:hAnsi="Times New Roman" w:cs="Sendnya"/>
          <w:szCs w:val="24"/>
        </w:rPr>
        <w:t>19,ku</w:t>
      </w:r>
      <w:proofErr w:type="gramEnd"/>
      <w:r w:rsidRPr="00D0060F">
        <w:rPr>
          <w:rFonts w:ascii="Times New Roman" w:eastAsia="MS Mincho" w:hAnsi="Times New Roman" w:cs="Sendnya"/>
          <w:szCs w:val="24"/>
        </w:rPr>
        <w:t xml:space="preserve"> ju janë dhënë këshilla mjekësore,si dhe është kërkuar që familjartë të izolohet për 14 ditë dhe në qoftë se manifestojnë simptome, të lajmërohen permes telefonit QKMF-në. Gjate muajit JANAR, kemi pase rritje te </w:t>
      </w:r>
      <w:proofErr w:type="gramStart"/>
      <w:r w:rsidRPr="00D0060F">
        <w:rPr>
          <w:rFonts w:ascii="Times New Roman" w:eastAsia="MS Mincho" w:hAnsi="Times New Roman" w:cs="Sendnya"/>
          <w:szCs w:val="24"/>
        </w:rPr>
        <w:t>rasteve  t</w:t>
      </w:r>
      <w:r w:rsidRPr="00D0060F">
        <w:rPr>
          <w:rFonts w:eastAsia="MS Mincho"/>
          <w:szCs w:val="24"/>
        </w:rPr>
        <w:t>ë</w:t>
      </w:r>
      <w:proofErr w:type="gramEnd"/>
      <w:r w:rsidRPr="00D0060F">
        <w:rPr>
          <w:rFonts w:ascii="Times New Roman" w:eastAsia="MS Mincho" w:hAnsi="Times New Roman" w:cs="Sendnya"/>
          <w:szCs w:val="24"/>
        </w:rPr>
        <w:t xml:space="preserve"> numrit te pacienteve me Covid-19 dhe te cilet marrin sherbim ne QKMF,por perkunder kesaj situate me pandemine COVID-19 , gjendja  eshte e menagjueshme.</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janar  në</w:t>
      </w:r>
      <w:proofErr w:type="gramEnd"/>
      <w:r w:rsidRPr="00D0060F">
        <w:rPr>
          <w:rFonts w:ascii="Times New Roman" w:eastAsia="MS Mincho" w:hAnsi="Times New Roman" w:cs="Sendnya"/>
          <w:szCs w:val="24"/>
        </w:rPr>
        <w:t xml:space="preserve"> QKMF dhe terren  janë kryer 9707 shërbime shëndetësore.Prej tyre janë kryer </w:t>
      </w:r>
      <w:r w:rsidRPr="00D0060F">
        <w:rPr>
          <w:rFonts w:ascii="Times New Roman" w:eastAsia="MS Mincho" w:hAnsi="Times New Roman" w:cs="Sendnya"/>
          <w:b/>
          <w:szCs w:val="24"/>
        </w:rPr>
        <w:t>5988</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493</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lastRenderedPageBreak/>
        <w:t xml:space="preserve"> raste, në urgjencë kanë marrë shërbime mjekësore </w:t>
      </w:r>
      <w:r w:rsidRPr="00D0060F">
        <w:rPr>
          <w:rFonts w:ascii="Times New Roman" w:eastAsia="MS Mincho" w:hAnsi="Times New Roman" w:cs="Sendnya"/>
          <w:b/>
          <w:szCs w:val="24"/>
        </w:rPr>
        <w:t>2076</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3456,</w:t>
      </w:r>
      <w:r w:rsidRPr="00D0060F">
        <w:rPr>
          <w:rFonts w:ascii="Times New Roman" w:eastAsia="MS Mincho" w:hAnsi="Times New Roman" w:cs="Sendnya"/>
          <w:szCs w:val="24"/>
        </w:rPr>
        <w:t>infuzione</w:t>
      </w:r>
      <w:r w:rsidRPr="00D0060F">
        <w:rPr>
          <w:rFonts w:ascii="Times New Roman" w:eastAsia="MS Mincho" w:hAnsi="Times New Roman" w:cs="Sendnya"/>
          <w:b/>
          <w:szCs w:val="24"/>
        </w:rPr>
        <w:t>1628</w:t>
      </w:r>
      <w:r w:rsidRPr="00D0060F">
        <w:rPr>
          <w:rFonts w:ascii="Times New Roman" w:eastAsia="MS Mincho" w:hAnsi="Times New Roman" w:cs="Sendnya"/>
          <w:szCs w:val="24"/>
        </w:rPr>
        <w:t xml:space="preserve">,lidhje dhe pastrim të plagëve </w:t>
      </w:r>
      <w:r w:rsidRPr="00D0060F">
        <w:rPr>
          <w:rFonts w:ascii="Times New Roman" w:eastAsia="MS Mincho" w:hAnsi="Times New Roman" w:cs="Sendnya"/>
          <w:b/>
          <w:szCs w:val="24"/>
        </w:rPr>
        <w:t>641</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101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28</w:t>
      </w:r>
      <w:r w:rsidRPr="00D0060F">
        <w:rPr>
          <w:rFonts w:ascii="Times New Roman" w:eastAsia="MS Mincho" w:hAnsi="Times New Roman" w:cs="Sendnya"/>
          <w:szCs w:val="24"/>
        </w:rPr>
        <w:t xml:space="preserve"> ,janë realizuar </w:t>
      </w:r>
      <w:r w:rsidRPr="00D0060F">
        <w:rPr>
          <w:rFonts w:ascii="Times New Roman" w:eastAsia="MS Mincho" w:hAnsi="Times New Roman" w:cs="Sendnya"/>
          <w:b/>
          <w:szCs w:val="24"/>
        </w:rPr>
        <w:t>181</w:t>
      </w:r>
      <w:r w:rsidRPr="00D0060F">
        <w:rPr>
          <w:rFonts w:ascii="Times New Roman" w:eastAsia="MS Mincho" w:hAnsi="Times New Roman" w:cs="Sendnya"/>
          <w:szCs w:val="24"/>
        </w:rPr>
        <w:t xml:space="preserve">vizita shtëpijake ,triazhime </w:t>
      </w:r>
      <w:r w:rsidRPr="00D0060F">
        <w:rPr>
          <w:rFonts w:ascii="Times New Roman" w:eastAsia="MS Mincho" w:hAnsi="Times New Roman" w:cs="Sendnya"/>
          <w:b/>
          <w:szCs w:val="24"/>
        </w:rPr>
        <w:t>2536,</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 xml:space="preserve">562 </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356</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150</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534</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369 </w:t>
      </w:r>
      <w:r w:rsidRPr="00D0060F">
        <w:rPr>
          <w:rFonts w:ascii="Times New Roman" w:eastAsia="MS Mincho" w:hAnsi="Times New Roman" w:cs="Sendnya"/>
          <w:szCs w:val="24"/>
        </w:rPr>
        <w:t xml:space="preserve"> pacientë.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Problem vazhdon t</w:t>
      </w:r>
      <w:r w:rsidRPr="00D0060F">
        <w:rPr>
          <w:rFonts w:eastAsia="MS Mincho"/>
          <w:szCs w:val="24"/>
        </w:rPr>
        <w:t>ë</w:t>
      </w:r>
      <w:r w:rsidRPr="00D0060F">
        <w:rPr>
          <w:rFonts w:ascii="Times New Roman" w:eastAsia="MS Mincho" w:hAnsi="Times New Roman" w:cs="Sendnya"/>
          <w:szCs w:val="24"/>
        </w:rPr>
        <w:t xml:space="preserve"> mbetet mosmbajtja e kujdestaris</w:t>
      </w:r>
      <w:r w:rsidRPr="00D0060F">
        <w:rPr>
          <w:rFonts w:eastAsia="MS Mincho"/>
          <w:szCs w:val="24"/>
        </w:rPr>
        <w:t>ë</w:t>
      </w:r>
      <w:r w:rsidRPr="00D0060F">
        <w:rPr>
          <w:rFonts w:ascii="Times New Roman" w:eastAsia="MS Mincho" w:hAnsi="Times New Roman" w:cs="Sendnya"/>
          <w:szCs w:val="24"/>
        </w:rPr>
        <w:t xml:space="preserve"> nga ana e </w:t>
      </w:r>
      <w:proofErr w:type="gramStart"/>
      <w:r w:rsidRPr="00D0060F">
        <w:rPr>
          <w:rFonts w:ascii="Times New Roman" w:eastAsia="MS Mincho" w:hAnsi="Times New Roman" w:cs="Sendnya"/>
          <w:szCs w:val="24"/>
        </w:rPr>
        <w:t>barnatoreve,si</w:t>
      </w:r>
      <w:proofErr w:type="gramEnd"/>
      <w:r w:rsidRPr="00D0060F">
        <w:rPr>
          <w:rFonts w:ascii="Times New Roman" w:eastAsia="MS Mincho" w:hAnsi="Times New Roman" w:cs="Sendnya"/>
          <w:szCs w:val="24"/>
        </w:rPr>
        <w:t xml:space="preserve"> dhe furnizimi jo i mjaftuesh</w:t>
      </w:r>
      <w:r w:rsidRPr="00D0060F">
        <w:rPr>
          <w:rFonts w:eastAsia="MS Mincho"/>
          <w:szCs w:val="24"/>
        </w:rPr>
        <w:t>ë</w:t>
      </w:r>
      <w:r w:rsidRPr="00D0060F">
        <w:rPr>
          <w:rFonts w:ascii="Times New Roman" w:eastAsia="MS Mincho" w:hAnsi="Times New Roman" w:cs="Sendnya"/>
          <w:szCs w:val="24"/>
        </w:rPr>
        <w:t>m me barna dhe material sh</w:t>
      </w:r>
      <w:r w:rsidRPr="00D0060F">
        <w:rPr>
          <w:rFonts w:eastAsia="MS Mincho"/>
          <w:szCs w:val="24"/>
        </w:rPr>
        <w:t>ë</w:t>
      </w:r>
      <w:r w:rsidRPr="00D0060F">
        <w:rPr>
          <w:rFonts w:ascii="Times New Roman" w:eastAsia="MS Mincho" w:hAnsi="Times New Roman" w:cs="Sendnya"/>
          <w:szCs w:val="24"/>
        </w:rPr>
        <w:t>ndet</w:t>
      </w:r>
      <w:r w:rsidRPr="00D0060F">
        <w:rPr>
          <w:rFonts w:eastAsia="MS Mincho"/>
          <w:szCs w:val="24"/>
        </w:rPr>
        <w:t>ë</w:t>
      </w:r>
      <w:r w:rsidRPr="00D0060F">
        <w:rPr>
          <w:rFonts w:ascii="Times New Roman" w:eastAsia="MS Mincho" w:hAnsi="Times New Roman" w:cs="Sendnya"/>
          <w:szCs w:val="24"/>
        </w:rPr>
        <w:t>sor nga ana e Ministris</w:t>
      </w:r>
      <w:r w:rsidRPr="00D0060F">
        <w:rPr>
          <w:rFonts w:eastAsia="MS Mincho"/>
          <w:szCs w:val="24"/>
        </w:rPr>
        <w:t>ë</w:t>
      </w:r>
      <w:r w:rsidRPr="00D0060F">
        <w:rPr>
          <w:rFonts w:ascii="Times New Roman" w:eastAsia="MS Mincho" w:hAnsi="Times New Roman" w:cs="Sendnya"/>
          <w:szCs w:val="24"/>
        </w:rPr>
        <w:t xml:space="preserve"> s</w:t>
      </w:r>
      <w:r w:rsidRPr="00D0060F">
        <w:rPr>
          <w:rFonts w:eastAsia="MS Mincho"/>
          <w:szCs w:val="24"/>
        </w:rPr>
        <w:t>ë</w:t>
      </w:r>
      <w:r w:rsidRPr="00D0060F">
        <w:rPr>
          <w:rFonts w:ascii="Times New Roman" w:eastAsia="MS Mincho" w:hAnsi="Times New Roman" w:cs="Sendnya"/>
          <w:szCs w:val="24"/>
        </w:rPr>
        <w:t xml:space="preserve"> Sh</w:t>
      </w:r>
      <w:r w:rsidRPr="00D0060F">
        <w:rPr>
          <w:rFonts w:eastAsia="MS Mincho"/>
          <w:szCs w:val="24"/>
        </w:rPr>
        <w:t>ë</w:t>
      </w:r>
      <w:r w:rsidRPr="00D0060F">
        <w:rPr>
          <w:rFonts w:ascii="Times New Roman" w:eastAsia="MS Mincho" w:hAnsi="Times New Roman" w:cs="Sendnya"/>
          <w:szCs w:val="24"/>
        </w:rPr>
        <w:t>ndet</w:t>
      </w:r>
      <w:r w:rsidRPr="00D0060F">
        <w:rPr>
          <w:rFonts w:eastAsia="MS Mincho"/>
          <w:szCs w:val="24"/>
        </w:rPr>
        <w:t>ë</w:t>
      </w:r>
      <w:r w:rsidRPr="00D0060F">
        <w:rPr>
          <w:rFonts w:ascii="Times New Roman" w:eastAsia="MS Mincho" w:hAnsi="Times New Roman" w:cs="Sendnya"/>
          <w:szCs w:val="24"/>
        </w:rPr>
        <w:t>sis</w:t>
      </w:r>
      <w:r w:rsidRPr="00D0060F">
        <w:rPr>
          <w:rFonts w:eastAsia="MS Mincho"/>
          <w:szCs w:val="24"/>
        </w:rPr>
        <w:t>ë</w:t>
      </w: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Me daten 06 janar kemi pranuar nga UNICEF-</w:t>
      </w:r>
      <w:proofErr w:type="gramStart"/>
      <w:r w:rsidRPr="00D0060F">
        <w:rPr>
          <w:rFonts w:ascii="Times New Roman" w:eastAsia="MS Mincho" w:hAnsi="Times New Roman" w:cs="Sendnya"/>
          <w:szCs w:val="24"/>
        </w:rPr>
        <w:t>i  donacion</w:t>
      </w:r>
      <w:proofErr w:type="gramEnd"/>
      <w:r w:rsidRPr="00D0060F">
        <w:rPr>
          <w:rFonts w:ascii="Times New Roman" w:eastAsia="MS Mincho" w:hAnsi="Times New Roman" w:cs="Sendnya"/>
          <w:szCs w:val="24"/>
        </w:rPr>
        <w:t xml:space="preserve">  dezinfektues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duar me senzor .Poashtu me daten 26 janar kemi pranuar donacion nga CDF-ja  pajisje mbrojt</w:t>
      </w:r>
      <w:r w:rsidRPr="00D0060F">
        <w:rPr>
          <w:rFonts w:ascii="Times New Roman" w:eastAsia="MS Mincho" w:hAnsi="Times New Roman" w:cs="Times New Roman"/>
          <w:szCs w:val="24"/>
        </w:rPr>
        <w:t>ë</w:t>
      </w:r>
      <w:r w:rsidRPr="00D0060F">
        <w:rPr>
          <w:rFonts w:ascii="Times New Roman" w:eastAsia="MS Mincho" w:hAnsi="Times New Roman" w:cs="Sendnya"/>
          <w:szCs w:val="24"/>
        </w:rPr>
        <w:t>se mjek</w:t>
      </w:r>
      <w:r w:rsidRPr="00D0060F">
        <w:rPr>
          <w:rFonts w:ascii="Times New Roman" w:eastAsia="MS Mincho" w:hAnsi="Times New Roman" w:cs="Times New Roman"/>
          <w:szCs w:val="24"/>
        </w:rPr>
        <w:t>ë</w:t>
      </w:r>
      <w:r w:rsidRPr="00D0060F">
        <w:rPr>
          <w:rFonts w:ascii="Times New Roman" w:eastAsia="MS Mincho" w:hAnsi="Times New Roman" w:cs="Sendnya"/>
          <w:szCs w:val="24"/>
        </w:rPr>
        <w:t>sore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pun</w:t>
      </w:r>
      <w:r w:rsidRPr="00D0060F">
        <w:rPr>
          <w:rFonts w:ascii="Times New Roman" w:eastAsia="MS Mincho" w:hAnsi="Times New Roman" w:cs="Times New Roman"/>
          <w:szCs w:val="24"/>
        </w:rPr>
        <w:t>ë</w:t>
      </w:r>
      <w:r w:rsidRPr="00D0060F">
        <w:rPr>
          <w:rFonts w:ascii="Times New Roman" w:eastAsia="MS Mincho" w:hAnsi="Times New Roman" w:cs="Sendnya"/>
          <w:szCs w:val="24"/>
        </w:rPr>
        <w:t>tor</w:t>
      </w:r>
      <w:r w:rsidRPr="00D0060F">
        <w:rPr>
          <w:rFonts w:ascii="Times New Roman" w:eastAsia="MS Mincho" w:hAnsi="Times New Roman" w:cs="Times New Roman"/>
          <w:szCs w:val="24"/>
        </w:rPr>
        <w:t>ë</w:t>
      </w:r>
      <w:r w:rsidRPr="00D0060F">
        <w:rPr>
          <w:rFonts w:ascii="Times New Roman" w:eastAsia="MS Mincho" w:hAnsi="Times New Roman" w:cs="Sendnya"/>
          <w:szCs w:val="24"/>
        </w:rPr>
        <w:t>t sh</w:t>
      </w:r>
      <w:r w:rsidRPr="00D0060F">
        <w:rPr>
          <w:rFonts w:ascii="Times New Roman" w:eastAsia="MS Mincho" w:hAnsi="Times New Roman" w:cs="Times New Roman"/>
          <w:szCs w:val="24"/>
        </w:rPr>
        <w:t>ë</w:t>
      </w:r>
      <w:r w:rsidRPr="00D0060F">
        <w:rPr>
          <w:rFonts w:ascii="Times New Roman" w:eastAsia="MS Mincho" w:hAnsi="Times New Roman" w:cs="Sendnya"/>
          <w:szCs w:val="24"/>
        </w:rPr>
        <w:t>ndet</w:t>
      </w:r>
      <w:r w:rsidRPr="00D0060F">
        <w:rPr>
          <w:rFonts w:ascii="Times New Roman" w:eastAsia="MS Mincho" w:hAnsi="Times New Roman" w:cs="Times New Roman"/>
          <w:szCs w:val="24"/>
        </w:rPr>
        <w:t>ë</w:t>
      </w:r>
      <w:r w:rsidRPr="00D0060F">
        <w:rPr>
          <w:rFonts w:ascii="Times New Roman" w:eastAsia="MS Mincho" w:hAnsi="Times New Roman" w:cs="Sendnya"/>
          <w:szCs w:val="24"/>
        </w:rPr>
        <w:t>sor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QKMF-s</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b/>
          <w:szCs w:val="24"/>
        </w:rPr>
      </w:pPr>
    </w:p>
    <w:p w:rsidR="00215F31" w:rsidRPr="00D0060F" w:rsidRDefault="00215F31" w:rsidP="00215F31">
      <w:pPr>
        <w:spacing w:after="0" w:line="240" w:lineRule="auto"/>
        <w:rPr>
          <w:rFonts w:ascii="Times New Roman" w:eastAsia="MS Mincho" w:hAnsi="Times New Roman" w:cs="Sendnya"/>
          <w:szCs w:val="24"/>
        </w:rPr>
      </w:pPr>
      <w:proofErr w:type="gramStart"/>
      <w:r w:rsidRPr="00D0060F">
        <w:rPr>
          <w:rFonts w:ascii="Times New Roman" w:eastAsia="MS Mincho" w:hAnsi="Times New Roman" w:cs="Sendnya"/>
          <w:szCs w:val="24"/>
        </w:rPr>
        <w:t>.Gjate</w:t>
      </w:r>
      <w:proofErr w:type="gramEnd"/>
      <w:r w:rsidRPr="00D0060F">
        <w:rPr>
          <w:rFonts w:ascii="Times New Roman" w:eastAsia="MS Mincho" w:hAnsi="Times New Roman" w:cs="Sendnya"/>
          <w:szCs w:val="24"/>
        </w:rPr>
        <w:t xml:space="preserve"> muajit SHKURT, kemi pase rritje te rasteve  t</w:t>
      </w:r>
      <w:r w:rsidRPr="00D0060F">
        <w:rPr>
          <w:rFonts w:eastAsia="MS Mincho"/>
          <w:szCs w:val="24"/>
        </w:rPr>
        <w:t>ë</w:t>
      </w:r>
      <w:r w:rsidRPr="00D0060F">
        <w:rPr>
          <w:rFonts w:ascii="Times New Roman" w:eastAsia="MS Mincho" w:hAnsi="Times New Roman" w:cs="Sendnya"/>
          <w:szCs w:val="24"/>
        </w:rPr>
        <w:t xml:space="preserve"> numrit te pacienteve me Covid-19 dhe te cilet marrin sherbim ne QKMF,por perkunder kesaj situate me pandemine COVID-19  eshte e menagjueshme.</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SHKURT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9713</w:t>
      </w:r>
      <w:r w:rsidRPr="00D0060F">
        <w:rPr>
          <w:rFonts w:ascii="Times New Roman" w:eastAsia="MS Mincho" w:hAnsi="Times New Roman" w:cs="Sendnya"/>
          <w:szCs w:val="24"/>
        </w:rPr>
        <w:t xml:space="preserve"> shërbime shëndetësore.Prej tyre janë kryer </w:t>
      </w:r>
      <w:r w:rsidRPr="00D0060F">
        <w:rPr>
          <w:rFonts w:ascii="Times New Roman" w:eastAsia="MS Mincho" w:hAnsi="Times New Roman" w:cs="Sendnya"/>
          <w:b/>
          <w:szCs w:val="24"/>
        </w:rPr>
        <w:t xml:space="preserve">6308 </w:t>
      </w:r>
      <w:r w:rsidRPr="00D0060F">
        <w:rPr>
          <w:rFonts w:ascii="Times New Roman" w:eastAsia="MS Mincho" w:hAnsi="Times New Roman" w:cs="Sendnya"/>
          <w:szCs w:val="24"/>
        </w:rPr>
        <w:t xml:space="preserve">kontrolla mjekësore,janë referuar për në spital </w:t>
      </w:r>
      <w:r w:rsidRPr="00D0060F">
        <w:rPr>
          <w:rFonts w:ascii="Times New Roman" w:eastAsia="MS Mincho" w:hAnsi="Times New Roman" w:cs="Sendnya"/>
          <w:b/>
          <w:szCs w:val="24"/>
        </w:rPr>
        <w:t>657</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 xml:space="preserve">1793 </w:t>
      </w:r>
      <w:r w:rsidRPr="00D0060F">
        <w:rPr>
          <w:rFonts w:ascii="Times New Roman" w:eastAsia="MS Mincho" w:hAnsi="Times New Roman" w:cs="Sendnya"/>
          <w:szCs w:val="24"/>
        </w:rPr>
        <w:t xml:space="preserve">pacientë,injeksione </w:t>
      </w:r>
      <w:r w:rsidRPr="00D0060F">
        <w:rPr>
          <w:rFonts w:ascii="Times New Roman" w:eastAsia="MS Mincho" w:hAnsi="Times New Roman" w:cs="Sendnya"/>
          <w:b/>
          <w:szCs w:val="24"/>
        </w:rPr>
        <w:t>3354</w:t>
      </w:r>
      <w:r w:rsidRPr="00D0060F">
        <w:rPr>
          <w:rFonts w:ascii="Times New Roman" w:eastAsia="MS Mincho" w:hAnsi="Times New Roman" w:cs="Sendnya"/>
          <w:szCs w:val="24"/>
        </w:rPr>
        <w:t xml:space="preserve">,infuzione </w:t>
      </w:r>
      <w:r w:rsidRPr="00D0060F">
        <w:rPr>
          <w:rFonts w:ascii="Times New Roman" w:eastAsia="MS Mincho" w:hAnsi="Times New Roman" w:cs="Sendnya"/>
          <w:b/>
          <w:szCs w:val="24"/>
        </w:rPr>
        <w:t>1281</w:t>
      </w:r>
      <w:r w:rsidRPr="00D0060F">
        <w:rPr>
          <w:rFonts w:ascii="Times New Roman" w:eastAsia="MS Mincho" w:hAnsi="Times New Roman" w:cs="Sendnya"/>
          <w:szCs w:val="24"/>
        </w:rPr>
        <w:t xml:space="preserve">,lidhje dhe pastrim të plagëve </w:t>
      </w:r>
      <w:r w:rsidRPr="00D0060F">
        <w:rPr>
          <w:rFonts w:ascii="Times New Roman" w:eastAsia="MS Mincho" w:hAnsi="Times New Roman" w:cs="Sendnya"/>
          <w:b/>
          <w:szCs w:val="24"/>
        </w:rPr>
        <w:t>559</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154</w:t>
      </w:r>
      <w:r w:rsidRPr="00D0060F">
        <w:rPr>
          <w:rFonts w:ascii="Times New Roman" w:eastAsia="MS Mincho" w:hAnsi="Times New Roman" w:cs="Sendnya"/>
          <w:szCs w:val="24"/>
        </w:rPr>
        <w:t xml:space="preserve"> Ekg-ja,inhalime </w:t>
      </w:r>
      <w:r w:rsidRPr="00D0060F">
        <w:rPr>
          <w:rFonts w:ascii="Times New Roman" w:eastAsia="MS Mincho" w:hAnsi="Times New Roman" w:cs="Sendnya"/>
          <w:b/>
          <w:szCs w:val="24"/>
        </w:rPr>
        <w:t>467,</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185</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2974,</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507</w:t>
      </w:r>
      <w:r w:rsidRPr="00D0060F">
        <w:rPr>
          <w:rFonts w:ascii="Times New Roman" w:eastAsia="MS Mincho" w:hAnsi="Times New Roman" w:cs="Sendnya"/>
          <w:szCs w:val="24"/>
        </w:rPr>
        <w:t xml:space="preserve"> që janë realizuar në QKMF,njesia e vaksinimit </w:t>
      </w:r>
      <w:r w:rsidRPr="00D0060F">
        <w:rPr>
          <w:rFonts w:ascii="Times New Roman" w:eastAsia="MS Mincho" w:hAnsi="Times New Roman" w:cs="Sendnya"/>
          <w:b/>
          <w:szCs w:val="24"/>
        </w:rPr>
        <w:t>939</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151</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650</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405 </w:t>
      </w:r>
      <w:r w:rsidRPr="00D0060F">
        <w:rPr>
          <w:rFonts w:ascii="Times New Roman" w:eastAsia="MS Mincho" w:hAnsi="Times New Roman" w:cs="Sendnya"/>
          <w:szCs w:val="24"/>
        </w:rPr>
        <w:t xml:space="preserve"> pacientë.</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Ministria e </w:t>
      </w:r>
      <w:proofErr w:type="gramStart"/>
      <w:r w:rsidRPr="00D0060F">
        <w:rPr>
          <w:rFonts w:ascii="Times New Roman" w:eastAsia="MS Mincho" w:hAnsi="Times New Roman" w:cs="Sendnya"/>
          <w:szCs w:val="24"/>
        </w:rPr>
        <w:t>Sh</w:t>
      </w:r>
      <w:r w:rsidRPr="00D0060F">
        <w:rPr>
          <w:rFonts w:ascii="Times New Roman" w:eastAsia="MS Mincho" w:hAnsi="Times New Roman" w:cs="Times New Roman"/>
          <w:szCs w:val="24"/>
        </w:rPr>
        <w:t>ë</w:t>
      </w:r>
      <w:r w:rsidRPr="00D0060F">
        <w:rPr>
          <w:rFonts w:ascii="Times New Roman" w:eastAsia="MS Mincho" w:hAnsi="Times New Roman" w:cs="Sendnya"/>
          <w:szCs w:val="24"/>
        </w:rPr>
        <w:t>ndet</w:t>
      </w:r>
      <w:r w:rsidRPr="00D0060F">
        <w:rPr>
          <w:rFonts w:ascii="Times New Roman" w:eastAsia="MS Mincho" w:hAnsi="Times New Roman" w:cs="Times New Roman"/>
          <w:szCs w:val="24"/>
        </w:rPr>
        <w:t>ë</w:t>
      </w:r>
      <w:r w:rsidRPr="00D0060F">
        <w:rPr>
          <w:rFonts w:ascii="Times New Roman" w:eastAsia="MS Mincho" w:hAnsi="Times New Roman" w:cs="Sendnya"/>
          <w:szCs w:val="24"/>
        </w:rPr>
        <w:t>sis</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2000</w:t>
      </w:r>
      <w:proofErr w:type="gramEnd"/>
      <w:r w:rsidRPr="00D0060F">
        <w:rPr>
          <w:rFonts w:ascii="Times New Roman" w:eastAsia="MS Mincho" w:hAnsi="Times New Roman" w:cs="Sendnya"/>
          <w:szCs w:val="24"/>
        </w:rPr>
        <w:t xml:space="preserve"> teste rapide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Covid-19. K</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to </w:t>
      </w:r>
      <w:proofErr w:type="gramStart"/>
      <w:r w:rsidRPr="00D0060F">
        <w:rPr>
          <w:rFonts w:ascii="Times New Roman" w:eastAsia="MS Mincho" w:hAnsi="Times New Roman" w:cs="Sendnya"/>
          <w:szCs w:val="24"/>
        </w:rPr>
        <w:t>teste  do</w:t>
      </w:r>
      <w:proofErr w:type="gramEnd"/>
      <w:r w:rsidRPr="00D0060F">
        <w:rPr>
          <w:rFonts w:ascii="Times New Roman" w:eastAsia="MS Mincho" w:hAnsi="Times New Roman" w:cs="Sendnya"/>
          <w:szCs w:val="24"/>
        </w:rPr>
        <w:t xml:space="preserve">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shfryt</w:t>
      </w:r>
      <w:r w:rsidRPr="00D0060F">
        <w:rPr>
          <w:rFonts w:ascii="Times New Roman" w:eastAsia="MS Mincho" w:hAnsi="Times New Roman" w:cs="Times New Roman"/>
          <w:szCs w:val="24"/>
        </w:rPr>
        <w:t>ë</w:t>
      </w:r>
      <w:r w:rsidRPr="00D0060F">
        <w:rPr>
          <w:rFonts w:ascii="Times New Roman" w:eastAsia="MS Mincho" w:hAnsi="Times New Roman" w:cs="Sendnya"/>
          <w:szCs w:val="24"/>
        </w:rPr>
        <w:t>zohen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testimin e qytetar</w:t>
      </w:r>
      <w:r w:rsidRPr="00D0060F">
        <w:rPr>
          <w:rFonts w:ascii="Times New Roman" w:eastAsia="MS Mincho" w:hAnsi="Times New Roman" w:cs="Times New Roman"/>
          <w:szCs w:val="24"/>
        </w:rPr>
        <w:t>ë</w:t>
      </w:r>
      <w:r w:rsidRPr="00D0060F">
        <w:rPr>
          <w:rFonts w:ascii="Times New Roman" w:eastAsia="MS Mincho" w:hAnsi="Times New Roman" w:cs="Sendnya"/>
          <w:szCs w:val="24"/>
        </w:rPr>
        <w:t>ve tan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p</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r COVID-19 . </w:t>
      </w:r>
    </w:p>
    <w:p w:rsidR="00215F31"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Po kete muj </w:t>
      </w:r>
      <w:r w:rsidRPr="00D0060F">
        <w:rPr>
          <w:rFonts w:ascii="Times New Roman" w:eastAsia="MS Mincho" w:hAnsi="Times New Roman" w:cs="Sendnya"/>
          <w:szCs w:val="24"/>
        </w:rPr>
        <w:t xml:space="preserve">kemi pranuar </w:t>
      </w:r>
      <w:proofErr w:type="gramStart"/>
      <w:r w:rsidRPr="00D0060F">
        <w:rPr>
          <w:rFonts w:ascii="Times New Roman" w:eastAsia="MS Mincho" w:hAnsi="Times New Roman" w:cs="Sendnya"/>
          <w:szCs w:val="24"/>
        </w:rPr>
        <w:t>donacion  30</w:t>
      </w:r>
      <w:proofErr w:type="gramEnd"/>
      <w:r w:rsidRPr="00D0060F">
        <w:rPr>
          <w:rFonts w:ascii="Times New Roman" w:eastAsia="MS Mincho" w:hAnsi="Times New Roman" w:cs="Sendnya"/>
          <w:szCs w:val="24"/>
        </w:rPr>
        <w:t xml:space="preserve"> batanije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nevojat e pacient</w:t>
      </w:r>
      <w:r w:rsidRPr="00D0060F">
        <w:rPr>
          <w:rFonts w:ascii="Times New Roman" w:eastAsia="MS Mincho" w:hAnsi="Times New Roman" w:cs="Times New Roman"/>
          <w:szCs w:val="24"/>
        </w:rPr>
        <w:t>ë</w:t>
      </w:r>
      <w:r w:rsidRPr="00D0060F">
        <w:rPr>
          <w:rFonts w:ascii="Times New Roman" w:eastAsia="MS Mincho" w:hAnsi="Times New Roman" w:cs="Sendnya"/>
          <w:szCs w:val="24"/>
        </w:rPr>
        <w:t>ve tan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nga nj</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bashk</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atdhetare e jona nga Gjakova </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Donacion</w:t>
      </w:r>
      <w:r>
        <w:rPr>
          <w:rFonts w:ascii="Times New Roman" w:eastAsia="MS Mincho" w:hAnsi="Times New Roman" w:cs="Sendnya"/>
          <w:szCs w:val="24"/>
        </w:rPr>
        <w:t xml:space="preserve">i tjeter </w:t>
      </w:r>
      <w:proofErr w:type="gramStart"/>
      <w:r>
        <w:rPr>
          <w:rFonts w:ascii="Times New Roman" w:eastAsia="MS Mincho" w:hAnsi="Times New Roman" w:cs="Sendnya"/>
          <w:szCs w:val="24"/>
        </w:rPr>
        <w:t>me</w:t>
      </w:r>
      <w:r w:rsidRPr="00D0060F">
        <w:rPr>
          <w:rFonts w:ascii="Times New Roman" w:eastAsia="MS Mincho" w:hAnsi="Times New Roman" w:cs="Sendnya"/>
          <w:szCs w:val="24"/>
        </w:rPr>
        <w:t xml:space="preserve">  batanije</w:t>
      </w:r>
      <w:proofErr w:type="gramEnd"/>
      <w:r w:rsidRPr="00D0060F">
        <w:rPr>
          <w:rFonts w:ascii="Times New Roman" w:eastAsia="MS Mincho" w:hAnsi="Times New Roman" w:cs="Sendnya"/>
          <w:szCs w:val="24"/>
        </w:rPr>
        <w:t xml:space="preserve">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pacient</w:t>
      </w:r>
      <w:r w:rsidRPr="00D0060F">
        <w:rPr>
          <w:rFonts w:ascii="Times New Roman" w:eastAsia="MS Mincho" w:hAnsi="Times New Roman" w:cs="Times New Roman"/>
          <w:szCs w:val="24"/>
        </w:rPr>
        <w:t>ë</w:t>
      </w:r>
      <w:r w:rsidRPr="00D0060F">
        <w:rPr>
          <w:rFonts w:ascii="Times New Roman" w:eastAsia="MS Mincho" w:hAnsi="Times New Roman" w:cs="Sendnya"/>
          <w:szCs w:val="24"/>
        </w:rPr>
        <w:t>t e qendr</w:t>
      </w:r>
      <w:r w:rsidRPr="00D0060F">
        <w:rPr>
          <w:rFonts w:ascii="Times New Roman" w:eastAsia="MS Mincho" w:hAnsi="Times New Roman" w:cs="Times New Roman"/>
          <w:szCs w:val="24"/>
        </w:rPr>
        <w:t>ë</w:t>
      </w:r>
      <w:r w:rsidRPr="00D0060F">
        <w:rPr>
          <w:rFonts w:ascii="Times New Roman" w:eastAsia="MS Mincho" w:hAnsi="Times New Roman" w:cs="Sendnya"/>
          <w:szCs w:val="24"/>
        </w:rPr>
        <w:t>s son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vler</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prej 430 </w:t>
      </w:r>
      <w:r w:rsidRPr="00D0060F">
        <w:rPr>
          <w:rFonts w:ascii="Times New Roman" w:eastAsia="MS Mincho" w:hAnsi="Times New Roman" w:cs="Times New Roman"/>
          <w:szCs w:val="24"/>
        </w:rPr>
        <w:t>€</w:t>
      </w:r>
      <w:r w:rsidRPr="00D0060F">
        <w:rPr>
          <w:rFonts w:ascii="Times New Roman" w:eastAsia="MS Mincho" w:hAnsi="Times New Roman" w:cs="Sendnya"/>
          <w:szCs w:val="24"/>
        </w:rPr>
        <w:t xml:space="preserve">  nga nj</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bashk</w:t>
      </w:r>
      <w:r w:rsidRPr="00D0060F">
        <w:rPr>
          <w:rFonts w:ascii="Times New Roman" w:eastAsia="MS Mincho" w:hAnsi="Times New Roman" w:cs="Times New Roman"/>
          <w:szCs w:val="24"/>
        </w:rPr>
        <w:t>ëatdhetar  i  yni nga Isniqi i Deçanit,</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Times New Roman"/>
          <w:szCs w:val="24"/>
        </w:rPr>
        <w:t>K</w:t>
      </w:r>
      <w:r w:rsidRPr="00D0060F">
        <w:rPr>
          <w:rFonts w:ascii="Times New Roman" w:eastAsia="MS Mincho" w:hAnsi="Times New Roman" w:cs="Times New Roman"/>
          <w:szCs w:val="24"/>
        </w:rPr>
        <w:t xml:space="preserve">emi pranuar </w:t>
      </w:r>
      <w:proofErr w:type="gramStart"/>
      <w:r w:rsidRPr="00D0060F">
        <w:rPr>
          <w:rFonts w:ascii="Times New Roman" w:eastAsia="MS Mincho" w:hAnsi="Times New Roman" w:cs="Times New Roman"/>
          <w:szCs w:val="24"/>
        </w:rPr>
        <w:t>donacion  2000</w:t>
      </w:r>
      <w:proofErr w:type="gramEnd"/>
      <w:r w:rsidRPr="00D0060F">
        <w:rPr>
          <w:rFonts w:ascii="Times New Roman" w:eastAsia="MS Mincho" w:hAnsi="Times New Roman" w:cs="Times New Roman"/>
          <w:szCs w:val="24"/>
        </w:rPr>
        <w:t xml:space="preserve"> maska kirurgjike për personelin shëndetësor  nga firma që punon dhe vepron në diasporë,, Vëllezërit Nuha”  nga  Ferizaj.</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Times New Roman"/>
          <w:szCs w:val="24"/>
        </w:rPr>
        <w:t>Poashtu gjatë muajit shkurt kemi pranuar donacion një karrocë invalidore për nevojat e pacientëve të QKMF-së    nga Bashkim Baftiu.</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Gjate muajit mars, kemi pase rritje te </w:t>
      </w:r>
      <w:proofErr w:type="gramStart"/>
      <w:r w:rsidRPr="00D0060F">
        <w:rPr>
          <w:rFonts w:ascii="Times New Roman" w:eastAsia="MS Mincho" w:hAnsi="Times New Roman" w:cs="Sendnya"/>
          <w:szCs w:val="24"/>
        </w:rPr>
        <w:t>rasteve  t</w:t>
      </w:r>
      <w:r w:rsidRPr="00D0060F">
        <w:rPr>
          <w:rFonts w:eastAsia="MS Mincho"/>
          <w:szCs w:val="24"/>
        </w:rPr>
        <w:t>ë</w:t>
      </w:r>
      <w:proofErr w:type="gramEnd"/>
      <w:r w:rsidRPr="00D0060F">
        <w:rPr>
          <w:rFonts w:ascii="Times New Roman" w:eastAsia="MS Mincho" w:hAnsi="Times New Roman" w:cs="Sendnya"/>
          <w:szCs w:val="24"/>
        </w:rPr>
        <w:t xml:space="preserve"> numrit te pacienteve me Covid-19 dhe te cilet marrin sherbim ne QKMF,por perkunder kesaj situate me pandemine COVID-19  eshte e menagjueshme.</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mars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15969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8104</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1280</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2063</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4163</w:t>
      </w:r>
      <w:r w:rsidRPr="00D0060F">
        <w:rPr>
          <w:rFonts w:ascii="Times New Roman" w:eastAsia="MS Mincho" w:hAnsi="Times New Roman" w:cs="Sendnya"/>
          <w:szCs w:val="24"/>
        </w:rPr>
        <w:t>,infuzione</w:t>
      </w:r>
      <w:r w:rsidRPr="00D0060F">
        <w:rPr>
          <w:rFonts w:ascii="Times New Roman" w:eastAsia="MS Mincho" w:hAnsi="Times New Roman" w:cs="Sendnya"/>
          <w:b/>
          <w:szCs w:val="24"/>
        </w:rPr>
        <w:t>1800</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658</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174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112</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149</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2613</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1222</w:t>
      </w:r>
      <w:r w:rsidRPr="00D0060F">
        <w:rPr>
          <w:rFonts w:ascii="Times New Roman" w:eastAsia="MS Mincho" w:hAnsi="Times New Roman" w:cs="Sendnya"/>
          <w:szCs w:val="24"/>
        </w:rPr>
        <w:t xml:space="preserve"> që janë realizuar në QKMF,njesia e vaksinimit </w:t>
      </w:r>
      <w:r w:rsidRPr="00D0060F">
        <w:rPr>
          <w:rFonts w:ascii="Times New Roman" w:eastAsia="MS Mincho" w:hAnsi="Times New Roman" w:cs="Sendnya"/>
          <w:b/>
          <w:szCs w:val="24"/>
        </w:rPr>
        <w:t>1242</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170</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773</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505  </w:t>
      </w:r>
      <w:r w:rsidRPr="00D0060F">
        <w:rPr>
          <w:rFonts w:ascii="Times New Roman" w:eastAsia="MS Mincho" w:hAnsi="Times New Roman" w:cs="Sendnya"/>
          <w:szCs w:val="24"/>
        </w:rPr>
        <w:t xml:space="preserve">pacientë.Gjate muajit mars jane kryer testimet per Covid-19, me teste rapide ku jane testuar </w:t>
      </w:r>
      <w:r w:rsidRPr="00D0060F">
        <w:rPr>
          <w:rFonts w:ascii="Times New Roman" w:eastAsia="MS Mincho" w:hAnsi="Times New Roman" w:cs="Sendnya"/>
          <w:b/>
          <w:szCs w:val="24"/>
        </w:rPr>
        <w:t>551</w:t>
      </w:r>
      <w:r w:rsidRPr="00D0060F">
        <w:rPr>
          <w:rFonts w:ascii="Times New Roman" w:eastAsia="MS Mincho" w:hAnsi="Times New Roman" w:cs="Sendnya"/>
          <w:szCs w:val="24"/>
        </w:rPr>
        <w:t xml:space="preserve"> qytetar</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,kurse kane rezultuar pozitiv - </w:t>
      </w:r>
      <w:r w:rsidRPr="00D0060F">
        <w:rPr>
          <w:rFonts w:ascii="Times New Roman" w:eastAsia="MS Mincho" w:hAnsi="Times New Roman" w:cs="Sendnya"/>
          <w:b/>
          <w:szCs w:val="24"/>
        </w:rPr>
        <w:t>81</w:t>
      </w:r>
      <w:r w:rsidRPr="00D0060F">
        <w:rPr>
          <w:rFonts w:ascii="Times New Roman" w:eastAsia="MS Mincho" w:hAnsi="Times New Roman" w:cs="Sendnya"/>
          <w:szCs w:val="24"/>
        </w:rPr>
        <w:t xml:space="preserve"> qytetar</w:t>
      </w:r>
      <w:r w:rsidRPr="00D0060F">
        <w:rPr>
          <w:rFonts w:ascii="Times New Roman" w:eastAsia="MS Mincho" w:hAnsi="Times New Roman" w:cs="Times New Roman"/>
          <w:szCs w:val="24"/>
        </w:rPr>
        <w:t>ë</w:t>
      </w: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Gjate muajit prill, kemi pase rritje te </w:t>
      </w:r>
      <w:proofErr w:type="gramStart"/>
      <w:r w:rsidRPr="00D0060F">
        <w:rPr>
          <w:rFonts w:ascii="Times New Roman" w:eastAsia="MS Mincho" w:hAnsi="Times New Roman" w:cs="Sendnya"/>
          <w:szCs w:val="24"/>
        </w:rPr>
        <w:t>rasteve  t</w:t>
      </w:r>
      <w:r w:rsidRPr="00D0060F">
        <w:rPr>
          <w:rFonts w:eastAsia="MS Mincho"/>
          <w:szCs w:val="24"/>
        </w:rPr>
        <w:t>ë</w:t>
      </w:r>
      <w:proofErr w:type="gramEnd"/>
      <w:r w:rsidRPr="00D0060F">
        <w:rPr>
          <w:rFonts w:ascii="Times New Roman" w:eastAsia="MS Mincho" w:hAnsi="Times New Roman" w:cs="Sendnya"/>
          <w:szCs w:val="24"/>
        </w:rPr>
        <w:t xml:space="preserve"> numrit te pacienteve me Covid-19 dhe te cilet marrin sherbim ne QKMF,por perkunder kesaj situate me pandemine COVID-19  eshte e menagjueshme.</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prill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8668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5676</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224</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2247</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1750</w:t>
      </w:r>
      <w:r w:rsidRPr="00D0060F">
        <w:rPr>
          <w:rFonts w:ascii="Times New Roman" w:eastAsia="MS Mincho" w:hAnsi="Times New Roman" w:cs="Sendnya"/>
          <w:szCs w:val="24"/>
        </w:rPr>
        <w:t>,infuzione</w:t>
      </w:r>
      <w:r w:rsidRPr="00D0060F">
        <w:rPr>
          <w:rFonts w:ascii="Times New Roman" w:eastAsia="MS Mincho" w:hAnsi="Times New Roman" w:cs="Sendnya"/>
          <w:b/>
          <w:szCs w:val="24"/>
        </w:rPr>
        <w:t>1259</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644</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167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80</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155</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3228</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938</w:t>
      </w:r>
      <w:r w:rsidRPr="00D0060F">
        <w:rPr>
          <w:rFonts w:ascii="Times New Roman" w:eastAsia="MS Mincho" w:hAnsi="Times New Roman" w:cs="Sendnya"/>
          <w:szCs w:val="24"/>
        </w:rPr>
        <w:t xml:space="preserve"> që janë realizuar në QKMF,njesia e vaksinimit </w:t>
      </w:r>
      <w:r w:rsidRPr="00D0060F">
        <w:rPr>
          <w:rFonts w:ascii="Times New Roman" w:eastAsia="MS Mincho" w:hAnsi="Times New Roman" w:cs="Sendnya"/>
          <w:b/>
          <w:szCs w:val="24"/>
        </w:rPr>
        <w:t>220</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36</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640</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260 </w:t>
      </w:r>
      <w:r w:rsidRPr="00D0060F">
        <w:rPr>
          <w:rFonts w:ascii="Times New Roman" w:eastAsia="MS Mincho" w:hAnsi="Times New Roman" w:cs="Sendnya"/>
          <w:szCs w:val="24"/>
        </w:rPr>
        <w:t xml:space="preserve">pacientë.Gjate muajit prill jane kryer testimet per Covid-19, me teste rapide ku jane testuar </w:t>
      </w:r>
      <w:r w:rsidRPr="00D0060F">
        <w:rPr>
          <w:rFonts w:ascii="Times New Roman" w:eastAsia="MS Mincho" w:hAnsi="Times New Roman" w:cs="Sendnya"/>
          <w:b/>
          <w:szCs w:val="24"/>
        </w:rPr>
        <w:t>594</w:t>
      </w:r>
      <w:r w:rsidRPr="00D0060F">
        <w:rPr>
          <w:rFonts w:ascii="Times New Roman" w:eastAsia="MS Mincho" w:hAnsi="Times New Roman" w:cs="Sendnya"/>
          <w:szCs w:val="24"/>
        </w:rPr>
        <w:t xml:space="preserve"> qytetar</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,kurse kane rezultuar pozitiv - </w:t>
      </w:r>
      <w:r w:rsidRPr="00D0060F">
        <w:rPr>
          <w:rFonts w:ascii="Times New Roman" w:eastAsia="MS Mincho" w:hAnsi="Times New Roman" w:cs="Sendnya"/>
          <w:b/>
          <w:szCs w:val="24"/>
        </w:rPr>
        <w:t>100</w:t>
      </w:r>
      <w:r w:rsidRPr="00D0060F">
        <w:rPr>
          <w:rFonts w:ascii="Times New Roman" w:eastAsia="MS Mincho" w:hAnsi="Times New Roman" w:cs="Sendnya"/>
          <w:szCs w:val="24"/>
        </w:rPr>
        <w:t xml:space="preserve"> qytetar</w:t>
      </w:r>
      <w:r w:rsidRPr="00D0060F">
        <w:rPr>
          <w:rFonts w:ascii="Times New Roman" w:eastAsia="MS Mincho" w:hAnsi="Times New Roman" w:cs="Times New Roman"/>
          <w:szCs w:val="24"/>
        </w:rPr>
        <w:t>ë</w:t>
      </w: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Me daten 07 prill 2021 ka filluar vaksinimi kunder COVID-</w:t>
      </w:r>
      <w:proofErr w:type="gramStart"/>
      <w:r w:rsidRPr="00D0060F">
        <w:rPr>
          <w:rFonts w:ascii="Times New Roman" w:eastAsia="MS Mincho" w:hAnsi="Times New Roman" w:cs="Sendnya"/>
          <w:szCs w:val="24"/>
        </w:rPr>
        <w:t>19 ,ku</w:t>
      </w:r>
      <w:proofErr w:type="gramEnd"/>
      <w:r w:rsidRPr="00D0060F">
        <w:rPr>
          <w:rFonts w:ascii="Times New Roman" w:eastAsia="MS Mincho" w:hAnsi="Times New Roman" w:cs="Sendnya"/>
          <w:szCs w:val="24"/>
        </w:rPr>
        <w:t xml:space="preserve"> se pari jane vaksinuar punetoret shendetesor per te vazhduar me moshat mbi 85 vje</w:t>
      </w:r>
      <w:r w:rsidRPr="00D0060F">
        <w:rPr>
          <w:rFonts w:ascii="Times New Roman" w:eastAsia="MS Mincho" w:hAnsi="Times New Roman" w:cs="Times New Roman"/>
          <w:szCs w:val="24"/>
        </w:rPr>
        <w:t>ç</w:t>
      </w:r>
      <w:r w:rsidRPr="00D0060F">
        <w:rPr>
          <w:rFonts w:ascii="Times New Roman" w:eastAsia="MS Mincho" w:hAnsi="Times New Roman" w:cs="Sendnya"/>
          <w:szCs w:val="24"/>
        </w:rPr>
        <w:t>, 80 -85 vje</w:t>
      </w:r>
      <w:r w:rsidRPr="00D0060F">
        <w:rPr>
          <w:rFonts w:ascii="Times New Roman" w:eastAsia="MS Mincho" w:hAnsi="Times New Roman" w:cs="Times New Roman"/>
          <w:szCs w:val="24"/>
        </w:rPr>
        <w:t>ç</w:t>
      </w:r>
      <w:r w:rsidRPr="00D0060F">
        <w:rPr>
          <w:rFonts w:ascii="Times New Roman" w:eastAsia="MS Mincho" w:hAnsi="Times New Roman" w:cs="Sendnya"/>
          <w:szCs w:val="24"/>
        </w:rPr>
        <w:t xml:space="preserve"> ,75 deri 79 vje</w:t>
      </w:r>
      <w:r w:rsidRPr="00D0060F">
        <w:rPr>
          <w:rFonts w:ascii="Times New Roman" w:eastAsia="MS Mincho" w:hAnsi="Times New Roman" w:cs="Times New Roman"/>
          <w:szCs w:val="24"/>
        </w:rPr>
        <w:t>ç</w:t>
      </w:r>
      <w:r w:rsidRPr="00D0060F">
        <w:rPr>
          <w:rFonts w:ascii="Times New Roman" w:eastAsia="MS Mincho" w:hAnsi="Times New Roman" w:cs="Sendnya"/>
          <w:szCs w:val="24"/>
        </w:rPr>
        <w:t xml:space="preserve"> . </w:t>
      </w:r>
      <w:proofErr w:type="gramStart"/>
      <w:r w:rsidRPr="00D0060F">
        <w:rPr>
          <w:rFonts w:ascii="Times New Roman" w:eastAsia="MS Mincho" w:hAnsi="Times New Roman" w:cs="Sendnya"/>
          <w:szCs w:val="24"/>
        </w:rPr>
        <w:t>Numri  i</w:t>
      </w:r>
      <w:proofErr w:type="gramEnd"/>
      <w:r w:rsidRPr="00D0060F">
        <w:rPr>
          <w:rFonts w:ascii="Times New Roman" w:eastAsia="MS Mincho" w:hAnsi="Times New Roman" w:cs="Sendnya"/>
          <w:szCs w:val="24"/>
        </w:rPr>
        <w:t xml:space="preserve"> te vaksinuarve gjate muajit prill 2021 mbi 420 ,te gjitha vaksinat jane shfrytezuar dhe asnje prej te vaksinuarve nuk ka pase efekte anesore dhe gjendja e tyre eshte e shkelqyeshme .</w:t>
      </w:r>
    </w:p>
    <w:p w:rsidR="00215F31"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muajin maj kemi r</w:t>
      </w:r>
      <w:r w:rsidRPr="00D0060F">
        <w:rPr>
          <w:rFonts w:ascii="Times New Roman" w:eastAsia="MS Mincho" w:hAnsi="Times New Roman" w:cs="Times New Roman"/>
          <w:szCs w:val="24"/>
        </w:rPr>
        <w:t>ë</w:t>
      </w:r>
      <w:r w:rsidRPr="00D0060F">
        <w:rPr>
          <w:rFonts w:ascii="Times New Roman" w:eastAsia="MS Mincho" w:hAnsi="Times New Roman" w:cs="Sendnya"/>
          <w:szCs w:val="24"/>
        </w:rPr>
        <w:t>nie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numrit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infektuarve me Covid-</w:t>
      </w:r>
      <w:proofErr w:type="gramStart"/>
      <w:r w:rsidRPr="00D0060F">
        <w:rPr>
          <w:rFonts w:ascii="Times New Roman" w:eastAsia="MS Mincho" w:hAnsi="Times New Roman" w:cs="Sendnya"/>
          <w:szCs w:val="24"/>
        </w:rPr>
        <w:t>19 .Numri</w:t>
      </w:r>
      <w:proofErr w:type="gramEnd"/>
      <w:r w:rsidRPr="00D0060F">
        <w:rPr>
          <w:rFonts w:ascii="Times New Roman" w:eastAsia="MS Mincho" w:hAnsi="Times New Roman" w:cs="Sendnya"/>
          <w:szCs w:val="24"/>
        </w:rPr>
        <w:t xml:space="preserve"> total i te infektuarve,q</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nga fillimi i pandemis</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756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sh</w:t>
      </w:r>
      <w:r w:rsidRPr="00D0060F">
        <w:rPr>
          <w:rFonts w:ascii="Times New Roman" w:eastAsia="MS Mincho" w:hAnsi="Times New Roman" w:cs="Times New Roman"/>
          <w:szCs w:val="24"/>
        </w:rPr>
        <w:t>ë</w:t>
      </w:r>
      <w:r w:rsidRPr="00D0060F">
        <w:rPr>
          <w:rFonts w:ascii="Times New Roman" w:eastAsia="MS Mincho" w:hAnsi="Times New Roman" w:cs="Sendnya"/>
          <w:szCs w:val="24"/>
        </w:rPr>
        <w:t>ruar 728 , raste aktive 1 !</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Gjate muajit prill, kemi pase rritje te </w:t>
      </w:r>
      <w:proofErr w:type="gramStart"/>
      <w:r w:rsidRPr="00D0060F">
        <w:rPr>
          <w:rFonts w:ascii="Times New Roman" w:eastAsia="MS Mincho" w:hAnsi="Times New Roman" w:cs="Sendnya"/>
          <w:szCs w:val="24"/>
        </w:rPr>
        <w:t>rasteve  t</w:t>
      </w:r>
      <w:r w:rsidRPr="00D0060F">
        <w:rPr>
          <w:rFonts w:eastAsia="MS Mincho"/>
          <w:szCs w:val="24"/>
        </w:rPr>
        <w:t>ë</w:t>
      </w:r>
      <w:proofErr w:type="gramEnd"/>
      <w:r w:rsidRPr="00D0060F">
        <w:rPr>
          <w:rFonts w:ascii="Times New Roman" w:eastAsia="MS Mincho" w:hAnsi="Times New Roman" w:cs="Sendnya"/>
          <w:szCs w:val="24"/>
        </w:rPr>
        <w:t xml:space="preserve"> numrit te pacienteve me Covid-19 dhe te cilet marrin sherbim ne QKMF,por perkunder kesaj situate me pandemine COVID-19  eshte e menagjueshme.</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Ne fillim te muajt </w:t>
      </w:r>
      <w:r w:rsidRPr="00D0060F">
        <w:rPr>
          <w:rFonts w:ascii="Times New Roman" w:eastAsia="MS Mincho" w:hAnsi="Times New Roman" w:cs="Sendnya"/>
          <w:szCs w:val="24"/>
        </w:rPr>
        <w:t xml:space="preserve">maj </w:t>
      </w:r>
      <w:proofErr w:type="gramStart"/>
      <w:r w:rsidRPr="00D0060F">
        <w:rPr>
          <w:rFonts w:ascii="Times New Roman" w:eastAsia="MS Mincho" w:hAnsi="Times New Roman" w:cs="Sendnya"/>
          <w:szCs w:val="24"/>
        </w:rPr>
        <w:t>2021  Bujar</w:t>
      </w:r>
      <w:proofErr w:type="gramEnd"/>
      <w:r w:rsidRPr="00D0060F">
        <w:rPr>
          <w:rFonts w:ascii="Times New Roman" w:eastAsia="MS Mincho" w:hAnsi="Times New Roman" w:cs="Sendnya"/>
          <w:szCs w:val="24"/>
        </w:rPr>
        <w:t xml:space="preserve"> Bela ka dhuruar barna dhe material shpenzues mjekesor per QKMF-n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vler</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prej 1,000 </w:t>
      </w:r>
      <w:r w:rsidRPr="00D0060F">
        <w:rPr>
          <w:rFonts w:ascii="Times New Roman" w:eastAsia="MS Mincho" w:hAnsi="Times New Roman" w:cs="Times New Roman"/>
          <w:szCs w:val="24"/>
        </w:rPr>
        <w:t>€</w:t>
      </w:r>
      <w:r w:rsidRPr="00D0060F">
        <w:rPr>
          <w:rFonts w:ascii="Times New Roman" w:eastAsia="MS Mincho" w:hAnsi="Times New Roman" w:cs="Sendnya"/>
          <w:szCs w:val="24"/>
        </w:rPr>
        <w:t>..</w:t>
      </w:r>
    </w:p>
    <w:p w:rsidR="00215F31"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Pokete </w:t>
      </w:r>
      <w:proofErr w:type="gramStart"/>
      <w:r>
        <w:rPr>
          <w:rFonts w:ascii="Times New Roman" w:eastAsia="MS Mincho" w:hAnsi="Times New Roman" w:cs="Sendnya"/>
          <w:szCs w:val="24"/>
        </w:rPr>
        <w:t>muaj</w:t>
      </w:r>
      <w:r w:rsidRPr="00D0060F">
        <w:rPr>
          <w:rFonts w:ascii="Times New Roman" w:eastAsia="MS Mincho" w:hAnsi="Times New Roman" w:cs="Sendnya"/>
          <w:szCs w:val="24"/>
        </w:rPr>
        <w:t xml:space="preserve"> ,Leutrim</w:t>
      </w:r>
      <w:proofErr w:type="gramEnd"/>
      <w:r w:rsidRPr="00D0060F">
        <w:rPr>
          <w:rFonts w:ascii="Times New Roman" w:eastAsia="MS Mincho" w:hAnsi="Times New Roman" w:cs="Sendnya"/>
          <w:szCs w:val="24"/>
        </w:rPr>
        <w:t xml:space="preserve"> Muhaxheri  ka dhuruar nje manometer ,aparat per matjen e presionit te oksigjenit.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Avni Tali ka dhuruar per QKMF-ne   2 karroca per pacient</w:t>
      </w:r>
      <w:r w:rsidRPr="00D0060F">
        <w:rPr>
          <w:rFonts w:ascii="Times New Roman" w:eastAsia="MS Mincho" w:hAnsi="Times New Roman" w:cs="Times New Roman"/>
          <w:szCs w:val="24"/>
        </w:rPr>
        <w:t>ët</w:t>
      </w:r>
      <w:r w:rsidRPr="00D0060F">
        <w:rPr>
          <w:rFonts w:ascii="Times New Roman" w:eastAsia="MS Mincho" w:hAnsi="Times New Roman" w:cs="Sendnya"/>
          <w:szCs w:val="24"/>
        </w:rPr>
        <w:t xml:space="preserve"> </w:t>
      </w:r>
      <w:proofErr w:type="gramStart"/>
      <w:r w:rsidRPr="00D0060F">
        <w:rPr>
          <w:rFonts w:ascii="Times New Roman" w:eastAsia="MS Mincho" w:hAnsi="Times New Roman" w:cs="Sendnya"/>
          <w:szCs w:val="24"/>
        </w:rPr>
        <w:t>e  qendr</w:t>
      </w:r>
      <w:r w:rsidRPr="00D0060F">
        <w:rPr>
          <w:rFonts w:ascii="Times New Roman" w:eastAsia="MS Mincho" w:hAnsi="Times New Roman" w:cs="Times New Roman"/>
          <w:szCs w:val="24"/>
        </w:rPr>
        <w:t>ë</w:t>
      </w:r>
      <w:r w:rsidRPr="00D0060F">
        <w:rPr>
          <w:rFonts w:ascii="Times New Roman" w:eastAsia="MS Mincho" w:hAnsi="Times New Roman" w:cs="Sendnya"/>
          <w:szCs w:val="24"/>
        </w:rPr>
        <w:t>s</w:t>
      </w:r>
      <w:proofErr w:type="gramEnd"/>
      <w:r w:rsidRPr="00D0060F">
        <w:rPr>
          <w:rFonts w:ascii="Times New Roman" w:eastAsia="MS Mincho" w:hAnsi="Times New Roman" w:cs="Sendnya"/>
          <w:szCs w:val="24"/>
        </w:rPr>
        <w:t xml:space="preserve"> son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mjek</w:t>
      </w:r>
      <w:r w:rsidRPr="00D0060F">
        <w:rPr>
          <w:rFonts w:ascii="Times New Roman" w:eastAsia="MS Mincho" w:hAnsi="Times New Roman" w:cs="Times New Roman"/>
          <w:szCs w:val="24"/>
        </w:rPr>
        <w:t>ë</w:t>
      </w:r>
      <w:r w:rsidRPr="00D0060F">
        <w:rPr>
          <w:rFonts w:ascii="Times New Roman" w:eastAsia="MS Mincho" w:hAnsi="Times New Roman" w:cs="Sendnya"/>
          <w:szCs w:val="24"/>
        </w:rPr>
        <w:t>sore.</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maj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9369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6480</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533</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2543</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3451</w:t>
      </w:r>
      <w:r w:rsidRPr="00D0060F">
        <w:rPr>
          <w:rFonts w:ascii="Times New Roman" w:eastAsia="MS Mincho" w:hAnsi="Times New Roman" w:cs="Sendnya"/>
          <w:szCs w:val="24"/>
        </w:rPr>
        <w:t>,infuzione</w:t>
      </w:r>
      <w:r w:rsidRPr="00D0060F">
        <w:rPr>
          <w:rFonts w:ascii="Times New Roman" w:eastAsia="MS Mincho" w:hAnsi="Times New Roman" w:cs="Sendnya"/>
          <w:b/>
          <w:szCs w:val="24"/>
        </w:rPr>
        <w:t>1363</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845</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135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20</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161</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2654</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423</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997</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30</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506</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318 </w:t>
      </w:r>
      <w:r w:rsidRPr="00D0060F">
        <w:rPr>
          <w:rFonts w:ascii="Times New Roman" w:eastAsia="MS Mincho" w:hAnsi="Times New Roman" w:cs="Sendnya"/>
          <w:szCs w:val="24"/>
        </w:rPr>
        <w:t>pacientë.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w:t>
      </w:r>
      <w:proofErr w:type="gramStart"/>
      <w:r w:rsidRPr="00D0060F">
        <w:rPr>
          <w:rFonts w:ascii="Times New Roman" w:eastAsia="MS Mincho" w:hAnsi="Times New Roman" w:cs="Sendnya"/>
          <w:szCs w:val="24"/>
        </w:rPr>
        <w:t>Numri  i</w:t>
      </w:r>
      <w:proofErr w:type="gramEnd"/>
      <w:r w:rsidRPr="00D0060F">
        <w:rPr>
          <w:rFonts w:ascii="Times New Roman" w:eastAsia="MS Mincho" w:hAnsi="Times New Roman" w:cs="Sendnya"/>
          <w:szCs w:val="24"/>
        </w:rPr>
        <w:t xml:space="preserve"> te vaksinuarve gjate muajit maj 2021 - </w:t>
      </w:r>
      <w:r w:rsidRPr="00D0060F">
        <w:rPr>
          <w:rFonts w:ascii="Times New Roman" w:eastAsia="MS Mincho" w:hAnsi="Times New Roman" w:cs="Sendnya"/>
          <w:b/>
          <w:szCs w:val="24"/>
        </w:rPr>
        <w:t xml:space="preserve">1126 </w:t>
      </w:r>
      <w:r w:rsidRPr="00D0060F">
        <w:rPr>
          <w:rFonts w:ascii="Times New Roman" w:eastAsia="MS Mincho" w:hAnsi="Times New Roman" w:cs="Sendnya"/>
          <w:szCs w:val="24"/>
        </w:rPr>
        <w:t>, dhe asnje prej te vaksinuarve nuk ka pase efekte anesore dhe gjendja e tyre eshte e shkelqyeshme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Problem vazhdon t</w:t>
      </w:r>
      <w:r w:rsidRPr="00D0060F">
        <w:rPr>
          <w:rFonts w:eastAsia="MS Mincho"/>
          <w:szCs w:val="24"/>
        </w:rPr>
        <w:t>ë</w:t>
      </w:r>
      <w:r w:rsidRPr="00D0060F">
        <w:rPr>
          <w:rFonts w:ascii="Times New Roman" w:eastAsia="MS Mincho" w:hAnsi="Times New Roman" w:cs="Sendnya"/>
          <w:szCs w:val="24"/>
        </w:rPr>
        <w:t xml:space="preserve"> mbetet mosmbajtja e kujdestaris</w:t>
      </w:r>
      <w:r w:rsidRPr="00D0060F">
        <w:rPr>
          <w:rFonts w:eastAsia="MS Mincho"/>
          <w:szCs w:val="24"/>
        </w:rPr>
        <w:t>ë</w:t>
      </w:r>
      <w:r w:rsidRPr="00D0060F">
        <w:rPr>
          <w:rFonts w:ascii="Times New Roman" w:eastAsia="MS Mincho" w:hAnsi="Times New Roman" w:cs="Sendnya"/>
          <w:szCs w:val="24"/>
        </w:rPr>
        <w:t xml:space="preserve"> nga ana e </w:t>
      </w:r>
      <w:proofErr w:type="gramStart"/>
      <w:r w:rsidRPr="00D0060F">
        <w:rPr>
          <w:rFonts w:ascii="Times New Roman" w:eastAsia="MS Mincho" w:hAnsi="Times New Roman" w:cs="Sendnya"/>
          <w:szCs w:val="24"/>
        </w:rPr>
        <w:t>barnatoreve,si</w:t>
      </w:r>
      <w:proofErr w:type="gramEnd"/>
      <w:r w:rsidRPr="00D0060F">
        <w:rPr>
          <w:rFonts w:ascii="Times New Roman" w:eastAsia="MS Mincho" w:hAnsi="Times New Roman" w:cs="Sendnya"/>
          <w:szCs w:val="24"/>
        </w:rPr>
        <w:t xml:space="preserve"> dhe furnizimi jo i mjaftuesh</w:t>
      </w:r>
      <w:r w:rsidRPr="00D0060F">
        <w:rPr>
          <w:rFonts w:eastAsia="MS Mincho"/>
          <w:szCs w:val="24"/>
        </w:rPr>
        <w:t>ë</w:t>
      </w:r>
      <w:r w:rsidRPr="00D0060F">
        <w:rPr>
          <w:rFonts w:ascii="Times New Roman" w:eastAsia="MS Mincho" w:hAnsi="Times New Roman" w:cs="Sendnya"/>
          <w:szCs w:val="24"/>
        </w:rPr>
        <w:t>m me barna dhe material sh</w:t>
      </w:r>
      <w:r w:rsidRPr="00D0060F">
        <w:rPr>
          <w:rFonts w:eastAsia="MS Mincho"/>
          <w:szCs w:val="24"/>
        </w:rPr>
        <w:t>ë</w:t>
      </w:r>
      <w:r w:rsidRPr="00D0060F">
        <w:rPr>
          <w:rFonts w:ascii="Times New Roman" w:eastAsia="MS Mincho" w:hAnsi="Times New Roman" w:cs="Sendnya"/>
          <w:szCs w:val="24"/>
        </w:rPr>
        <w:t>ndet</w:t>
      </w:r>
      <w:r w:rsidRPr="00D0060F">
        <w:rPr>
          <w:rFonts w:eastAsia="MS Mincho"/>
          <w:szCs w:val="24"/>
        </w:rPr>
        <w:t>ë</w:t>
      </w:r>
      <w:r w:rsidRPr="00D0060F">
        <w:rPr>
          <w:rFonts w:ascii="Times New Roman" w:eastAsia="MS Mincho" w:hAnsi="Times New Roman" w:cs="Sendnya"/>
          <w:szCs w:val="24"/>
        </w:rPr>
        <w:t>sor nga ana e Ministris</w:t>
      </w:r>
      <w:r w:rsidRPr="00D0060F">
        <w:rPr>
          <w:rFonts w:eastAsia="MS Mincho"/>
          <w:szCs w:val="24"/>
        </w:rPr>
        <w:t>ë</w:t>
      </w:r>
      <w:r w:rsidRPr="00D0060F">
        <w:rPr>
          <w:rFonts w:ascii="Times New Roman" w:eastAsia="MS Mincho" w:hAnsi="Times New Roman" w:cs="Sendnya"/>
          <w:szCs w:val="24"/>
        </w:rPr>
        <w:t xml:space="preserve"> s</w:t>
      </w:r>
      <w:r w:rsidRPr="00D0060F">
        <w:rPr>
          <w:rFonts w:eastAsia="MS Mincho"/>
          <w:szCs w:val="24"/>
        </w:rPr>
        <w:t>ë</w:t>
      </w:r>
      <w:r w:rsidRPr="00D0060F">
        <w:rPr>
          <w:rFonts w:ascii="Times New Roman" w:eastAsia="MS Mincho" w:hAnsi="Times New Roman" w:cs="Sendnya"/>
          <w:szCs w:val="24"/>
        </w:rPr>
        <w:t xml:space="preserve"> Sh</w:t>
      </w:r>
      <w:r w:rsidRPr="00D0060F">
        <w:rPr>
          <w:rFonts w:eastAsia="MS Mincho"/>
          <w:szCs w:val="24"/>
        </w:rPr>
        <w:t>ë</w:t>
      </w:r>
      <w:r w:rsidRPr="00D0060F">
        <w:rPr>
          <w:rFonts w:ascii="Times New Roman" w:eastAsia="MS Mincho" w:hAnsi="Times New Roman" w:cs="Sendnya"/>
          <w:szCs w:val="24"/>
        </w:rPr>
        <w:t>ndet</w:t>
      </w:r>
      <w:r w:rsidRPr="00D0060F">
        <w:rPr>
          <w:rFonts w:eastAsia="MS Mincho"/>
          <w:szCs w:val="24"/>
        </w:rPr>
        <w:t>ë</w:t>
      </w:r>
      <w:r w:rsidRPr="00D0060F">
        <w:rPr>
          <w:rFonts w:ascii="Times New Roman" w:eastAsia="MS Mincho" w:hAnsi="Times New Roman" w:cs="Sendnya"/>
          <w:szCs w:val="24"/>
        </w:rPr>
        <w:t>sis</w:t>
      </w:r>
      <w:r w:rsidRPr="00D0060F">
        <w:rPr>
          <w:rFonts w:eastAsia="MS Mincho"/>
          <w:szCs w:val="24"/>
        </w:rPr>
        <w:t>ë</w:t>
      </w: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muajin qershor kemi r</w:t>
      </w:r>
      <w:r w:rsidRPr="00D0060F">
        <w:rPr>
          <w:rFonts w:ascii="Times New Roman" w:eastAsia="MS Mincho" w:hAnsi="Times New Roman" w:cs="Times New Roman"/>
          <w:szCs w:val="24"/>
        </w:rPr>
        <w:t>ë</w:t>
      </w:r>
      <w:r w:rsidRPr="00D0060F">
        <w:rPr>
          <w:rFonts w:ascii="Times New Roman" w:eastAsia="MS Mincho" w:hAnsi="Times New Roman" w:cs="Sendnya"/>
          <w:szCs w:val="24"/>
        </w:rPr>
        <w:t>nie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numrit 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infektuarve me Covid-</w:t>
      </w:r>
      <w:proofErr w:type="gramStart"/>
      <w:r w:rsidRPr="00D0060F">
        <w:rPr>
          <w:rFonts w:ascii="Times New Roman" w:eastAsia="MS Mincho" w:hAnsi="Times New Roman" w:cs="Sendnya"/>
          <w:szCs w:val="24"/>
        </w:rPr>
        <w:t>19 ,</w:t>
      </w:r>
      <w:proofErr w:type="gramEnd"/>
      <w:r w:rsidRPr="00D0060F">
        <w:rPr>
          <w:rFonts w:ascii="Times New Roman" w:eastAsia="MS Mincho" w:hAnsi="Times New Roman" w:cs="Sendnya"/>
          <w:szCs w:val="24"/>
        </w:rPr>
        <w:t xml:space="preserve"> numri total i të infektuarve që nga fillimi i pandemisë Covid-19  -  758, të shëruar 731 kurse nga data  30 qershor raste aktive  0  </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Si gjdo muaj edhe ne kete muaj </w:t>
      </w:r>
      <w:proofErr w:type="gramStart"/>
      <w:r>
        <w:rPr>
          <w:rFonts w:ascii="Times New Roman" w:eastAsia="MS Mincho" w:hAnsi="Times New Roman" w:cs="Sendnya"/>
          <w:szCs w:val="24"/>
        </w:rPr>
        <w:t xml:space="preserve">qershori </w:t>
      </w:r>
      <w:r w:rsidRPr="00D0060F">
        <w:rPr>
          <w:rFonts w:ascii="Times New Roman" w:eastAsia="MS Mincho" w:hAnsi="Times New Roman" w:cs="Sendnya"/>
          <w:szCs w:val="24"/>
        </w:rPr>
        <w:t xml:space="preserve"> kemi</w:t>
      </w:r>
      <w:proofErr w:type="gramEnd"/>
      <w:r w:rsidRPr="00D0060F">
        <w:rPr>
          <w:rFonts w:ascii="Times New Roman" w:eastAsia="MS Mincho" w:hAnsi="Times New Roman" w:cs="Sendnya"/>
          <w:szCs w:val="24"/>
        </w:rPr>
        <w:t xml:space="preserve"> pranuar donacion nga z.Avni Tali  </w:t>
      </w:r>
      <w:r>
        <w:rPr>
          <w:rFonts w:ascii="Times New Roman" w:eastAsia="MS Mincho" w:hAnsi="Times New Roman" w:cs="Sendnya"/>
          <w:szCs w:val="24"/>
        </w:rPr>
        <w:t xml:space="preserve">7 </w:t>
      </w:r>
      <w:r w:rsidRPr="00D0060F">
        <w:rPr>
          <w:rFonts w:ascii="Times New Roman" w:eastAsia="MS Mincho" w:hAnsi="Times New Roman" w:cs="Sendnya"/>
          <w:szCs w:val="24"/>
        </w:rPr>
        <w:t xml:space="preserve">karroca për nevojat e pacientëve të qendrës sonë mjekësore. </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Jan </w:t>
      </w:r>
      <w:r w:rsidRPr="00D0060F">
        <w:rPr>
          <w:rFonts w:ascii="Times New Roman" w:eastAsia="MS Mincho" w:hAnsi="Times New Roman" w:cs="Sendnya"/>
          <w:szCs w:val="24"/>
        </w:rPr>
        <w:t xml:space="preserve">pranuar </w:t>
      </w:r>
      <w:proofErr w:type="gramStart"/>
      <w:r w:rsidRPr="00D0060F">
        <w:rPr>
          <w:rFonts w:ascii="Times New Roman" w:eastAsia="MS Mincho" w:hAnsi="Times New Roman" w:cs="Sendnya"/>
          <w:szCs w:val="24"/>
        </w:rPr>
        <w:t>donacion  35</w:t>
      </w:r>
      <w:proofErr w:type="gramEnd"/>
      <w:r w:rsidRPr="00D0060F">
        <w:rPr>
          <w:rFonts w:ascii="Times New Roman" w:eastAsia="MS Mincho" w:hAnsi="Times New Roman" w:cs="Sendnya"/>
          <w:szCs w:val="24"/>
        </w:rPr>
        <w:t xml:space="preserve"> pako higjenike për fëmijë nga Unicefi,ku ato pako janë shpërndarë nga ana e infermiereve që realizojnë programin për vizita shtëpijake për nëna dhe fëmijë ngas mosha 0-3 vjeç.</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Jane</w:t>
      </w:r>
      <w:r w:rsidRPr="00D0060F">
        <w:rPr>
          <w:rFonts w:ascii="Times New Roman" w:eastAsia="MS Mincho" w:hAnsi="Times New Roman" w:cs="Sendnya"/>
          <w:szCs w:val="24"/>
        </w:rPr>
        <w:t xml:space="preserve"> pranuar donacion nga UNMIKU – 5000 maska për personelin shëndetësor të QKMF-</w:t>
      </w:r>
      <w:proofErr w:type="gramStart"/>
      <w:r w:rsidRPr="00D0060F">
        <w:rPr>
          <w:rFonts w:ascii="Times New Roman" w:eastAsia="MS Mincho" w:hAnsi="Times New Roman" w:cs="Sendnya"/>
          <w:szCs w:val="24"/>
        </w:rPr>
        <w:t>së .</w:t>
      </w:r>
      <w:proofErr w:type="gramEnd"/>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qershor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9946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6450</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540</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2197</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3879</w:t>
      </w:r>
      <w:r w:rsidRPr="00D0060F">
        <w:rPr>
          <w:rFonts w:ascii="Times New Roman" w:eastAsia="MS Mincho" w:hAnsi="Times New Roman" w:cs="Sendnya"/>
          <w:szCs w:val="24"/>
        </w:rPr>
        <w:t>,infuzione</w:t>
      </w:r>
      <w:r w:rsidRPr="00D0060F">
        <w:rPr>
          <w:rFonts w:ascii="Times New Roman" w:eastAsia="MS Mincho" w:hAnsi="Times New Roman" w:cs="Sendnya"/>
          <w:b/>
          <w:szCs w:val="24"/>
        </w:rPr>
        <w:t>1239</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1065</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183</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43</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204</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2728</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 xml:space="preserve">137 </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1467</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113</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654</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332 </w:t>
      </w:r>
      <w:r w:rsidRPr="00D0060F">
        <w:rPr>
          <w:rFonts w:ascii="Times New Roman" w:eastAsia="MS Mincho" w:hAnsi="Times New Roman" w:cs="Sendnya"/>
          <w:szCs w:val="24"/>
        </w:rPr>
        <w:t xml:space="preserve">pacientë. Që nga data 15.06.2021 ka filluar vaksinimi masiv i </w:t>
      </w:r>
      <w:proofErr w:type="gramStart"/>
      <w:r w:rsidRPr="00D0060F">
        <w:rPr>
          <w:rFonts w:ascii="Times New Roman" w:eastAsia="MS Mincho" w:hAnsi="Times New Roman" w:cs="Sendnya"/>
          <w:szCs w:val="24"/>
        </w:rPr>
        <w:t>qytetarëve  kundër</w:t>
      </w:r>
      <w:proofErr w:type="gramEnd"/>
      <w:r w:rsidRPr="00D0060F">
        <w:rPr>
          <w:rFonts w:ascii="Times New Roman" w:eastAsia="MS Mincho" w:hAnsi="Times New Roman" w:cs="Sendnya"/>
          <w:szCs w:val="24"/>
        </w:rPr>
        <w:t xml:space="preserve">  Covid-19,kurse për të ndihmuar këtë proces Ministria e Shëndetësisë ka rekrutuar 5 infermiere ,si dhe ka angazhuar 2 specializantë për QKMF-Kaçanik në mënyrë ,që procesi i vaksinimit të shkojë sipas dinamikës së paraparë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w:t>
      </w:r>
      <w:proofErr w:type="gramStart"/>
      <w:r w:rsidRPr="00D0060F">
        <w:rPr>
          <w:rFonts w:ascii="Times New Roman" w:eastAsia="MS Mincho" w:hAnsi="Times New Roman" w:cs="Sendnya"/>
          <w:szCs w:val="24"/>
        </w:rPr>
        <w:t>Numri  i</w:t>
      </w:r>
      <w:proofErr w:type="gramEnd"/>
      <w:r w:rsidRPr="00D0060F">
        <w:rPr>
          <w:rFonts w:ascii="Times New Roman" w:eastAsia="MS Mincho" w:hAnsi="Times New Roman" w:cs="Sendnya"/>
          <w:szCs w:val="24"/>
        </w:rPr>
        <w:t xml:space="preserve"> te vaksinuarve gjate muajit qershor  2021 - </w:t>
      </w:r>
      <w:r w:rsidRPr="00D0060F">
        <w:rPr>
          <w:rFonts w:ascii="Times New Roman" w:eastAsia="MS Mincho" w:hAnsi="Times New Roman" w:cs="Sendnya"/>
          <w:b/>
          <w:szCs w:val="24"/>
        </w:rPr>
        <w:t xml:space="preserve">1467 </w:t>
      </w:r>
      <w:r w:rsidRPr="00D0060F">
        <w:rPr>
          <w:rFonts w:ascii="Times New Roman" w:eastAsia="MS Mincho" w:hAnsi="Times New Roman" w:cs="Sendnya"/>
          <w:szCs w:val="24"/>
        </w:rPr>
        <w:t xml:space="preserve">, dhe asnje prej te vaksinuarve nuk ka pase efekte anesore dhe gjendja e tyre eshte e shkelqyeshme .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b/>
          <w:szCs w:val="24"/>
        </w:rPr>
        <w:t xml:space="preserve">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 xml:space="preserve">Ne muajin Korrik </w:t>
      </w:r>
      <w:r w:rsidRPr="00D0060F">
        <w:rPr>
          <w:rFonts w:ascii="Times New Roman" w:eastAsia="MS Mincho" w:hAnsi="Times New Roman" w:cs="Sendnya"/>
          <w:szCs w:val="24"/>
        </w:rPr>
        <w:t xml:space="preserve">kemi pranuar donacion- 37 leukoplasta për nevojat e QKMF-së nga bashkëatdhetari ynë </w:t>
      </w:r>
      <w:proofErr w:type="gramStart"/>
      <w:r w:rsidRPr="00D0060F">
        <w:rPr>
          <w:rFonts w:ascii="Times New Roman" w:eastAsia="MS Mincho" w:hAnsi="Times New Roman" w:cs="Sendnya"/>
          <w:szCs w:val="24"/>
        </w:rPr>
        <w:t>z.Fadil</w:t>
      </w:r>
      <w:proofErr w:type="gramEnd"/>
      <w:r w:rsidRPr="00D0060F">
        <w:rPr>
          <w:rFonts w:ascii="Times New Roman" w:eastAsia="MS Mincho" w:hAnsi="Times New Roman" w:cs="Sendnya"/>
          <w:szCs w:val="24"/>
        </w:rPr>
        <w:t xml:space="preserve"> Azemi .</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Sendnya"/>
          <w:szCs w:val="24"/>
        </w:rPr>
        <w:t xml:space="preserve">kemi pranuar donacion barna dhe material shpenzues mjekësor nga bashkëatdhetari ynë </w:t>
      </w:r>
      <w:proofErr w:type="gramStart"/>
      <w:r w:rsidRPr="00D0060F">
        <w:rPr>
          <w:rFonts w:ascii="Times New Roman" w:eastAsia="MS Mincho" w:hAnsi="Times New Roman" w:cs="Sendnya"/>
          <w:szCs w:val="24"/>
        </w:rPr>
        <w:t>z.Bujar</w:t>
      </w:r>
      <w:proofErr w:type="gramEnd"/>
      <w:r w:rsidRPr="00D0060F">
        <w:rPr>
          <w:rFonts w:ascii="Times New Roman" w:eastAsia="MS Mincho" w:hAnsi="Times New Roman" w:cs="Sendnya"/>
          <w:szCs w:val="24"/>
        </w:rPr>
        <w:t xml:space="preserve"> Bela në vlerë prej 1.000 </w:t>
      </w:r>
      <w:r w:rsidRPr="00D0060F">
        <w:rPr>
          <w:rFonts w:ascii="Times New Roman" w:eastAsia="MS Mincho" w:hAnsi="Times New Roman" w:cs="Times New Roman"/>
          <w:szCs w:val="24"/>
        </w:rPr>
        <w:t xml:space="preserve">€. </w:t>
      </w:r>
    </w:p>
    <w:p w:rsidR="00215F31" w:rsidRDefault="00215F31" w:rsidP="00215F31">
      <w:pPr>
        <w:spacing w:after="0" w:line="240" w:lineRule="auto"/>
        <w:rPr>
          <w:rFonts w:ascii="Times New Roman" w:eastAsia="MS Mincho" w:hAnsi="Times New Roman" w:cs="Times New Roman"/>
          <w:szCs w:val="24"/>
        </w:rPr>
      </w:pPr>
      <w:r>
        <w:rPr>
          <w:rFonts w:ascii="Times New Roman" w:eastAsia="MS Mincho" w:hAnsi="Times New Roman" w:cs="Times New Roman"/>
          <w:szCs w:val="24"/>
        </w:rPr>
        <w:t>N</w:t>
      </w:r>
      <w:r w:rsidRPr="00D0060F">
        <w:rPr>
          <w:rFonts w:ascii="Times New Roman" w:eastAsia="MS Mincho" w:hAnsi="Times New Roman" w:cs="Times New Roman"/>
          <w:szCs w:val="24"/>
        </w:rPr>
        <w:t xml:space="preserve">jë </w:t>
      </w:r>
      <w:proofErr w:type="gramStart"/>
      <w:r w:rsidRPr="00D0060F">
        <w:rPr>
          <w:rFonts w:ascii="Times New Roman" w:eastAsia="MS Mincho" w:hAnsi="Times New Roman" w:cs="Times New Roman"/>
          <w:szCs w:val="24"/>
        </w:rPr>
        <w:t>bashkëatdhetar  nga</w:t>
      </w:r>
      <w:proofErr w:type="gramEnd"/>
      <w:r w:rsidRPr="00D0060F">
        <w:rPr>
          <w:rFonts w:ascii="Times New Roman" w:eastAsia="MS Mincho" w:hAnsi="Times New Roman" w:cs="Times New Roman"/>
          <w:szCs w:val="24"/>
        </w:rPr>
        <w:t xml:space="preserve"> Franca,i cili dëshiron të mos ju publikohet emri ,dhuroji për QKMF-në   8 palë paterica.</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 xml:space="preserve"> FSK-</w:t>
      </w:r>
      <w:proofErr w:type="gramStart"/>
      <w:r w:rsidRPr="00D0060F">
        <w:rPr>
          <w:rFonts w:ascii="Times New Roman" w:eastAsia="MS Mincho" w:hAnsi="Times New Roman" w:cs="Times New Roman"/>
          <w:szCs w:val="24"/>
        </w:rPr>
        <w:t>ja  ka</w:t>
      </w:r>
      <w:proofErr w:type="gramEnd"/>
      <w:r w:rsidRPr="00D0060F">
        <w:rPr>
          <w:rFonts w:ascii="Times New Roman" w:eastAsia="MS Mincho" w:hAnsi="Times New Roman" w:cs="Times New Roman"/>
          <w:szCs w:val="24"/>
        </w:rPr>
        <w:t xml:space="preserve"> dhuruar për QKMF-në    12.000 maska mbrojtëse të llojit FFP2 .</w:t>
      </w:r>
    </w:p>
    <w:p w:rsidR="00215F31" w:rsidRPr="00D0060F" w:rsidRDefault="00215F31" w:rsidP="00215F31">
      <w:pPr>
        <w:spacing w:after="0" w:line="240" w:lineRule="auto"/>
        <w:rPr>
          <w:rFonts w:ascii="Times New Roman" w:eastAsia="MS Mincho" w:hAnsi="Times New Roman" w:cs="Times New Roman"/>
          <w:szCs w:val="24"/>
        </w:rPr>
      </w:pPr>
      <w:r w:rsidRPr="00D0060F">
        <w:rPr>
          <w:rFonts w:ascii="Times New Roman" w:eastAsia="MS Mincho" w:hAnsi="Times New Roman" w:cs="Times New Roman"/>
          <w:szCs w:val="24"/>
        </w:rPr>
        <w:t>Shefqet Bekteshi ka dhuruar për QKMF-në 1000 elektroda për aparatin e EKG-</w:t>
      </w:r>
      <w:proofErr w:type="gramStart"/>
      <w:r w:rsidRPr="00D0060F">
        <w:rPr>
          <w:rFonts w:ascii="Times New Roman" w:eastAsia="MS Mincho" w:hAnsi="Times New Roman" w:cs="Times New Roman"/>
          <w:szCs w:val="24"/>
        </w:rPr>
        <w:t>së .</w:t>
      </w:r>
      <w:proofErr w:type="gramEnd"/>
    </w:p>
    <w:p w:rsidR="00215F31" w:rsidRPr="00D0060F" w:rsidRDefault="00215F31" w:rsidP="00215F31">
      <w:pPr>
        <w:spacing w:after="0" w:line="240" w:lineRule="auto"/>
        <w:rPr>
          <w:rFonts w:ascii="Times New Roman" w:eastAsia="MS Mincho" w:hAnsi="Times New Roman" w:cs="Times New Roman"/>
          <w:b/>
          <w:szCs w:val="24"/>
        </w:rPr>
      </w:pPr>
      <w:r w:rsidRPr="00D0060F">
        <w:rPr>
          <w:rFonts w:ascii="Times New Roman" w:eastAsia="MS Mincho" w:hAnsi="Times New Roman" w:cs="Times New Roman"/>
          <w:szCs w:val="24"/>
        </w:rPr>
        <w:t xml:space="preserve">Gjatë muajit korrik 2021 janë realizuar </w:t>
      </w:r>
      <w:r w:rsidRPr="00D0060F">
        <w:rPr>
          <w:rFonts w:ascii="Times New Roman" w:eastAsia="MS Mincho" w:hAnsi="Times New Roman" w:cs="Times New Roman"/>
          <w:b/>
          <w:szCs w:val="24"/>
        </w:rPr>
        <w:t>9542</w:t>
      </w:r>
      <w:r w:rsidRPr="00D0060F">
        <w:rPr>
          <w:rFonts w:ascii="Times New Roman" w:eastAsia="MS Mincho" w:hAnsi="Times New Roman" w:cs="Times New Roman"/>
          <w:szCs w:val="24"/>
        </w:rPr>
        <w:t xml:space="preserve"> shërbime shëndetësore, vizita mjekësore </w:t>
      </w:r>
      <w:r w:rsidRPr="00D0060F">
        <w:rPr>
          <w:rFonts w:ascii="Times New Roman" w:eastAsia="MS Mincho" w:hAnsi="Times New Roman" w:cs="Times New Roman"/>
          <w:b/>
          <w:szCs w:val="24"/>
        </w:rPr>
        <w:t>7502</w:t>
      </w:r>
      <w:r w:rsidRPr="00D0060F">
        <w:rPr>
          <w:rFonts w:ascii="Times New Roman" w:eastAsia="MS Mincho" w:hAnsi="Times New Roman" w:cs="Times New Roman"/>
          <w:szCs w:val="24"/>
        </w:rPr>
        <w:t xml:space="preserve">, referime </w:t>
      </w:r>
      <w:r w:rsidRPr="00D0060F">
        <w:rPr>
          <w:rFonts w:ascii="Times New Roman" w:eastAsia="MS Mincho" w:hAnsi="Times New Roman" w:cs="Times New Roman"/>
          <w:b/>
          <w:szCs w:val="24"/>
        </w:rPr>
        <w:t xml:space="preserve">724, </w:t>
      </w:r>
      <w:r w:rsidRPr="00D0060F">
        <w:rPr>
          <w:rFonts w:ascii="Times New Roman" w:eastAsia="MS Mincho" w:hAnsi="Times New Roman" w:cs="Times New Roman"/>
          <w:szCs w:val="24"/>
        </w:rPr>
        <w:t xml:space="preserve">injeksione </w:t>
      </w:r>
      <w:r w:rsidRPr="00D0060F">
        <w:rPr>
          <w:rFonts w:ascii="Times New Roman" w:eastAsia="MS Mincho" w:hAnsi="Times New Roman" w:cs="Times New Roman"/>
          <w:b/>
          <w:szCs w:val="24"/>
        </w:rPr>
        <w:t>2781</w:t>
      </w:r>
      <w:r w:rsidRPr="00D0060F">
        <w:rPr>
          <w:rFonts w:ascii="Times New Roman" w:eastAsia="MS Mincho" w:hAnsi="Times New Roman" w:cs="Times New Roman"/>
          <w:szCs w:val="24"/>
        </w:rPr>
        <w:t xml:space="preserve">, infuzione </w:t>
      </w:r>
      <w:r w:rsidRPr="00D0060F">
        <w:rPr>
          <w:rFonts w:ascii="Times New Roman" w:eastAsia="MS Mincho" w:hAnsi="Times New Roman" w:cs="Times New Roman"/>
          <w:b/>
          <w:szCs w:val="24"/>
        </w:rPr>
        <w:t>1449</w:t>
      </w:r>
      <w:r w:rsidRPr="00D0060F">
        <w:rPr>
          <w:rFonts w:ascii="Times New Roman" w:eastAsia="MS Mincho" w:hAnsi="Times New Roman" w:cs="Times New Roman"/>
          <w:szCs w:val="24"/>
        </w:rPr>
        <w:t xml:space="preserve">, lidhje dhe pastrim </w:t>
      </w:r>
      <w:proofErr w:type="gramStart"/>
      <w:r w:rsidRPr="00D0060F">
        <w:rPr>
          <w:rFonts w:ascii="Times New Roman" w:eastAsia="MS Mincho" w:hAnsi="Times New Roman" w:cs="Times New Roman"/>
          <w:b/>
          <w:szCs w:val="24"/>
        </w:rPr>
        <w:t>1101,</w:t>
      </w:r>
      <w:r w:rsidRPr="00D0060F">
        <w:rPr>
          <w:rFonts w:ascii="Times New Roman" w:eastAsia="MS Mincho" w:hAnsi="Times New Roman" w:cs="Times New Roman"/>
          <w:szCs w:val="24"/>
        </w:rPr>
        <w:t xml:space="preserve">  EKG</w:t>
      </w:r>
      <w:proofErr w:type="gramEnd"/>
      <w:r w:rsidRPr="00D0060F">
        <w:rPr>
          <w:rFonts w:ascii="Times New Roman" w:eastAsia="MS Mincho" w:hAnsi="Times New Roman" w:cs="Times New Roman"/>
          <w:szCs w:val="24"/>
        </w:rPr>
        <w:t xml:space="preserve">  </w:t>
      </w:r>
      <w:r w:rsidRPr="00D0060F">
        <w:rPr>
          <w:rFonts w:ascii="Times New Roman" w:eastAsia="MS Mincho" w:hAnsi="Times New Roman" w:cs="Times New Roman"/>
          <w:b/>
          <w:szCs w:val="24"/>
        </w:rPr>
        <w:t>310</w:t>
      </w:r>
      <w:r w:rsidRPr="00D0060F">
        <w:rPr>
          <w:rFonts w:ascii="Times New Roman" w:eastAsia="MS Mincho" w:hAnsi="Times New Roman" w:cs="Times New Roman"/>
          <w:szCs w:val="24"/>
        </w:rPr>
        <w:t xml:space="preserve">, inhalime </w:t>
      </w:r>
      <w:r w:rsidRPr="00D0060F">
        <w:rPr>
          <w:rFonts w:ascii="Times New Roman" w:eastAsia="MS Mincho" w:hAnsi="Times New Roman" w:cs="Times New Roman"/>
          <w:b/>
          <w:szCs w:val="24"/>
        </w:rPr>
        <w:t>29</w:t>
      </w:r>
      <w:r w:rsidRPr="00D0060F">
        <w:rPr>
          <w:rFonts w:ascii="Times New Roman" w:eastAsia="MS Mincho" w:hAnsi="Times New Roman" w:cs="Times New Roman"/>
          <w:szCs w:val="24"/>
        </w:rPr>
        <w:t xml:space="preserve">, vizita shtëpijake </w:t>
      </w:r>
      <w:r w:rsidRPr="00D0060F">
        <w:rPr>
          <w:rFonts w:ascii="Times New Roman" w:eastAsia="MS Mincho" w:hAnsi="Times New Roman" w:cs="Times New Roman"/>
          <w:b/>
          <w:szCs w:val="24"/>
        </w:rPr>
        <w:t>177,</w:t>
      </w:r>
      <w:r w:rsidRPr="00D0060F">
        <w:rPr>
          <w:rFonts w:ascii="Times New Roman" w:eastAsia="MS Mincho" w:hAnsi="Times New Roman" w:cs="Times New Roman"/>
          <w:szCs w:val="24"/>
        </w:rPr>
        <w:t xml:space="preserve"> triazhime </w:t>
      </w:r>
      <w:r w:rsidRPr="00D0060F">
        <w:rPr>
          <w:rFonts w:ascii="Times New Roman" w:eastAsia="MS Mincho" w:hAnsi="Times New Roman" w:cs="Times New Roman"/>
          <w:b/>
          <w:szCs w:val="24"/>
        </w:rPr>
        <w:t xml:space="preserve">2543, </w:t>
      </w:r>
      <w:r w:rsidRPr="00D0060F">
        <w:rPr>
          <w:rFonts w:ascii="Times New Roman" w:eastAsia="MS Mincho" w:hAnsi="Times New Roman" w:cs="Times New Roman"/>
          <w:szCs w:val="24"/>
        </w:rPr>
        <w:t xml:space="preserve">urgjenca </w:t>
      </w:r>
      <w:r w:rsidRPr="00D0060F">
        <w:rPr>
          <w:rFonts w:ascii="Times New Roman" w:eastAsia="MS Mincho" w:hAnsi="Times New Roman" w:cs="Times New Roman"/>
          <w:b/>
          <w:szCs w:val="24"/>
        </w:rPr>
        <w:t>2991</w:t>
      </w:r>
      <w:r w:rsidRPr="00D0060F">
        <w:rPr>
          <w:rFonts w:ascii="Times New Roman" w:eastAsia="MS Mincho" w:hAnsi="Times New Roman" w:cs="Times New Roman"/>
          <w:szCs w:val="24"/>
        </w:rPr>
        <w:t xml:space="preserve">, njësia e rëntgenit </w:t>
      </w:r>
      <w:r w:rsidRPr="00D0060F">
        <w:rPr>
          <w:rFonts w:ascii="Times New Roman" w:eastAsia="MS Mincho" w:hAnsi="Times New Roman" w:cs="Times New Roman"/>
          <w:b/>
          <w:szCs w:val="24"/>
        </w:rPr>
        <w:t xml:space="preserve">354, </w:t>
      </w:r>
      <w:r w:rsidRPr="00D0060F">
        <w:rPr>
          <w:rFonts w:ascii="Times New Roman" w:eastAsia="MS Mincho" w:hAnsi="Times New Roman" w:cs="Times New Roman"/>
          <w:szCs w:val="24"/>
        </w:rPr>
        <w:t xml:space="preserve">stomatologjia </w:t>
      </w:r>
      <w:r w:rsidRPr="00D0060F">
        <w:rPr>
          <w:rFonts w:ascii="Times New Roman" w:eastAsia="MS Mincho" w:hAnsi="Times New Roman" w:cs="Times New Roman"/>
          <w:b/>
          <w:szCs w:val="24"/>
        </w:rPr>
        <w:t xml:space="preserve">94, </w:t>
      </w:r>
      <w:r w:rsidRPr="00D0060F">
        <w:rPr>
          <w:rFonts w:ascii="Times New Roman" w:eastAsia="MS Mincho" w:hAnsi="Times New Roman" w:cs="Times New Roman"/>
          <w:szCs w:val="24"/>
        </w:rPr>
        <w:t>laboratori</w:t>
      </w:r>
      <w:r w:rsidRPr="00D0060F">
        <w:rPr>
          <w:rFonts w:ascii="Times New Roman" w:eastAsia="MS Mincho" w:hAnsi="Times New Roman" w:cs="Times New Roman"/>
          <w:b/>
          <w:szCs w:val="24"/>
        </w:rPr>
        <w:t xml:space="preserve"> 668 .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Times New Roman"/>
          <w:szCs w:val="24"/>
        </w:rPr>
        <w:t xml:space="preserve">Furnizimi me barna nga lista esenciale e Ministrisë së Shëndetësisë ka qenë simbolik.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b/>
          <w:szCs w:val="24"/>
        </w:rPr>
        <w:t xml:space="preserve">                                                  </w:t>
      </w:r>
    </w:p>
    <w:p w:rsidR="00215F31" w:rsidRPr="00D0060F" w:rsidRDefault="00215F31" w:rsidP="00215F31">
      <w:pPr>
        <w:spacing w:after="0" w:line="240" w:lineRule="auto"/>
        <w:rPr>
          <w:rFonts w:ascii="Times New Roman" w:eastAsia="MS Mincho" w:hAnsi="Times New Roman" w:cs="Sendnya"/>
          <w:b/>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lastRenderedPageBreak/>
        <w:t xml:space="preserve">Gjatë muajin gusht </w:t>
      </w:r>
      <w:proofErr w:type="gramStart"/>
      <w:r w:rsidRPr="00D0060F">
        <w:rPr>
          <w:rFonts w:ascii="Times New Roman" w:eastAsia="MS Mincho" w:hAnsi="Times New Roman" w:cs="Sendnya"/>
          <w:szCs w:val="24"/>
        </w:rPr>
        <w:t>2021 ,sidomos</w:t>
      </w:r>
      <w:proofErr w:type="gramEnd"/>
      <w:r w:rsidRPr="00D0060F">
        <w:rPr>
          <w:rFonts w:ascii="Times New Roman" w:eastAsia="MS Mincho" w:hAnsi="Times New Roman" w:cs="Sendnya"/>
          <w:szCs w:val="24"/>
        </w:rPr>
        <w:t xml:space="preserve"> prej datës 14 gusht kemi pasë rritje të rasteve me Covid-19  si pasojë e vales së re me Variantin Delta ,ku kemi pasë qindra qytetarë të prekur me Covid-19  e poashtu kemi pasë edhe raste të vdekjes me variantin delta të Covid-19 edhe atë në mesin e të rinjëve – 2 raste , mosha 18 dhe 23 vjeç nga komuna jonë . Numri i përgjithshëm i rasteve pozitive me Covid-19, që nga fillimi i pandemisë 1163, të shëruar </w:t>
      </w:r>
      <w:proofErr w:type="gramStart"/>
      <w:r w:rsidRPr="00D0060F">
        <w:rPr>
          <w:rFonts w:ascii="Times New Roman" w:eastAsia="MS Mincho" w:hAnsi="Times New Roman" w:cs="Sendnya"/>
          <w:szCs w:val="24"/>
        </w:rPr>
        <w:t>814 ,</w:t>
      </w:r>
      <w:proofErr w:type="gramEnd"/>
      <w:r w:rsidRPr="00D0060F">
        <w:rPr>
          <w:rFonts w:ascii="Times New Roman" w:eastAsia="MS Mincho" w:hAnsi="Times New Roman" w:cs="Sendnya"/>
          <w:szCs w:val="24"/>
        </w:rPr>
        <w:t xml:space="preserve"> raste aktive 320, të vdekur 27 .</w:t>
      </w:r>
    </w:p>
    <w:p w:rsidR="00215F31" w:rsidRPr="00D0060F" w:rsidRDefault="00215F31" w:rsidP="00215F31">
      <w:pPr>
        <w:spacing w:after="0" w:line="240" w:lineRule="auto"/>
        <w:rPr>
          <w:rFonts w:ascii="Times New Roman" w:eastAsia="MS Mincho" w:hAnsi="Times New Roman" w:cs="Times New Roman"/>
          <w:szCs w:val="24"/>
        </w:rPr>
      </w:pPr>
    </w:p>
    <w:p w:rsidR="00215F31" w:rsidRPr="00D0060F" w:rsidRDefault="00215F31" w:rsidP="00215F31">
      <w:pPr>
        <w:spacing w:after="0" w:line="240" w:lineRule="auto"/>
        <w:rPr>
          <w:rFonts w:ascii="Times New Roman" w:eastAsia="MS Mincho" w:hAnsi="Times New Roman" w:cs="Times New Roman"/>
          <w:b/>
          <w:szCs w:val="24"/>
        </w:rPr>
      </w:pPr>
      <w:r w:rsidRPr="00D0060F">
        <w:rPr>
          <w:rFonts w:ascii="Times New Roman" w:eastAsia="MS Mincho" w:hAnsi="Times New Roman" w:cs="Times New Roman"/>
          <w:szCs w:val="24"/>
        </w:rPr>
        <w:t xml:space="preserve">Gjatë muajit gusht 2021 janë realizuar </w:t>
      </w:r>
      <w:r w:rsidRPr="00D0060F">
        <w:rPr>
          <w:rFonts w:ascii="Times New Roman" w:eastAsia="MS Mincho" w:hAnsi="Times New Roman" w:cs="Times New Roman"/>
          <w:b/>
          <w:szCs w:val="24"/>
        </w:rPr>
        <w:t>14306</w:t>
      </w:r>
      <w:r w:rsidRPr="00D0060F">
        <w:rPr>
          <w:rFonts w:ascii="Times New Roman" w:eastAsia="MS Mincho" w:hAnsi="Times New Roman" w:cs="Times New Roman"/>
          <w:szCs w:val="24"/>
        </w:rPr>
        <w:t xml:space="preserve"> shërbime shëndetësore, vizita mjekësore </w:t>
      </w:r>
      <w:r w:rsidRPr="00D0060F">
        <w:rPr>
          <w:rFonts w:ascii="Times New Roman" w:eastAsia="MS Mincho" w:hAnsi="Times New Roman" w:cs="Times New Roman"/>
          <w:b/>
          <w:szCs w:val="24"/>
        </w:rPr>
        <w:t>10374</w:t>
      </w:r>
      <w:r w:rsidRPr="00D0060F">
        <w:rPr>
          <w:rFonts w:ascii="Times New Roman" w:eastAsia="MS Mincho" w:hAnsi="Times New Roman" w:cs="Times New Roman"/>
          <w:szCs w:val="24"/>
        </w:rPr>
        <w:t xml:space="preserve">, referime </w:t>
      </w:r>
      <w:r w:rsidRPr="00D0060F">
        <w:rPr>
          <w:rFonts w:ascii="Times New Roman" w:eastAsia="MS Mincho" w:hAnsi="Times New Roman" w:cs="Times New Roman"/>
          <w:b/>
          <w:szCs w:val="24"/>
        </w:rPr>
        <w:t xml:space="preserve">640, </w:t>
      </w:r>
      <w:r w:rsidRPr="00D0060F">
        <w:rPr>
          <w:rFonts w:ascii="Times New Roman" w:eastAsia="MS Mincho" w:hAnsi="Times New Roman" w:cs="Times New Roman"/>
          <w:szCs w:val="24"/>
        </w:rPr>
        <w:t xml:space="preserve">injeksione </w:t>
      </w:r>
      <w:r w:rsidRPr="00D0060F">
        <w:rPr>
          <w:rFonts w:ascii="Times New Roman" w:eastAsia="MS Mincho" w:hAnsi="Times New Roman" w:cs="Times New Roman"/>
          <w:b/>
          <w:szCs w:val="24"/>
        </w:rPr>
        <w:t>3372</w:t>
      </w:r>
      <w:r w:rsidRPr="00D0060F">
        <w:rPr>
          <w:rFonts w:ascii="Times New Roman" w:eastAsia="MS Mincho" w:hAnsi="Times New Roman" w:cs="Times New Roman"/>
          <w:szCs w:val="24"/>
        </w:rPr>
        <w:t xml:space="preserve">, infuzione </w:t>
      </w:r>
      <w:r w:rsidRPr="00D0060F">
        <w:rPr>
          <w:rFonts w:ascii="Times New Roman" w:eastAsia="MS Mincho" w:hAnsi="Times New Roman" w:cs="Times New Roman"/>
          <w:b/>
          <w:szCs w:val="24"/>
        </w:rPr>
        <w:t>3028</w:t>
      </w:r>
      <w:r w:rsidRPr="00D0060F">
        <w:rPr>
          <w:rFonts w:ascii="Times New Roman" w:eastAsia="MS Mincho" w:hAnsi="Times New Roman" w:cs="Times New Roman"/>
          <w:szCs w:val="24"/>
        </w:rPr>
        <w:t xml:space="preserve">, lidhje dhe pastrim </w:t>
      </w:r>
      <w:proofErr w:type="gramStart"/>
      <w:r w:rsidRPr="00D0060F">
        <w:rPr>
          <w:rFonts w:ascii="Times New Roman" w:eastAsia="MS Mincho" w:hAnsi="Times New Roman" w:cs="Times New Roman"/>
          <w:b/>
          <w:szCs w:val="24"/>
        </w:rPr>
        <w:t>971,</w:t>
      </w:r>
      <w:r w:rsidRPr="00D0060F">
        <w:rPr>
          <w:rFonts w:ascii="Times New Roman" w:eastAsia="MS Mincho" w:hAnsi="Times New Roman" w:cs="Times New Roman"/>
          <w:szCs w:val="24"/>
        </w:rPr>
        <w:t xml:space="preserve">  EKG</w:t>
      </w:r>
      <w:proofErr w:type="gramEnd"/>
      <w:r w:rsidRPr="00D0060F">
        <w:rPr>
          <w:rFonts w:ascii="Times New Roman" w:eastAsia="MS Mincho" w:hAnsi="Times New Roman" w:cs="Times New Roman"/>
          <w:szCs w:val="24"/>
        </w:rPr>
        <w:t xml:space="preserve">  </w:t>
      </w:r>
      <w:r w:rsidRPr="00D0060F">
        <w:rPr>
          <w:rFonts w:ascii="Times New Roman" w:eastAsia="MS Mincho" w:hAnsi="Times New Roman" w:cs="Times New Roman"/>
          <w:b/>
          <w:szCs w:val="24"/>
        </w:rPr>
        <w:t>503</w:t>
      </w:r>
      <w:r w:rsidRPr="00D0060F">
        <w:rPr>
          <w:rFonts w:ascii="Times New Roman" w:eastAsia="MS Mincho" w:hAnsi="Times New Roman" w:cs="Times New Roman"/>
          <w:szCs w:val="24"/>
        </w:rPr>
        <w:t xml:space="preserve">, inhalime </w:t>
      </w:r>
      <w:r w:rsidRPr="00D0060F">
        <w:rPr>
          <w:rFonts w:ascii="Times New Roman" w:eastAsia="MS Mincho" w:hAnsi="Times New Roman" w:cs="Times New Roman"/>
          <w:b/>
          <w:szCs w:val="24"/>
        </w:rPr>
        <w:t>47</w:t>
      </w:r>
      <w:r w:rsidRPr="00D0060F">
        <w:rPr>
          <w:rFonts w:ascii="Times New Roman" w:eastAsia="MS Mincho" w:hAnsi="Times New Roman" w:cs="Times New Roman"/>
          <w:szCs w:val="24"/>
        </w:rPr>
        <w:t xml:space="preserve">, vizita shtëpijake </w:t>
      </w:r>
      <w:r w:rsidRPr="00D0060F">
        <w:rPr>
          <w:rFonts w:ascii="Times New Roman" w:eastAsia="MS Mincho" w:hAnsi="Times New Roman" w:cs="Times New Roman"/>
          <w:b/>
          <w:szCs w:val="24"/>
        </w:rPr>
        <w:t>240,</w:t>
      </w:r>
      <w:r w:rsidRPr="00D0060F">
        <w:rPr>
          <w:rFonts w:ascii="Times New Roman" w:eastAsia="MS Mincho" w:hAnsi="Times New Roman" w:cs="Times New Roman"/>
          <w:szCs w:val="24"/>
        </w:rPr>
        <w:t xml:space="preserve"> triazhime </w:t>
      </w:r>
      <w:r w:rsidRPr="00D0060F">
        <w:rPr>
          <w:rFonts w:ascii="Times New Roman" w:eastAsia="MS Mincho" w:hAnsi="Times New Roman" w:cs="Times New Roman"/>
          <w:b/>
          <w:szCs w:val="24"/>
        </w:rPr>
        <w:t xml:space="preserve">4343, </w:t>
      </w:r>
      <w:r w:rsidRPr="00D0060F">
        <w:rPr>
          <w:rFonts w:ascii="Times New Roman" w:eastAsia="MS Mincho" w:hAnsi="Times New Roman" w:cs="Times New Roman"/>
          <w:szCs w:val="24"/>
        </w:rPr>
        <w:t xml:space="preserve">urgjenca </w:t>
      </w:r>
      <w:r w:rsidRPr="00D0060F">
        <w:rPr>
          <w:rFonts w:ascii="Times New Roman" w:eastAsia="MS Mincho" w:hAnsi="Times New Roman" w:cs="Times New Roman"/>
          <w:b/>
          <w:szCs w:val="24"/>
        </w:rPr>
        <w:t>3817</w:t>
      </w:r>
      <w:r w:rsidRPr="00D0060F">
        <w:rPr>
          <w:rFonts w:ascii="Times New Roman" w:eastAsia="MS Mincho" w:hAnsi="Times New Roman" w:cs="Times New Roman"/>
          <w:szCs w:val="24"/>
        </w:rPr>
        <w:t xml:space="preserve">, njësia e rëntgenit </w:t>
      </w:r>
      <w:r w:rsidRPr="00D0060F">
        <w:rPr>
          <w:rFonts w:ascii="Times New Roman" w:eastAsia="MS Mincho" w:hAnsi="Times New Roman" w:cs="Times New Roman"/>
          <w:b/>
          <w:szCs w:val="24"/>
        </w:rPr>
        <w:t xml:space="preserve">518, </w:t>
      </w:r>
      <w:r w:rsidRPr="00D0060F">
        <w:rPr>
          <w:rFonts w:ascii="Times New Roman" w:eastAsia="MS Mincho" w:hAnsi="Times New Roman" w:cs="Times New Roman"/>
          <w:szCs w:val="24"/>
        </w:rPr>
        <w:t xml:space="preserve">stomatologjia </w:t>
      </w:r>
      <w:r w:rsidRPr="00D0060F">
        <w:rPr>
          <w:rFonts w:ascii="Times New Roman" w:eastAsia="MS Mincho" w:hAnsi="Times New Roman" w:cs="Times New Roman"/>
          <w:b/>
          <w:szCs w:val="24"/>
        </w:rPr>
        <w:t xml:space="preserve">73, </w:t>
      </w:r>
      <w:r w:rsidRPr="00D0060F">
        <w:rPr>
          <w:rFonts w:ascii="Times New Roman" w:eastAsia="MS Mincho" w:hAnsi="Times New Roman" w:cs="Times New Roman"/>
          <w:szCs w:val="24"/>
        </w:rPr>
        <w:t>laboratori</w:t>
      </w:r>
      <w:r w:rsidRPr="00D0060F">
        <w:rPr>
          <w:rFonts w:ascii="Times New Roman" w:eastAsia="MS Mincho" w:hAnsi="Times New Roman" w:cs="Times New Roman"/>
          <w:b/>
          <w:szCs w:val="24"/>
        </w:rPr>
        <w:t xml:space="preserve"> 774 .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Times New Roman"/>
          <w:szCs w:val="24"/>
        </w:rPr>
        <w:t xml:space="preserve">Furnizimi me barna nga lista esenciale e Ministrisë së Shëndetësisë ka qenë simbolik. Problem paraqet mosmbajtja e kujdestarisë nga ana e </w:t>
      </w:r>
      <w:proofErr w:type="gramStart"/>
      <w:r w:rsidRPr="00D0060F">
        <w:rPr>
          <w:rFonts w:ascii="Times New Roman" w:eastAsia="MS Mincho" w:hAnsi="Times New Roman" w:cs="Times New Roman"/>
          <w:szCs w:val="24"/>
        </w:rPr>
        <w:t>barnatoreve,kjo</w:t>
      </w:r>
      <w:proofErr w:type="gramEnd"/>
      <w:r w:rsidRPr="00D0060F">
        <w:rPr>
          <w:rFonts w:ascii="Times New Roman" w:eastAsia="MS Mincho" w:hAnsi="Times New Roman" w:cs="Times New Roman"/>
          <w:szCs w:val="24"/>
        </w:rPr>
        <w:t xml:space="preserve"> situate është ngarkesë shtesë për stafin shëndetësor  që punon në ndërrimin e natës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b/>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Me datën 14 shtator 2021 kemi ndërpre kryerjen e testimeve rapide për Covid-</w:t>
      </w:r>
      <w:proofErr w:type="gramStart"/>
      <w:r w:rsidRPr="00D0060F">
        <w:rPr>
          <w:rFonts w:ascii="Times New Roman" w:eastAsia="MS Mincho" w:hAnsi="Times New Roman" w:cs="Sendnya"/>
          <w:szCs w:val="24"/>
        </w:rPr>
        <w:t>19 ,</w:t>
      </w:r>
      <w:proofErr w:type="gramEnd"/>
      <w:r w:rsidRPr="00D0060F">
        <w:rPr>
          <w:rFonts w:ascii="Times New Roman" w:eastAsia="MS Mincho" w:hAnsi="Times New Roman" w:cs="Sendnya"/>
          <w:szCs w:val="24"/>
        </w:rPr>
        <w:t xml:space="preserve"> për shkak të mungesës së materialit për testim . </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Prej datës 26 shkurt 2021 deri me datën 13 shtator </w:t>
      </w:r>
      <w:proofErr w:type="gramStart"/>
      <w:r w:rsidRPr="00D0060F">
        <w:rPr>
          <w:rFonts w:ascii="Times New Roman" w:eastAsia="MS Mincho" w:hAnsi="Times New Roman" w:cs="Sendnya"/>
          <w:szCs w:val="24"/>
        </w:rPr>
        <w:t>2021  në</w:t>
      </w:r>
      <w:proofErr w:type="gramEnd"/>
      <w:r w:rsidRPr="00D0060F">
        <w:rPr>
          <w:rFonts w:ascii="Times New Roman" w:eastAsia="MS Mincho" w:hAnsi="Times New Roman" w:cs="Sendnya"/>
          <w:szCs w:val="24"/>
        </w:rPr>
        <w:t xml:space="preserve"> QKMF-Kaçanik janë kryer mbi 6000 testime për Covid-19. </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Ne kemi proceduar me kërkesë për furnizim me teste rapide në Ministri të </w:t>
      </w:r>
      <w:proofErr w:type="gramStart"/>
      <w:r w:rsidRPr="00D0060F">
        <w:rPr>
          <w:rFonts w:ascii="Times New Roman" w:eastAsia="MS Mincho" w:hAnsi="Times New Roman" w:cs="Sendnya"/>
          <w:szCs w:val="24"/>
        </w:rPr>
        <w:t>Shëndetësisë  dhe</w:t>
      </w:r>
      <w:proofErr w:type="gramEnd"/>
      <w:r w:rsidRPr="00D0060F">
        <w:rPr>
          <w:rFonts w:ascii="Times New Roman" w:eastAsia="MS Mincho" w:hAnsi="Times New Roman" w:cs="Sendnya"/>
          <w:szCs w:val="24"/>
        </w:rPr>
        <w:t xml:space="preserve"> në momentin që do të furnizohemi do të vazhdojmë me kryerjen e këtyre testimeve.</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Gjatë muajit shtator kemi pranuar donacion nga Fevzi Shehu barna dhe material </w:t>
      </w:r>
      <w:proofErr w:type="gramStart"/>
      <w:r w:rsidRPr="00D0060F">
        <w:rPr>
          <w:rFonts w:ascii="Times New Roman" w:eastAsia="MS Mincho" w:hAnsi="Times New Roman" w:cs="Sendnya"/>
          <w:szCs w:val="24"/>
        </w:rPr>
        <w:t>shpenzues ,nga</w:t>
      </w:r>
      <w:proofErr w:type="gramEnd"/>
      <w:r w:rsidRPr="00D0060F">
        <w:rPr>
          <w:rFonts w:ascii="Times New Roman" w:eastAsia="MS Mincho" w:hAnsi="Times New Roman" w:cs="Sendnya"/>
          <w:szCs w:val="24"/>
        </w:rPr>
        <w:t xml:space="preserve"> Dr.Astrit Sokoli  dorëza ,si dhe nga një qytetar I cili ka kerkuar të mbetet anonym disa barna për nevojat e pacientëve të qendrës sonë mjekësore. </w:t>
      </w:r>
    </w:p>
    <w:p w:rsidR="00215F31" w:rsidRPr="00D0060F" w:rsidRDefault="00215F31" w:rsidP="00215F31">
      <w:pPr>
        <w:spacing w:after="0" w:line="240" w:lineRule="auto"/>
        <w:rPr>
          <w:rFonts w:ascii="Times New Roman" w:eastAsia="MS Mincho" w:hAnsi="Times New Roman" w:cs="Sendnya"/>
          <w:szCs w:val="24"/>
        </w:rPr>
      </w:pPr>
      <w:proofErr w:type="gramStart"/>
      <w:r w:rsidRPr="00D0060F">
        <w:rPr>
          <w:rFonts w:ascii="Times New Roman" w:eastAsia="MS Mincho" w:hAnsi="Times New Roman" w:cs="Sendnya"/>
          <w:szCs w:val="24"/>
        </w:rPr>
        <w:t>Procesi  vaksinimit</w:t>
      </w:r>
      <w:proofErr w:type="gramEnd"/>
      <w:r w:rsidRPr="00D0060F">
        <w:rPr>
          <w:rFonts w:ascii="Times New Roman" w:eastAsia="MS Mincho" w:hAnsi="Times New Roman" w:cs="Sendnya"/>
          <w:szCs w:val="24"/>
        </w:rPr>
        <w:t xml:space="preserve"> po ecën mbarë, deri me datën 30.09.2021 janë administruar  23,738 doza të vaksinës anticovid.</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shtator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10629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7537</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453</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2007</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2991</w:t>
      </w:r>
      <w:r w:rsidRPr="00D0060F">
        <w:rPr>
          <w:rFonts w:ascii="Times New Roman" w:eastAsia="MS Mincho" w:hAnsi="Times New Roman" w:cs="Sendnya"/>
          <w:szCs w:val="24"/>
        </w:rPr>
        <w:t>,infuzione</w:t>
      </w:r>
      <w:r w:rsidRPr="00D0060F">
        <w:rPr>
          <w:rFonts w:ascii="Times New Roman" w:eastAsia="MS Mincho" w:hAnsi="Times New Roman" w:cs="Sendnya"/>
          <w:b/>
          <w:szCs w:val="24"/>
        </w:rPr>
        <w:t xml:space="preserve"> 1691</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699</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163</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52</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249</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3596</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 xml:space="preserve">587 </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375</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106</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776</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497 </w:t>
      </w:r>
      <w:r w:rsidRPr="00D0060F">
        <w:rPr>
          <w:rFonts w:ascii="Times New Roman" w:eastAsia="MS Mincho" w:hAnsi="Times New Roman" w:cs="Sendnya"/>
          <w:szCs w:val="24"/>
        </w:rPr>
        <w:t>pacientë.</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b/>
          <w:szCs w:val="24"/>
        </w:rPr>
        <w:t xml:space="preserve"> </w:t>
      </w:r>
      <w:r w:rsidRPr="00D0060F">
        <w:rPr>
          <w:rFonts w:ascii="Times New Roman" w:eastAsia="MS Mincho" w:hAnsi="Times New Roman" w:cs="Sendnya"/>
          <w:szCs w:val="24"/>
        </w:rPr>
        <w:t xml:space="preserve">Gjatë mujit tetor situata me Covid-19 ka qenë më e qetë, kurse prej datës 14 tetor </w:t>
      </w:r>
      <w:proofErr w:type="gramStart"/>
      <w:r w:rsidRPr="00D0060F">
        <w:rPr>
          <w:rFonts w:ascii="Times New Roman" w:eastAsia="MS Mincho" w:hAnsi="Times New Roman" w:cs="Sendnya"/>
          <w:szCs w:val="24"/>
        </w:rPr>
        <w:t>2021  nuk</w:t>
      </w:r>
      <w:proofErr w:type="gramEnd"/>
      <w:r w:rsidRPr="00D0060F">
        <w:rPr>
          <w:rFonts w:ascii="Times New Roman" w:eastAsia="MS Mincho" w:hAnsi="Times New Roman" w:cs="Sendnya"/>
          <w:szCs w:val="24"/>
        </w:rPr>
        <w:t xml:space="preserve"> kemi më raste aktive me Covid-19 ( Zero raste aktive ) </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Procesi </w:t>
      </w:r>
      <w:r>
        <w:rPr>
          <w:rFonts w:ascii="Times New Roman" w:eastAsia="MS Mincho" w:hAnsi="Times New Roman" w:cs="Sendnya"/>
          <w:szCs w:val="24"/>
        </w:rPr>
        <w:t>i</w:t>
      </w:r>
      <w:r w:rsidRPr="00D0060F">
        <w:rPr>
          <w:rFonts w:ascii="Times New Roman" w:eastAsia="MS Mincho" w:hAnsi="Times New Roman" w:cs="Sendnya"/>
          <w:szCs w:val="24"/>
        </w:rPr>
        <w:t xml:space="preserve"> vaksinimit gjatë muajit </w:t>
      </w:r>
      <w:proofErr w:type="gramStart"/>
      <w:r w:rsidRPr="00D0060F">
        <w:rPr>
          <w:rFonts w:ascii="Times New Roman" w:eastAsia="MS Mincho" w:hAnsi="Times New Roman" w:cs="Sendnya"/>
          <w:szCs w:val="24"/>
        </w:rPr>
        <w:t>tetor  ka</w:t>
      </w:r>
      <w:proofErr w:type="gramEnd"/>
      <w:r w:rsidRPr="00D0060F">
        <w:rPr>
          <w:rFonts w:ascii="Times New Roman" w:eastAsia="MS Mincho" w:hAnsi="Times New Roman" w:cs="Sendnya"/>
          <w:szCs w:val="24"/>
        </w:rPr>
        <w:t xml:space="preserve"> shkua mbarë,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Me datën 27 tetor 2021 jemi furnizuar me vaksina kundër gripit sezonal – 3000 </w:t>
      </w:r>
      <w:proofErr w:type="gramStart"/>
      <w:r w:rsidRPr="00D0060F">
        <w:rPr>
          <w:rFonts w:ascii="Times New Roman" w:eastAsia="MS Mincho" w:hAnsi="Times New Roman" w:cs="Sendnya"/>
          <w:szCs w:val="24"/>
        </w:rPr>
        <w:t>copë .</w:t>
      </w:r>
      <w:proofErr w:type="gramEnd"/>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w:t>
      </w:r>
      <w:proofErr w:type="gramStart"/>
      <w:r w:rsidRPr="00D0060F">
        <w:rPr>
          <w:rFonts w:ascii="Times New Roman" w:eastAsia="MS Mincho" w:hAnsi="Times New Roman" w:cs="Sendnya"/>
          <w:szCs w:val="24"/>
        </w:rPr>
        <w:t>tetor  në</w:t>
      </w:r>
      <w:proofErr w:type="gramEnd"/>
      <w:r w:rsidRPr="00D0060F">
        <w:rPr>
          <w:rFonts w:ascii="Times New Roman" w:eastAsia="MS Mincho" w:hAnsi="Times New Roman" w:cs="Sendnya"/>
          <w:szCs w:val="24"/>
        </w:rPr>
        <w:t xml:space="preserve"> QKMF dhe terren  janë kryer </w:t>
      </w:r>
      <w:r w:rsidRPr="00D0060F">
        <w:rPr>
          <w:rFonts w:ascii="Times New Roman" w:eastAsia="MS Mincho" w:hAnsi="Times New Roman" w:cs="Sendnya"/>
          <w:b/>
          <w:szCs w:val="24"/>
        </w:rPr>
        <w:t xml:space="preserve">10.337 </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6.581</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578</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1981</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3.724</w:t>
      </w:r>
      <w:r w:rsidRPr="00D0060F">
        <w:rPr>
          <w:rFonts w:ascii="Times New Roman" w:eastAsia="MS Mincho" w:hAnsi="Times New Roman" w:cs="Sendnya"/>
          <w:szCs w:val="24"/>
        </w:rPr>
        <w:t>,infuzione</w:t>
      </w:r>
      <w:r w:rsidRPr="00D0060F">
        <w:rPr>
          <w:rFonts w:ascii="Times New Roman" w:eastAsia="MS Mincho" w:hAnsi="Times New Roman" w:cs="Sendnya"/>
          <w:b/>
          <w:szCs w:val="24"/>
        </w:rPr>
        <w:t xml:space="preserve"> 1320</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835</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208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79</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146</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2.903</w:t>
      </w:r>
      <w:r w:rsidRPr="00D0060F">
        <w:rPr>
          <w:rFonts w:ascii="Times New Roman" w:eastAsia="MS Mincho" w:hAnsi="Times New Roman" w:cs="Sendnya"/>
          <w:szCs w:val="24"/>
        </w:rPr>
        <w:t xml:space="preserve">,përshkrime dhe intervenime mjekësore nga ordinancat private </w:t>
      </w:r>
      <w:r w:rsidRPr="00D0060F">
        <w:rPr>
          <w:rFonts w:ascii="Times New Roman" w:eastAsia="MS Mincho" w:hAnsi="Times New Roman" w:cs="Sendnya"/>
          <w:szCs w:val="24"/>
        </w:rPr>
        <w:lastRenderedPageBreak/>
        <w:t xml:space="preserve">dhe spitalet </w:t>
      </w:r>
      <w:r w:rsidRPr="00D0060F">
        <w:rPr>
          <w:rFonts w:ascii="Times New Roman" w:eastAsia="MS Mincho" w:hAnsi="Times New Roman" w:cs="Sendnya"/>
          <w:b/>
          <w:szCs w:val="24"/>
        </w:rPr>
        <w:t xml:space="preserve">652 </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1448</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110</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742</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329 </w:t>
      </w:r>
      <w:r w:rsidRPr="00D0060F">
        <w:rPr>
          <w:rFonts w:ascii="Times New Roman" w:eastAsia="MS Mincho" w:hAnsi="Times New Roman" w:cs="Sendnya"/>
          <w:szCs w:val="24"/>
        </w:rPr>
        <w:t>pacientë.</w:t>
      </w: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Gjatë mujit tetor situata me Covid-19 ka qenë më e qetë, kurse prej datës 26 nëntor 2021 nuk kemi më raste aktive me Covid-19 </w:t>
      </w:r>
      <w:proofErr w:type="gramStart"/>
      <w:r w:rsidRPr="00D0060F">
        <w:rPr>
          <w:rFonts w:ascii="Times New Roman" w:eastAsia="MS Mincho" w:hAnsi="Times New Roman" w:cs="Sendnya"/>
          <w:szCs w:val="24"/>
        </w:rPr>
        <w:t>( Zero</w:t>
      </w:r>
      <w:proofErr w:type="gramEnd"/>
      <w:r w:rsidRPr="00D0060F">
        <w:rPr>
          <w:rFonts w:ascii="Times New Roman" w:eastAsia="MS Mincho" w:hAnsi="Times New Roman" w:cs="Sendnya"/>
          <w:szCs w:val="24"/>
        </w:rPr>
        <w:t xml:space="preserve"> raste aktive ) </w:t>
      </w:r>
    </w:p>
    <w:p w:rsidR="00215F31" w:rsidRDefault="00215F31" w:rsidP="00215F31">
      <w:pPr>
        <w:spacing w:after="0" w:line="240" w:lineRule="auto"/>
        <w:rPr>
          <w:rFonts w:ascii="Times New Roman" w:eastAsia="MS Mincho" w:hAnsi="Times New Roman" w:cs="Sendnya"/>
          <w:szCs w:val="24"/>
        </w:rPr>
      </w:pP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Gjatë muajit nëntor ka vazhduar vaksinimi i rregullt në </w:t>
      </w:r>
      <w:proofErr w:type="gramStart"/>
      <w:r w:rsidRPr="00D0060F">
        <w:rPr>
          <w:rFonts w:ascii="Times New Roman" w:eastAsia="MS Mincho" w:hAnsi="Times New Roman" w:cs="Sendnya"/>
          <w:szCs w:val="24"/>
        </w:rPr>
        <w:t>terren .</w:t>
      </w:r>
      <w:proofErr w:type="gramEnd"/>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Gjatë muajit nëntor kemi angazhuar ekipet mobile për vaksinim kundër COVID-19,si dhe vaksinimi kundër gripit sezonal sezonal .Poashtu vlen të theksohet se gjatë muajit nëntor kemi filluar vizitat sistematike për nxënësit prej parafillorëve deri në klasën e pestë .Kemi filluar me shkollën fillore të mesme të ultë,, Emin Duraku’’ në Kaçanik ,pastaj në shkollën fillore të mesme të ultë,, Idriz Seferi “ në fshatin Bob dhe do të vazhdojmë edhe në shkolla të tjera të komunës sonë ,nëse na lejon situate epidemiologjike me pandeminë Coivid-19 !</w:t>
      </w:r>
    </w:p>
    <w:p w:rsidR="00215F31" w:rsidRDefault="00215F31" w:rsidP="00215F31">
      <w:pPr>
        <w:spacing w:after="0" w:line="240" w:lineRule="auto"/>
        <w:rPr>
          <w:rFonts w:ascii="Times New Roman" w:eastAsia="MS Mincho" w:hAnsi="Times New Roman" w:cs="Sendnya"/>
          <w:szCs w:val="24"/>
        </w:rPr>
      </w:pPr>
      <w:proofErr w:type="gramStart"/>
      <w:r w:rsidRPr="00D0060F">
        <w:rPr>
          <w:rFonts w:ascii="Times New Roman" w:eastAsia="MS Mincho" w:hAnsi="Times New Roman" w:cs="Sendnya"/>
          <w:szCs w:val="24"/>
        </w:rPr>
        <w:t>Kem</w:t>
      </w:r>
      <w:r>
        <w:rPr>
          <w:rFonts w:ascii="Times New Roman" w:eastAsia="MS Mincho" w:hAnsi="Times New Roman" w:cs="Sendnya"/>
          <w:szCs w:val="24"/>
        </w:rPr>
        <w:t xml:space="preserve">i </w:t>
      </w:r>
      <w:r w:rsidRPr="00D0060F">
        <w:rPr>
          <w:rFonts w:ascii="Times New Roman" w:eastAsia="MS Mincho" w:hAnsi="Times New Roman" w:cs="Sendnya"/>
          <w:szCs w:val="24"/>
        </w:rPr>
        <w:t xml:space="preserve"> pranuar</w:t>
      </w:r>
      <w:proofErr w:type="gramEnd"/>
      <w:r w:rsidRPr="00D0060F">
        <w:rPr>
          <w:rFonts w:ascii="Times New Roman" w:eastAsia="MS Mincho" w:hAnsi="Times New Roman" w:cs="Sendnya"/>
          <w:szCs w:val="24"/>
        </w:rPr>
        <w:t xml:space="preserve"> donacion  8 palë paterica dhe gaza sterile nga një bashkëatdhetari i ynë  G.D,që jeton dhe punon në Francë . I njëjti bashkëatdhetar ka dhuruar në muajin korrik 2021 edhe 8 palë </w:t>
      </w:r>
      <w:proofErr w:type="gramStart"/>
      <w:r w:rsidRPr="00D0060F">
        <w:rPr>
          <w:rFonts w:ascii="Times New Roman" w:eastAsia="MS Mincho" w:hAnsi="Times New Roman" w:cs="Sendnya"/>
          <w:szCs w:val="24"/>
        </w:rPr>
        <w:t>paterica.Me</w:t>
      </w:r>
      <w:proofErr w:type="gramEnd"/>
      <w:r w:rsidRPr="00D0060F">
        <w:rPr>
          <w:rFonts w:ascii="Times New Roman" w:eastAsia="MS Mincho" w:hAnsi="Times New Roman" w:cs="Sendnya"/>
          <w:szCs w:val="24"/>
        </w:rPr>
        <w:t xml:space="preserve"> inciativë të mjekut tone Dr.Valon Livoreka,si dhe një bashkëatdhetari tone  Yll Nika ,diaspora jonë nga Holanda ka dhuruar mjete pune për punëtorët shëndetësorë ,si  dhe material shpenzues mjekësor për pacientët e qendrës sonë në vlerë prej 1500 </w:t>
      </w:r>
      <w:r w:rsidRPr="00D0060F">
        <w:rPr>
          <w:rFonts w:ascii="Times New Roman" w:eastAsia="MS Mincho" w:hAnsi="Times New Roman" w:cs="Times New Roman"/>
          <w:szCs w:val="24"/>
        </w:rPr>
        <w:t>€</w:t>
      </w: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nëntor 2021 në QKMF dhe </w:t>
      </w:r>
      <w:proofErr w:type="gramStart"/>
      <w:r w:rsidRPr="00D0060F">
        <w:rPr>
          <w:rFonts w:ascii="Times New Roman" w:eastAsia="MS Mincho" w:hAnsi="Times New Roman" w:cs="Sendnya"/>
          <w:szCs w:val="24"/>
        </w:rPr>
        <w:t>terren  janë</w:t>
      </w:r>
      <w:proofErr w:type="gramEnd"/>
      <w:r w:rsidRPr="00D0060F">
        <w:rPr>
          <w:rFonts w:ascii="Times New Roman" w:eastAsia="MS Mincho" w:hAnsi="Times New Roman" w:cs="Sendnya"/>
          <w:szCs w:val="24"/>
        </w:rPr>
        <w:t xml:space="preserve"> kryer </w:t>
      </w:r>
      <w:r w:rsidRPr="00D0060F">
        <w:rPr>
          <w:rFonts w:ascii="Times New Roman" w:eastAsia="MS Mincho" w:hAnsi="Times New Roman" w:cs="Sendnya"/>
          <w:b/>
          <w:szCs w:val="24"/>
        </w:rPr>
        <w:t>11.908</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7.996</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616</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2347</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3.714</w:t>
      </w:r>
      <w:r w:rsidRPr="00D0060F">
        <w:rPr>
          <w:rFonts w:ascii="Times New Roman" w:eastAsia="MS Mincho" w:hAnsi="Times New Roman" w:cs="Sendnya"/>
          <w:szCs w:val="24"/>
        </w:rPr>
        <w:t>,infuzione</w:t>
      </w:r>
      <w:r w:rsidRPr="00D0060F">
        <w:rPr>
          <w:rFonts w:ascii="Times New Roman" w:eastAsia="MS Mincho" w:hAnsi="Times New Roman" w:cs="Sendnya"/>
          <w:b/>
          <w:szCs w:val="24"/>
        </w:rPr>
        <w:t xml:space="preserve"> 1782</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860</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229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153</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180</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3.757</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181</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1135</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139</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956</w:t>
      </w:r>
      <w:r w:rsidRPr="00D0060F">
        <w:rPr>
          <w:rFonts w:ascii="Times New Roman" w:eastAsia="MS Mincho" w:hAnsi="Times New Roman" w:cs="Sendnya"/>
          <w:szCs w:val="24"/>
        </w:rPr>
        <w:t xml:space="preserve"> pacientë,në njësinë e rëntgenit kanë marrë shërbime  </w:t>
      </w:r>
      <w:r w:rsidRPr="00D0060F">
        <w:rPr>
          <w:rFonts w:ascii="Times New Roman" w:eastAsia="MS Mincho" w:hAnsi="Times New Roman" w:cs="Sendnya"/>
          <w:b/>
          <w:szCs w:val="24"/>
        </w:rPr>
        <w:t xml:space="preserve">364 </w:t>
      </w:r>
      <w:r w:rsidRPr="00D0060F">
        <w:rPr>
          <w:rFonts w:ascii="Times New Roman" w:eastAsia="MS Mincho" w:hAnsi="Times New Roman" w:cs="Sendnya"/>
          <w:szCs w:val="24"/>
        </w:rPr>
        <w:t>pacientë.</w:t>
      </w:r>
    </w:p>
    <w:p w:rsidR="00215F31" w:rsidRPr="00D0060F" w:rsidRDefault="00215F31" w:rsidP="00215F31">
      <w:pPr>
        <w:spacing w:after="0" w:line="240" w:lineRule="auto"/>
        <w:rPr>
          <w:rFonts w:ascii="Times New Roman" w:eastAsia="MS Mincho" w:hAnsi="Times New Roman" w:cs="Sendnya"/>
          <w:szCs w:val="24"/>
        </w:rPr>
      </w:pPr>
      <w:proofErr w:type="gramStart"/>
      <w:r w:rsidRPr="00D0060F">
        <w:rPr>
          <w:rFonts w:ascii="Times New Roman" w:eastAsia="MS Mincho" w:hAnsi="Times New Roman" w:cs="Sendnya"/>
          <w:szCs w:val="24"/>
        </w:rPr>
        <w:t>Furnizimi  ana</w:t>
      </w:r>
      <w:proofErr w:type="gramEnd"/>
      <w:r w:rsidRPr="00D0060F">
        <w:rPr>
          <w:rFonts w:ascii="Times New Roman" w:eastAsia="MS Mincho" w:hAnsi="Times New Roman" w:cs="Sendnya"/>
          <w:szCs w:val="24"/>
        </w:rPr>
        <w:t xml:space="preserve"> e Ministris</w:t>
      </w:r>
      <w:r w:rsidRPr="00D0060F">
        <w:rPr>
          <w:rFonts w:eastAsia="MS Mincho"/>
          <w:szCs w:val="24"/>
        </w:rPr>
        <w:t>ë</w:t>
      </w:r>
      <w:r w:rsidRPr="00D0060F">
        <w:rPr>
          <w:rFonts w:ascii="Times New Roman" w:eastAsia="MS Mincho" w:hAnsi="Times New Roman" w:cs="Sendnya"/>
          <w:szCs w:val="24"/>
        </w:rPr>
        <w:t xml:space="preserve"> s</w:t>
      </w:r>
      <w:r w:rsidRPr="00D0060F">
        <w:rPr>
          <w:rFonts w:eastAsia="MS Mincho"/>
          <w:szCs w:val="24"/>
        </w:rPr>
        <w:t>ë</w:t>
      </w:r>
      <w:r w:rsidRPr="00D0060F">
        <w:rPr>
          <w:rFonts w:ascii="Times New Roman" w:eastAsia="MS Mincho" w:hAnsi="Times New Roman" w:cs="Sendnya"/>
          <w:szCs w:val="24"/>
        </w:rPr>
        <w:t xml:space="preserve"> Sh</w:t>
      </w:r>
      <w:r w:rsidRPr="00D0060F">
        <w:rPr>
          <w:rFonts w:eastAsia="MS Mincho"/>
          <w:szCs w:val="24"/>
        </w:rPr>
        <w:t>ë</w:t>
      </w:r>
      <w:r w:rsidRPr="00D0060F">
        <w:rPr>
          <w:rFonts w:ascii="Times New Roman" w:eastAsia="MS Mincho" w:hAnsi="Times New Roman" w:cs="Sendnya"/>
          <w:szCs w:val="24"/>
        </w:rPr>
        <w:t>ndet</w:t>
      </w:r>
      <w:r w:rsidRPr="00D0060F">
        <w:rPr>
          <w:rFonts w:eastAsia="MS Mincho"/>
          <w:szCs w:val="24"/>
        </w:rPr>
        <w:t>ë</w:t>
      </w:r>
      <w:r w:rsidRPr="00D0060F">
        <w:rPr>
          <w:rFonts w:ascii="Times New Roman" w:eastAsia="MS Mincho" w:hAnsi="Times New Roman" w:cs="Sendnya"/>
          <w:szCs w:val="24"/>
        </w:rPr>
        <w:t>sis</w:t>
      </w:r>
      <w:r w:rsidRPr="00D0060F">
        <w:rPr>
          <w:rFonts w:eastAsia="MS Mincho"/>
          <w:szCs w:val="24"/>
        </w:rPr>
        <w:t>ë</w:t>
      </w:r>
      <w:r w:rsidRPr="00D0060F">
        <w:rPr>
          <w:rFonts w:ascii="Times New Roman" w:eastAsia="MS Mincho" w:hAnsi="Times New Roman" w:cs="Sendnya"/>
          <w:szCs w:val="24"/>
        </w:rPr>
        <w:t xml:space="preserve"> ka qenë më i mire në krahasim me periudhën e përparshme. Mungon </w:t>
      </w:r>
      <w:proofErr w:type="gramStart"/>
      <w:r w:rsidRPr="00D0060F">
        <w:rPr>
          <w:rFonts w:ascii="Times New Roman" w:eastAsia="MS Mincho" w:hAnsi="Times New Roman" w:cs="Sendnya"/>
          <w:szCs w:val="24"/>
        </w:rPr>
        <w:t>vetëm  materiali</w:t>
      </w:r>
      <w:proofErr w:type="gramEnd"/>
      <w:r w:rsidRPr="00D0060F">
        <w:rPr>
          <w:rFonts w:ascii="Times New Roman" w:eastAsia="MS Mincho" w:hAnsi="Times New Roman" w:cs="Sendnya"/>
          <w:szCs w:val="24"/>
        </w:rPr>
        <w:t xml:space="preserve"> shpenzues mjekësor siç janë : shiringat 10 ml,sistemi i infuzionit,kanillat ,si dhe vatat .</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p>
    <w:p w:rsidR="00215F31"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Familjartë e Azem Belës kanë dhuruar 55 sisteme të infuzionit. </w:t>
      </w:r>
    </w:p>
    <w:p w:rsidR="00215F31" w:rsidRPr="00D0060F" w:rsidRDefault="00215F31" w:rsidP="00215F31">
      <w:pPr>
        <w:spacing w:after="0" w:line="240" w:lineRule="auto"/>
        <w:rPr>
          <w:rFonts w:ascii="Times New Roman" w:eastAsia="MS Mincho" w:hAnsi="Times New Roman" w:cs="Sendnya"/>
          <w:szCs w:val="24"/>
        </w:rPr>
      </w:pPr>
      <w:r>
        <w:rPr>
          <w:rFonts w:ascii="Times New Roman" w:eastAsia="MS Mincho" w:hAnsi="Times New Roman" w:cs="Sendnya"/>
          <w:szCs w:val="24"/>
        </w:rPr>
        <w:t>K</w:t>
      </w:r>
      <w:r w:rsidRPr="00D0060F">
        <w:rPr>
          <w:rFonts w:ascii="Times New Roman" w:eastAsia="MS Mincho" w:hAnsi="Times New Roman" w:cs="Sendnya"/>
          <w:szCs w:val="24"/>
        </w:rPr>
        <w:t xml:space="preserve">emi pranuar donacion nga </w:t>
      </w:r>
      <w:proofErr w:type="gramStart"/>
      <w:r w:rsidRPr="00D0060F">
        <w:rPr>
          <w:rFonts w:ascii="Times New Roman" w:eastAsia="MS Mincho" w:hAnsi="Times New Roman" w:cs="Sendnya"/>
          <w:szCs w:val="24"/>
        </w:rPr>
        <w:t>bashkëatdhetarja  Blerina</w:t>
      </w:r>
      <w:proofErr w:type="gramEnd"/>
      <w:r w:rsidRPr="00D0060F">
        <w:rPr>
          <w:rFonts w:ascii="Times New Roman" w:eastAsia="MS Mincho" w:hAnsi="Times New Roman" w:cs="Sendnya"/>
          <w:szCs w:val="24"/>
        </w:rPr>
        <w:t xml:space="preserve"> Burrniku  teste rapide për Covid-19 .</w:t>
      </w:r>
    </w:p>
    <w:p w:rsidR="00215F31" w:rsidRPr="00D0060F" w:rsidRDefault="00215F31" w:rsidP="00215F31">
      <w:pPr>
        <w:spacing w:after="0" w:line="240" w:lineRule="auto"/>
        <w:rPr>
          <w:rFonts w:ascii="Times New Roman" w:eastAsia="MS Mincho" w:hAnsi="Times New Roman" w:cs="Sendnya"/>
          <w:b/>
          <w:szCs w:val="24"/>
        </w:rPr>
      </w:pPr>
      <w:r w:rsidRPr="00D0060F">
        <w:rPr>
          <w:rFonts w:ascii="Times New Roman" w:eastAsia="MS Mincho" w:hAnsi="Times New Roman" w:cs="Sendnya"/>
          <w:szCs w:val="24"/>
        </w:rPr>
        <w:t xml:space="preserve">Në muajin dhjetor 2021 në QKMF dhe terren  janë kryer </w:t>
      </w:r>
      <w:r w:rsidRPr="00D0060F">
        <w:rPr>
          <w:rFonts w:ascii="Times New Roman" w:eastAsia="MS Mincho" w:hAnsi="Times New Roman" w:cs="Sendnya"/>
          <w:b/>
          <w:szCs w:val="24"/>
        </w:rPr>
        <w:t>16.703</w:t>
      </w:r>
      <w:r w:rsidRPr="00D0060F">
        <w:rPr>
          <w:rFonts w:ascii="Times New Roman" w:eastAsia="MS Mincho" w:hAnsi="Times New Roman" w:cs="Sendnya"/>
          <w:szCs w:val="24"/>
        </w:rPr>
        <w:t xml:space="preserve">shërbime shëndetësore.Prej tyre janë kryer </w:t>
      </w:r>
      <w:r w:rsidRPr="00D0060F">
        <w:rPr>
          <w:rFonts w:ascii="Times New Roman" w:eastAsia="MS Mincho" w:hAnsi="Times New Roman" w:cs="Sendnya"/>
          <w:b/>
          <w:szCs w:val="24"/>
        </w:rPr>
        <w:t>11,027</w:t>
      </w:r>
      <w:r w:rsidRPr="00D0060F">
        <w:rPr>
          <w:rFonts w:ascii="Times New Roman" w:eastAsia="MS Mincho" w:hAnsi="Times New Roman" w:cs="Sendnya"/>
          <w:szCs w:val="24"/>
        </w:rPr>
        <w:t xml:space="preserve"> kontrolla mjekësore,janë referuar për në spital </w:t>
      </w:r>
      <w:r w:rsidRPr="00D0060F">
        <w:rPr>
          <w:rFonts w:ascii="Times New Roman" w:eastAsia="MS Mincho" w:hAnsi="Times New Roman" w:cs="Sendnya"/>
          <w:b/>
          <w:szCs w:val="24"/>
        </w:rPr>
        <w:t>1102</w:t>
      </w:r>
      <w:r w:rsidRPr="00D0060F">
        <w:rPr>
          <w:rFonts w:ascii="Times New Roman" w:eastAsia="MS Mincho" w:hAnsi="Times New Roman" w:cs="Sendnya"/>
          <w:szCs w:val="24"/>
        </w:rPr>
        <w:t xml:space="preserve"> raste, në urgjencë kanë marrë shërbime mjekësore </w:t>
      </w:r>
      <w:r w:rsidRPr="00D0060F">
        <w:rPr>
          <w:rFonts w:ascii="Times New Roman" w:eastAsia="MS Mincho" w:hAnsi="Times New Roman" w:cs="Sendnya"/>
          <w:b/>
          <w:szCs w:val="24"/>
        </w:rPr>
        <w:t>3418</w:t>
      </w:r>
      <w:r w:rsidRPr="00D0060F">
        <w:rPr>
          <w:rFonts w:ascii="Times New Roman" w:eastAsia="MS Mincho" w:hAnsi="Times New Roman" w:cs="Sendnya"/>
          <w:szCs w:val="24"/>
        </w:rPr>
        <w:t xml:space="preserve"> pacientë,injeksione </w:t>
      </w:r>
      <w:r w:rsidRPr="00D0060F">
        <w:rPr>
          <w:rFonts w:ascii="Times New Roman" w:eastAsia="MS Mincho" w:hAnsi="Times New Roman" w:cs="Sendnya"/>
          <w:b/>
          <w:szCs w:val="24"/>
        </w:rPr>
        <w:t>4.930</w:t>
      </w:r>
      <w:r w:rsidRPr="00D0060F">
        <w:rPr>
          <w:rFonts w:ascii="Times New Roman" w:eastAsia="MS Mincho" w:hAnsi="Times New Roman" w:cs="Sendnya"/>
          <w:szCs w:val="24"/>
        </w:rPr>
        <w:t>,infuzione</w:t>
      </w:r>
      <w:r w:rsidRPr="00D0060F">
        <w:rPr>
          <w:rFonts w:ascii="Times New Roman" w:eastAsia="MS Mincho" w:hAnsi="Times New Roman" w:cs="Sendnya"/>
          <w:b/>
          <w:szCs w:val="24"/>
        </w:rPr>
        <w:t xml:space="preserve"> 2518</w:t>
      </w:r>
      <w:r w:rsidRPr="00D0060F">
        <w:rPr>
          <w:rFonts w:ascii="Times New Roman" w:eastAsia="MS Mincho" w:hAnsi="Times New Roman" w:cs="Sendnya"/>
          <w:szCs w:val="24"/>
        </w:rPr>
        <w:t xml:space="preserve"> ,lidhje dhe pastrim të plagëve </w:t>
      </w:r>
      <w:r w:rsidRPr="00D0060F">
        <w:rPr>
          <w:rFonts w:ascii="Times New Roman" w:eastAsia="MS Mincho" w:hAnsi="Times New Roman" w:cs="Sendnya"/>
          <w:b/>
          <w:szCs w:val="24"/>
        </w:rPr>
        <w:t>733</w:t>
      </w:r>
      <w:r w:rsidRPr="00D0060F">
        <w:rPr>
          <w:rFonts w:ascii="Times New Roman" w:eastAsia="MS Mincho" w:hAnsi="Times New Roman" w:cs="Sendnya"/>
          <w:szCs w:val="24"/>
        </w:rPr>
        <w:t xml:space="preserve">, janë bërë </w:t>
      </w:r>
      <w:r w:rsidRPr="00D0060F">
        <w:rPr>
          <w:rFonts w:ascii="Times New Roman" w:eastAsia="MS Mincho" w:hAnsi="Times New Roman" w:cs="Sendnya"/>
          <w:b/>
          <w:szCs w:val="24"/>
        </w:rPr>
        <w:t xml:space="preserve">187 </w:t>
      </w:r>
      <w:r w:rsidRPr="00D0060F">
        <w:rPr>
          <w:rFonts w:ascii="Times New Roman" w:eastAsia="MS Mincho" w:hAnsi="Times New Roman" w:cs="Sendnya"/>
          <w:szCs w:val="24"/>
        </w:rPr>
        <w:t xml:space="preserve">Ekg-ja,inhalime </w:t>
      </w:r>
      <w:r w:rsidRPr="00D0060F">
        <w:rPr>
          <w:rFonts w:ascii="Times New Roman" w:eastAsia="MS Mincho" w:hAnsi="Times New Roman" w:cs="Sendnya"/>
          <w:b/>
          <w:szCs w:val="24"/>
        </w:rPr>
        <w:t>156</w:t>
      </w:r>
      <w:r w:rsidRPr="00D0060F">
        <w:rPr>
          <w:rFonts w:ascii="Times New Roman" w:eastAsia="MS Mincho" w:hAnsi="Times New Roman" w:cs="Sendnya"/>
          <w:szCs w:val="24"/>
        </w:rPr>
        <w:t xml:space="preserve">,janë realizuar </w:t>
      </w:r>
      <w:r w:rsidRPr="00D0060F">
        <w:rPr>
          <w:rFonts w:ascii="Times New Roman" w:eastAsia="MS Mincho" w:hAnsi="Times New Roman" w:cs="Sendnya"/>
          <w:b/>
          <w:szCs w:val="24"/>
        </w:rPr>
        <w:t>85</w:t>
      </w:r>
      <w:r w:rsidRPr="00D0060F">
        <w:rPr>
          <w:rFonts w:ascii="Times New Roman" w:eastAsia="MS Mincho" w:hAnsi="Times New Roman" w:cs="Sendnya"/>
          <w:szCs w:val="24"/>
        </w:rPr>
        <w:t xml:space="preserve"> vizita shtëpijake ,triazhime </w:t>
      </w:r>
      <w:r w:rsidRPr="00D0060F">
        <w:rPr>
          <w:rFonts w:ascii="Times New Roman" w:eastAsia="MS Mincho" w:hAnsi="Times New Roman" w:cs="Sendnya"/>
          <w:b/>
          <w:szCs w:val="24"/>
        </w:rPr>
        <w:t>5250</w:t>
      </w:r>
      <w:r w:rsidRPr="00D0060F">
        <w:rPr>
          <w:rFonts w:ascii="Times New Roman" w:eastAsia="MS Mincho" w:hAnsi="Times New Roman" w:cs="Sendnya"/>
          <w:szCs w:val="24"/>
        </w:rPr>
        <w:t xml:space="preserve">,përshkrime dhe intervenime mjekësore nga ordinancat private dhe spitalet </w:t>
      </w:r>
      <w:r w:rsidRPr="00D0060F">
        <w:rPr>
          <w:rFonts w:ascii="Times New Roman" w:eastAsia="MS Mincho" w:hAnsi="Times New Roman" w:cs="Sendnya"/>
          <w:b/>
          <w:szCs w:val="24"/>
        </w:rPr>
        <w:t xml:space="preserve">1256 </w:t>
      </w:r>
      <w:r w:rsidRPr="00D0060F">
        <w:rPr>
          <w:rFonts w:ascii="Times New Roman" w:eastAsia="MS Mincho" w:hAnsi="Times New Roman" w:cs="Sendnya"/>
          <w:szCs w:val="24"/>
        </w:rPr>
        <w:t xml:space="preserve">që janë realizuar në QKMF,njesia e vaksinimit </w:t>
      </w:r>
      <w:r w:rsidRPr="00D0060F">
        <w:rPr>
          <w:rFonts w:ascii="Times New Roman" w:eastAsia="MS Mincho" w:hAnsi="Times New Roman" w:cs="Sendnya"/>
          <w:b/>
          <w:szCs w:val="24"/>
        </w:rPr>
        <w:t>1135</w:t>
      </w:r>
      <w:r w:rsidRPr="00D0060F">
        <w:rPr>
          <w:rFonts w:ascii="Times New Roman" w:eastAsia="MS Mincho" w:hAnsi="Times New Roman" w:cs="Sendnya"/>
          <w:szCs w:val="24"/>
        </w:rPr>
        <w:t xml:space="preserve">,si dhe kontrolla mjekësore stomatologjike </w:t>
      </w:r>
      <w:r w:rsidRPr="00D0060F">
        <w:rPr>
          <w:rFonts w:ascii="Times New Roman" w:eastAsia="MS Mincho" w:hAnsi="Times New Roman" w:cs="Sendnya"/>
          <w:b/>
          <w:szCs w:val="24"/>
        </w:rPr>
        <w:t>131</w:t>
      </w:r>
      <w:r w:rsidRPr="00D0060F">
        <w:rPr>
          <w:rFonts w:ascii="Times New Roman" w:eastAsia="MS Mincho" w:hAnsi="Times New Roman" w:cs="Sendnya"/>
          <w:szCs w:val="24"/>
        </w:rPr>
        <w:t xml:space="preserve">,në laborator kanë kryer analiza laboratorike dhe biokimike </w:t>
      </w:r>
      <w:r w:rsidRPr="00D0060F">
        <w:rPr>
          <w:rFonts w:ascii="Times New Roman" w:eastAsia="MS Mincho" w:hAnsi="Times New Roman" w:cs="Sendnya"/>
          <w:b/>
          <w:szCs w:val="24"/>
        </w:rPr>
        <w:t>1103</w:t>
      </w:r>
      <w:r w:rsidRPr="00D0060F">
        <w:rPr>
          <w:rFonts w:ascii="Times New Roman" w:eastAsia="MS Mincho" w:hAnsi="Times New Roman" w:cs="Sendnya"/>
          <w:szCs w:val="24"/>
        </w:rPr>
        <w:t xml:space="preserve">pacientë,në njësinë e rëntgenit kanë marrë shërbime  </w:t>
      </w:r>
      <w:r w:rsidRPr="00D0060F">
        <w:rPr>
          <w:rFonts w:ascii="Times New Roman" w:eastAsia="MS Mincho" w:hAnsi="Times New Roman" w:cs="Sendnya"/>
          <w:b/>
          <w:szCs w:val="24"/>
        </w:rPr>
        <w:t xml:space="preserve">378 </w:t>
      </w:r>
      <w:r w:rsidRPr="00D0060F">
        <w:rPr>
          <w:rFonts w:ascii="Times New Roman" w:eastAsia="MS Mincho" w:hAnsi="Times New Roman" w:cs="Sendnya"/>
          <w:szCs w:val="24"/>
        </w:rPr>
        <w:t>pacientë.</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 xml:space="preserve">                           SH</w:t>
      </w:r>
      <w:r w:rsidRPr="00D0060F">
        <w:rPr>
          <w:rFonts w:ascii="Times New Roman" w:eastAsia="MS Mincho" w:hAnsi="Times New Roman" w:cs="Times New Roman"/>
          <w:szCs w:val="24"/>
        </w:rPr>
        <w:t>Ë</w:t>
      </w:r>
      <w:r w:rsidRPr="00D0060F">
        <w:rPr>
          <w:rFonts w:ascii="Times New Roman" w:eastAsia="MS Mincho" w:hAnsi="Times New Roman" w:cs="Sendnya"/>
          <w:szCs w:val="24"/>
        </w:rPr>
        <w:t>RBIMET SH</w:t>
      </w:r>
      <w:r w:rsidRPr="00D0060F">
        <w:rPr>
          <w:rFonts w:ascii="Times New Roman" w:eastAsia="MS Mincho" w:hAnsi="Times New Roman" w:cs="Times New Roman"/>
          <w:szCs w:val="24"/>
        </w:rPr>
        <w:t>Ë</w:t>
      </w:r>
      <w:r w:rsidRPr="00D0060F">
        <w:rPr>
          <w:rFonts w:ascii="Times New Roman" w:eastAsia="MS Mincho" w:hAnsi="Times New Roman" w:cs="Sendnya"/>
          <w:szCs w:val="24"/>
        </w:rPr>
        <w:t>NDET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SORE </w:t>
      </w:r>
      <w:proofErr w:type="gramStart"/>
      <w:r w:rsidRPr="00D0060F">
        <w:rPr>
          <w:rFonts w:ascii="Times New Roman" w:eastAsia="MS Mincho" w:hAnsi="Times New Roman" w:cs="Sendnya"/>
          <w:szCs w:val="24"/>
        </w:rPr>
        <w:t>GJAT</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VITIT</w:t>
      </w:r>
      <w:proofErr w:type="gramEnd"/>
      <w:r w:rsidRPr="00D0060F">
        <w:rPr>
          <w:rFonts w:ascii="Times New Roman" w:eastAsia="MS Mincho" w:hAnsi="Times New Roman" w:cs="Sendnya"/>
          <w:szCs w:val="24"/>
        </w:rPr>
        <w:t xml:space="preserve"> 2021</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lastRenderedPageBreak/>
        <w:t>1.Mjek</w:t>
      </w:r>
      <w:r w:rsidRPr="00D0060F">
        <w:rPr>
          <w:rFonts w:ascii="Times New Roman" w:eastAsia="MS Mincho" w:hAnsi="Times New Roman" w:cs="Times New Roman"/>
          <w:szCs w:val="24"/>
        </w:rPr>
        <w:t>ë</w:t>
      </w:r>
      <w:r w:rsidRPr="00D0060F">
        <w:rPr>
          <w:rFonts w:ascii="Times New Roman" w:eastAsia="MS Mincho" w:hAnsi="Times New Roman" w:cs="Sendnya"/>
          <w:szCs w:val="24"/>
        </w:rPr>
        <w:t>sia familjare   ……………………………………</w:t>
      </w:r>
      <w:proofErr w:type="gramStart"/>
      <w:r w:rsidRPr="00D0060F">
        <w:rPr>
          <w:rFonts w:ascii="Times New Roman" w:eastAsia="MS Mincho" w:hAnsi="Times New Roman" w:cs="Sendnya"/>
          <w:szCs w:val="24"/>
        </w:rPr>
        <w:t>…..</w:t>
      </w:r>
      <w:proofErr w:type="gramEnd"/>
      <w:r w:rsidRPr="00D0060F">
        <w:rPr>
          <w:rFonts w:ascii="Times New Roman" w:eastAsia="MS Mincho" w:hAnsi="Times New Roman" w:cs="Sendnya"/>
          <w:szCs w:val="24"/>
        </w:rPr>
        <w:t>90.023</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2.Urgjenca ……………………………………………………29.450</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3.</w:t>
      </w:r>
      <w:proofErr w:type="gramStart"/>
      <w:r w:rsidRPr="00D0060F">
        <w:rPr>
          <w:rFonts w:ascii="Times New Roman" w:eastAsia="MS Mincho" w:hAnsi="Times New Roman" w:cs="Sendnya"/>
          <w:szCs w:val="24"/>
        </w:rPr>
        <w:t>Stomatologjia  …</w:t>
      </w:r>
      <w:proofErr w:type="gramEnd"/>
      <w:r w:rsidRPr="00D0060F">
        <w:rPr>
          <w:rFonts w:ascii="Times New Roman" w:eastAsia="MS Mincho" w:hAnsi="Times New Roman" w:cs="Sendnya"/>
          <w:szCs w:val="24"/>
        </w:rPr>
        <w:t>……………………………………………1303</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4.Vizitat sht</w:t>
      </w:r>
      <w:r w:rsidRPr="00D0060F">
        <w:rPr>
          <w:rFonts w:ascii="Times New Roman" w:eastAsia="MS Mincho" w:hAnsi="Times New Roman" w:cs="Times New Roman"/>
          <w:szCs w:val="24"/>
        </w:rPr>
        <w:t>ë</w:t>
      </w:r>
      <w:r w:rsidRPr="00D0060F">
        <w:rPr>
          <w:rFonts w:ascii="Times New Roman" w:eastAsia="MS Mincho" w:hAnsi="Times New Roman" w:cs="Sendnya"/>
          <w:szCs w:val="24"/>
        </w:rPr>
        <w:t>pijake p</w:t>
      </w:r>
      <w:r w:rsidRPr="00D0060F">
        <w:rPr>
          <w:rFonts w:ascii="Times New Roman" w:eastAsia="MS Mincho" w:hAnsi="Times New Roman" w:cs="Times New Roman"/>
          <w:szCs w:val="24"/>
        </w:rPr>
        <w:t>ë</w:t>
      </w:r>
      <w:r w:rsidRPr="00D0060F">
        <w:rPr>
          <w:rFonts w:ascii="Times New Roman" w:eastAsia="MS Mincho" w:hAnsi="Times New Roman" w:cs="Sendnya"/>
          <w:szCs w:val="24"/>
        </w:rPr>
        <w:t>r 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na dhe </w:t>
      </w:r>
      <w:proofErr w:type="gramStart"/>
      <w:r w:rsidRPr="00D0060F">
        <w:rPr>
          <w:rFonts w:ascii="Times New Roman" w:eastAsia="MS Mincho" w:hAnsi="Times New Roman" w:cs="Sendnya"/>
          <w:szCs w:val="24"/>
        </w:rPr>
        <w:t>f</w:t>
      </w:r>
      <w:r w:rsidRPr="00D0060F">
        <w:rPr>
          <w:rFonts w:ascii="Times New Roman" w:eastAsia="MS Mincho" w:hAnsi="Times New Roman" w:cs="Times New Roman"/>
          <w:szCs w:val="24"/>
        </w:rPr>
        <w:t>ë</w:t>
      </w:r>
      <w:r w:rsidRPr="00D0060F">
        <w:rPr>
          <w:rFonts w:ascii="Times New Roman" w:eastAsia="MS Mincho" w:hAnsi="Times New Roman" w:cs="Sendnya"/>
          <w:szCs w:val="24"/>
        </w:rPr>
        <w:t>mij</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w:t>
      </w:r>
      <w:proofErr w:type="gramEnd"/>
      <w:r w:rsidRPr="00D0060F">
        <w:rPr>
          <w:rFonts w:ascii="Times New Roman" w:eastAsia="MS Mincho" w:hAnsi="Times New Roman" w:cs="Sendnya"/>
          <w:szCs w:val="24"/>
        </w:rPr>
        <w:t>…………………..1345</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5.Vaksinimi    …………………………………………………9.357</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6.Laboratori   ………………………………………………….8776</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7.R</w:t>
      </w:r>
      <w:r w:rsidRPr="00D0060F">
        <w:rPr>
          <w:rFonts w:ascii="Times New Roman" w:eastAsia="MS Mincho" w:hAnsi="Times New Roman" w:cs="Times New Roman"/>
          <w:szCs w:val="24"/>
        </w:rPr>
        <w:t>ë</w:t>
      </w:r>
      <w:r w:rsidRPr="00D0060F">
        <w:rPr>
          <w:rFonts w:ascii="Times New Roman" w:eastAsia="MS Mincho" w:hAnsi="Times New Roman" w:cs="Sendnya"/>
          <w:szCs w:val="24"/>
        </w:rPr>
        <w:t>ntgeni     ………………………………………………</w:t>
      </w:r>
      <w:proofErr w:type="gramStart"/>
      <w:r w:rsidRPr="00D0060F">
        <w:rPr>
          <w:rFonts w:ascii="Times New Roman" w:eastAsia="MS Mincho" w:hAnsi="Times New Roman" w:cs="Sendnya"/>
          <w:szCs w:val="24"/>
        </w:rPr>
        <w:t>…..</w:t>
      </w:r>
      <w:proofErr w:type="gramEnd"/>
      <w:r w:rsidRPr="00D0060F">
        <w:rPr>
          <w:rFonts w:ascii="Times New Roman" w:eastAsia="MS Mincho" w:hAnsi="Times New Roman" w:cs="Sendnya"/>
          <w:szCs w:val="24"/>
        </w:rPr>
        <w:t>4.287</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8.Terreni        ………………………………………………</w:t>
      </w:r>
      <w:proofErr w:type="gramStart"/>
      <w:r w:rsidRPr="00D0060F">
        <w:rPr>
          <w:rFonts w:ascii="Times New Roman" w:eastAsia="MS Mincho" w:hAnsi="Times New Roman" w:cs="Sendnya"/>
          <w:szCs w:val="24"/>
        </w:rPr>
        <w:t>…..</w:t>
      </w:r>
      <w:proofErr w:type="gramEnd"/>
      <w:r w:rsidRPr="00D0060F">
        <w:rPr>
          <w:rFonts w:ascii="Times New Roman" w:eastAsia="MS Mincho" w:hAnsi="Times New Roman" w:cs="Sendnya"/>
          <w:szCs w:val="24"/>
        </w:rPr>
        <w:t>550</w:t>
      </w: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9.. Sh</w:t>
      </w:r>
      <w:r w:rsidRPr="00D0060F">
        <w:rPr>
          <w:rFonts w:ascii="Times New Roman" w:eastAsia="MS Mincho" w:hAnsi="Times New Roman" w:cs="Times New Roman"/>
          <w:szCs w:val="24"/>
        </w:rPr>
        <w:t>ë</w:t>
      </w:r>
      <w:r w:rsidRPr="00D0060F">
        <w:rPr>
          <w:rFonts w:ascii="Times New Roman" w:eastAsia="MS Mincho" w:hAnsi="Times New Roman" w:cs="Sendnya"/>
          <w:szCs w:val="24"/>
        </w:rPr>
        <w:t>rbimi infermierik    ……………………………………  268.848</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r w:rsidRPr="00D0060F">
        <w:rPr>
          <w:rFonts w:ascii="Times New Roman" w:eastAsia="MS Mincho" w:hAnsi="Times New Roman" w:cs="Sendnya"/>
          <w:szCs w:val="24"/>
        </w:rPr>
        <w:t>Totali i sh</w:t>
      </w:r>
      <w:r w:rsidRPr="00D0060F">
        <w:rPr>
          <w:rFonts w:ascii="Times New Roman" w:eastAsia="MS Mincho" w:hAnsi="Times New Roman" w:cs="Times New Roman"/>
          <w:szCs w:val="24"/>
        </w:rPr>
        <w:t>ë</w:t>
      </w:r>
      <w:r w:rsidRPr="00D0060F">
        <w:rPr>
          <w:rFonts w:ascii="Times New Roman" w:eastAsia="MS Mincho" w:hAnsi="Times New Roman" w:cs="Sendnya"/>
          <w:szCs w:val="24"/>
        </w:rPr>
        <w:t>rbimeve sh</w:t>
      </w:r>
      <w:r w:rsidRPr="00D0060F">
        <w:rPr>
          <w:rFonts w:ascii="Times New Roman" w:eastAsia="MS Mincho" w:hAnsi="Times New Roman" w:cs="Times New Roman"/>
          <w:szCs w:val="24"/>
        </w:rPr>
        <w:t>ë</w:t>
      </w:r>
      <w:r w:rsidRPr="00D0060F">
        <w:rPr>
          <w:rFonts w:ascii="Times New Roman" w:eastAsia="MS Mincho" w:hAnsi="Times New Roman" w:cs="Sendnya"/>
          <w:szCs w:val="24"/>
        </w:rPr>
        <w:t>ndet</w:t>
      </w:r>
      <w:r w:rsidRPr="00D0060F">
        <w:rPr>
          <w:rFonts w:ascii="Times New Roman" w:eastAsia="MS Mincho" w:hAnsi="Times New Roman" w:cs="Times New Roman"/>
          <w:szCs w:val="24"/>
        </w:rPr>
        <w:t>ë</w:t>
      </w:r>
      <w:r w:rsidRPr="00D0060F">
        <w:rPr>
          <w:rFonts w:ascii="Times New Roman" w:eastAsia="MS Mincho" w:hAnsi="Times New Roman" w:cs="Sendnya"/>
          <w:szCs w:val="24"/>
        </w:rPr>
        <w:t>sore n</w:t>
      </w:r>
      <w:r w:rsidRPr="00D0060F">
        <w:rPr>
          <w:rFonts w:ascii="Times New Roman" w:eastAsia="MS Mincho" w:hAnsi="Times New Roman" w:cs="Times New Roman"/>
          <w:szCs w:val="24"/>
        </w:rPr>
        <w:t>ë</w:t>
      </w:r>
      <w:r w:rsidRPr="00D0060F">
        <w:rPr>
          <w:rFonts w:ascii="Times New Roman" w:eastAsia="MS Mincho" w:hAnsi="Times New Roman" w:cs="Sendnya"/>
          <w:szCs w:val="24"/>
        </w:rPr>
        <w:t xml:space="preserve"> vitin 2021 ………………</w:t>
      </w:r>
      <w:r w:rsidRPr="00D0060F">
        <w:rPr>
          <w:rFonts w:ascii="Times New Roman" w:eastAsia="MS Mincho" w:hAnsi="Times New Roman" w:cs="Sendnya"/>
          <w:b/>
          <w:szCs w:val="24"/>
        </w:rPr>
        <w:t>. 413.939</w:t>
      </w: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Pr="00D0060F" w:rsidRDefault="00215F31" w:rsidP="00215F31">
      <w:pPr>
        <w:spacing w:after="0" w:line="240" w:lineRule="auto"/>
        <w:rPr>
          <w:rFonts w:ascii="Times New Roman" w:eastAsia="MS Mincho" w:hAnsi="Times New Roman" w:cs="Sendnya"/>
          <w:szCs w:val="24"/>
        </w:rPr>
      </w:pPr>
    </w:p>
    <w:p w:rsidR="00215F31" w:rsidRDefault="00215F31" w:rsidP="009D2C1E">
      <w:pPr>
        <w:rPr>
          <w:b/>
          <w:bCs/>
          <w:szCs w:val="24"/>
        </w:rPr>
      </w:pPr>
      <w:r>
        <w:rPr>
          <w:b/>
          <w:bCs/>
          <w:szCs w:val="24"/>
        </w:rPr>
        <w:t>Qendra per Pune Sociale</w:t>
      </w:r>
    </w:p>
    <w:p w:rsidR="00215F31" w:rsidRPr="00D6326D" w:rsidRDefault="00215F31" w:rsidP="00215F31">
      <w:pPr>
        <w:rPr>
          <w:b/>
        </w:rPr>
      </w:pPr>
      <w:r>
        <w:rPr>
          <w:sz w:val="32"/>
          <w:szCs w:val="32"/>
        </w:rPr>
        <w:t xml:space="preserve"> Gjatë </w:t>
      </w:r>
      <w:proofErr w:type="gramStart"/>
      <w:r>
        <w:rPr>
          <w:sz w:val="32"/>
          <w:szCs w:val="32"/>
        </w:rPr>
        <w:t>vitit  2021</w:t>
      </w:r>
      <w:proofErr w:type="gramEnd"/>
      <w:r>
        <w:rPr>
          <w:sz w:val="32"/>
          <w:szCs w:val="32"/>
        </w:rPr>
        <w:t xml:space="preserve"> Shërbimi profesional i Qendrës për Punë Sociale në Kaçanik është angazhuar në realizimin e programit të punës duke punuar në të gjitha format që kanë të bëjnë me Mbrojtjen Sociale. Gjatë kësaj kohe kemi zbatuar tërë ligjislacionin në fuqi që ka të bëjë me Shërbimin Social.</w:t>
      </w:r>
    </w:p>
    <w:p w:rsidR="00215F31" w:rsidRPr="00F93BC7" w:rsidRDefault="00215F31" w:rsidP="00215F31">
      <w:pPr>
        <w:rPr>
          <w:b/>
          <w:sz w:val="32"/>
          <w:szCs w:val="32"/>
        </w:rPr>
      </w:pPr>
      <w:r>
        <w:rPr>
          <w:b/>
          <w:sz w:val="32"/>
          <w:szCs w:val="32"/>
        </w:rPr>
        <w:t xml:space="preserve">                        </w:t>
      </w:r>
    </w:p>
    <w:p w:rsidR="00215F31" w:rsidRDefault="00215F31" w:rsidP="00215F31">
      <w:pPr>
        <w:ind w:left="225"/>
        <w:rPr>
          <w:b/>
          <w:sz w:val="27"/>
          <w:szCs w:val="27"/>
        </w:rPr>
      </w:pPr>
      <w:r>
        <w:rPr>
          <w:b/>
          <w:sz w:val="27"/>
          <w:szCs w:val="27"/>
        </w:rPr>
        <w:t xml:space="preserve">Fëmijët pa </w:t>
      </w:r>
      <w:proofErr w:type="gramStart"/>
      <w:r>
        <w:rPr>
          <w:b/>
          <w:sz w:val="27"/>
          <w:szCs w:val="27"/>
        </w:rPr>
        <w:t>kujdes  prindëror</w:t>
      </w:r>
      <w:proofErr w:type="gramEnd"/>
      <w:r>
        <w:rPr>
          <w:b/>
          <w:sz w:val="27"/>
          <w:szCs w:val="27"/>
        </w:rPr>
        <w:t>:</w:t>
      </w:r>
    </w:p>
    <w:p w:rsidR="00215F31" w:rsidRDefault="00215F31" w:rsidP="00215F31">
      <w:pPr>
        <w:numPr>
          <w:ilvl w:val="0"/>
          <w:numId w:val="34"/>
        </w:numPr>
        <w:spacing w:after="0" w:line="240" w:lineRule="auto"/>
        <w:rPr>
          <w:sz w:val="27"/>
          <w:szCs w:val="27"/>
        </w:rPr>
      </w:pPr>
      <w:r>
        <w:rPr>
          <w:sz w:val="27"/>
          <w:szCs w:val="27"/>
        </w:rPr>
        <w:t>Fëmijët pa dy prindër</w:t>
      </w:r>
    </w:p>
    <w:p w:rsidR="00215F31" w:rsidRDefault="00215F31" w:rsidP="00215F31">
      <w:pPr>
        <w:numPr>
          <w:ilvl w:val="0"/>
          <w:numId w:val="34"/>
        </w:numPr>
        <w:spacing w:after="0" w:line="240" w:lineRule="auto"/>
        <w:rPr>
          <w:sz w:val="27"/>
          <w:szCs w:val="27"/>
        </w:rPr>
      </w:pPr>
      <w:proofErr w:type="gramStart"/>
      <w:r>
        <w:rPr>
          <w:sz w:val="27"/>
          <w:szCs w:val="27"/>
        </w:rPr>
        <w:t>Fëmijët  e</w:t>
      </w:r>
      <w:proofErr w:type="gramEnd"/>
      <w:r>
        <w:rPr>
          <w:sz w:val="27"/>
          <w:szCs w:val="27"/>
        </w:rPr>
        <w:t xml:space="preserve"> braktisur</w:t>
      </w:r>
    </w:p>
    <w:p w:rsidR="00215F31" w:rsidRDefault="00215F31" w:rsidP="00215F31">
      <w:pPr>
        <w:numPr>
          <w:ilvl w:val="0"/>
          <w:numId w:val="34"/>
        </w:numPr>
        <w:spacing w:after="0" w:line="240" w:lineRule="auto"/>
        <w:rPr>
          <w:sz w:val="27"/>
          <w:szCs w:val="27"/>
        </w:rPr>
      </w:pPr>
      <w:r>
        <w:rPr>
          <w:sz w:val="27"/>
          <w:szCs w:val="27"/>
        </w:rPr>
        <w:t xml:space="preserve"> Prindërit e fëmijëve që nuk i kryejnë detyrat prindërore </w:t>
      </w:r>
    </w:p>
    <w:p w:rsidR="00215F31" w:rsidRDefault="00215F31" w:rsidP="00215F31">
      <w:pPr>
        <w:ind w:left="113" w:right="-454"/>
        <w:rPr>
          <w:sz w:val="17"/>
          <w:szCs w:val="17"/>
        </w:rPr>
      </w:pPr>
      <w:r>
        <w:rPr>
          <w:sz w:val="17"/>
          <w:szCs w:val="17"/>
        </w:rPr>
        <w:t xml:space="preserve">   </w:t>
      </w:r>
    </w:p>
    <w:p w:rsidR="00215F31" w:rsidRPr="003101C3" w:rsidRDefault="00215F31" w:rsidP="00215F31">
      <w:pPr>
        <w:ind w:left="113" w:right="-454"/>
        <w:rPr>
          <w:sz w:val="27"/>
        </w:rPr>
      </w:pPr>
    </w:p>
    <w:p w:rsidR="00215F31" w:rsidRDefault="00215F31" w:rsidP="00215F31">
      <w:pPr>
        <w:ind w:left="113" w:right="-454"/>
        <w:rPr>
          <w:sz w:val="17"/>
          <w:szCs w:val="17"/>
        </w:rPr>
      </w:pPr>
    </w:p>
    <w:p w:rsidR="00215F31" w:rsidRDefault="00215F31" w:rsidP="00215F31">
      <w:pPr>
        <w:rPr>
          <w:sz w:val="17"/>
          <w:szCs w:val="17"/>
        </w:rPr>
        <w:sectPr w:rsidR="00215F31" w:rsidSect="001E0865">
          <w:pgSz w:w="12240" w:h="15840"/>
          <w:pgMar w:top="284" w:right="616" w:bottom="899" w:left="2160" w:header="708" w:footer="708" w:gutter="0"/>
          <w:cols w:space="720"/>
        </w:sectPr>
      </w:pPr>
    </w:p>
    <w:tbl>
      <w:tblPr>
        <w:tblW w:w="10804"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972"/>
        <w:gridCol w:w="720"/>
        <w:gridCol w:w="720"/>
        <w:gridCol w:w="900"/>
        <w:gridCol w:w="720"/>
        <w:gridCol w:w="720"/>
        <w:gridCol w:w="904"/>
        <w:gridCol w:w="720"/>
        <w:gridCol w:w="1080"/>
        <w:gridCol w:w="540"/>
        <w:gridCol w:w="612"/>
        <w:gridCol w:w="1188"/>
      </w:tblGrid>
      <w:tr w:rsidR="00215F31" w:rsidRPr="00E6718E" w:rsidTr="001E0865">
        <w:trPr>
          <w:cantSplit/>
          <w:trHeight w:val="1621"/>
        </w:trPr>
        <w:tc>
          <w:tcPr>
            <w:tcW w:w="100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454"/>
              <w:rPr>
                <w:b/>
                <w:sz w:val="17"/>
                <w:szCs w:val="17"/>
              </w:rPr>
            </w:pPr>
            <w:r w:rsidRPr="00E6718E">
              <w:rPr>
                <w:b/>
                <w:sz w:val="17"/>
                <w:szCs w:val="17"/>
              </w:rPr>
              <w:lastRenderedPageBreak/>
              <w:t xml:space="preserve">Fëmijët pakujdesin </w:t>
            </w:r>
          </w:p>
          <w:p w:rsidR="00215F31" w:rsidRPr="00E6718E" w:rsidRDefault="00215F31" w:rsidP="001E0865">
            <w:pPr>
              <w:ind w:left="113" w:right="-454"/>
              <w:rPr>
                <w:b/>
                <w:sz w:val="17"/>
                <w:szCs w:val="17"/>
              </w:rPr>
            </w:pPr>
            <w:r w:rsidRPr="00E6718E">
              <w:rPr>
                <w:b/>
                <w:sz w:val="17"/>
                <w:szCs w:val="17"/>
              </w:rPr>
              <w:t xml:space="preserve">         prindor</w:t>
            </w:r>
          </w:p>
          <w:p w:rsidR="00215F31" w:rsidRPr="00E6718E" w:rsidRDefault="00215F31" w:rsidP="001E0865">
            <w:pPr>
              <w:ind w:left="113" w:right="113"/>
              <w:jc w:val="center"/>
              <w:rPr>
                <w:b/>
                <w:sz w:val="17"/>
                <w:szCs w:val="17"/>
              </w:rPr>
            </w:pPr>
          </w:p>
        </w:tc>
        <w:tc>
          <w:tcPr>
            <w:tcW w:w="97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7"/>
                <w:szCs w:val="17"/>
              </w:rPr>
            </w:pPr>
            <w:r>
              <w:rPr>
                <w:b/>
                <w:sz w:val="17"/>
                <w:szCs w:val="17"/>
              </w:rPr>
              <w:t>Nr. i fëmijëve</w:t>
            </w:r>
            <w:proofErr w:type="gramStart"/>
            <w:r>
              <w:rPr>
                <w:b/>
                <w:sz w:val="17"/>
                <w:szCs w:val="17"/>
              </w:rPr>
              <w:t>/  mujori</w:t>
            </w:r>
            <w:proofErr w:type="gramEnd"/>
            <w:r>
              <w:rPr>
                <w:b/>
                <w:sz w:val="17"/>
                <w:szCs w:val="17"/>
              </w:rPr>
              <w:t xml:space="preserve"> 2019</w:t>
            </w:r>
          </w:p>
          <w:p w:rsidR="00215F31" w:rsidRPr="00E6718E" w:rsidRDefault="00215F31" w:rsidP="001E0865">
            <w:pPr>
              <w:ind w:left="113" w:right="113"/>
              <w:rPr>
                <w:b/>
                <w:sz w:val="17"/>
                <w:szCs w:val="17"/>
              </w:rPr>
            </w:pP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r w:rsidRPr="00E6718E">
              <w:rPr>
                <w:b/>
                <w:sz w:val="17"/>
                <w:szCs w:val="17"/>
              </w:rPr>
              <w:t>Përzgjedhja e            familjes</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p>
          <w:p w:rsidR="00215F31" w:rsidRPr="00E6718E" w:rsidRDefault="00215F31" w:rsidP="001E0865">
            <w:pPr>
              <w:ind w:left="113" w:right="113"/>
              <w:jc w:val="center"/>
              <w:rPr>
                <w:b/>
                <w:sz w:val="17"/>
                <w:szCs w:val="17"/>
              </w:rPr>
            </w:pPr>
            <w:r w:rsidRPr="00E6718E">
              <w:rPr>
                <w:b/>
                <w:sz w:val="17"/>
                <w:szCs w:val="17"/>
              </w:rPr>
              <w:t>kujdestari</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p>
          <w:p w:rsidR="00215F31" w:rsidRPr="00E6718E" w:rsidRDefault="00215F31" w:rsidP="001E0865">
            <w:pPr>
              <w:ind w:left="113" w:right="113"/>
              <w:jc w:val="center"/>
              <w:rPr>
                <w:b/>
                <w:sz w:val="17"/>
                <w:szCs w:val="17"/>
              </w:rPr>
            </w:pPr>
            <w:r w:rsidRPr="00E6718E">
              <w:rPr>
                <w:b/>
                <w:sz w:val="17"/>
                <w:szCs w:val="17"/>
              </w:rPr>
              <w:t>Strehimi  i përkoshëm</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p>
          <w:p w:rsidR="00215F31" w:rsidRPr="00E6718E" w:rsidRDefault="00215F31" w:rsidP="001E0865">
            <w:pPr>
              <w:ind w:left="113" w:right="113"/>
              <w:jc w:val="center"/>
              <w:rPr>
                <w:b/>
                <w:sz w:val="17"/>
                <w:szCs w:val="17"/>
              </w:rPr>
            </w:pPr>
            <w:r w:rsidRPr="00E6718E">
              <w:rPr>
                <w:b/>
                <w:sz w:val="17"/>
                <w:szCs w:val="17"/>
              </w:rPr>
              <w:t>Strehimi  familjar</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p>
          <w:p w:rsidR="00215F31" w:rsidRPr="00E6718E" w:rsidRDefault="00215F31" w:rsidP="001E0865">
            <w:pPr>
              <w:ind w:left="113" w:right="113"/>
              <w:jc w:val="center"/>
              <w:rPr>
                <w:b/>
                <w:sz w:val="17"/>
                <w:szCs w:val="17"/>
              </w:rPr>
            </w:pPr>
            <w:r w:rsidRPr="00E6718E">
              <w:rPr>
                <w:b/>
                <w:sz w:val="17"/>
                <w:szCs w:val="17"/>
              </w:rPr>
              <w:t>Adoptimi</w:t>
            </w:r>
          </w:p>
        </w:tc>
        <w:tc>
          <w:tcPr>
            <w:tcW w:w="90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p>
          <w:p w:rsidR="00215F31" w:rsidRPr="00E6718E" w:rsidRDefault="00215F31" w:rsidP="001E0865">
            <w:pPr>
              <w:ind w:left="113" w:right="113"/>
              <w:jc w:val="center"/>
              <w:rPr>
                <w:b/>
                <w:sz w:val="17"/>
                <w:szCs w:val="17"/>
              </w:rPr>
            </w:pPr>
            <w:r w:rsidRPr="00E6718E">
              <w:rPr>
                <w:b/>
                <w:sz w:val="17"/>
                <w:szCs w:val="17"/>
              </w:rPr>
              <w:t>Referenca   në  instuticionet tjera</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r w:rsidRPr="00E6718E">
              <w:rPr>
                <w:b/>
                <w:sz w:val="17"/>
                <w:szCs w:val="17"/>
              </w:rPr>
              <w:t>Pregaditja  e strehimit</w:t>
            </w:r>
          </w:p>
        </w:tc>
        <w:tc>
          <w:tcPr>
            <w:tcW w:w="108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7"/>
              </w:rPr>
            </w:pPr>
            <w:r w:rsidRPr="00E6718E">
              <w:rPr>
                <w:b/>
                <w:sz w:val="17"/>
                <w:szCs w:val="18"/>
              </w:rPr>
              <w:t>P</w:t>
            </w:r>
            <w:r w:rsidRPr="00E6718E">
              <w:rPr>
                <w:b/>
                <w:sz w:val="17"/>
                <w:szCs w:val="17"/>
              </w:rPr>
              <w:t>ërcjellja e fëmijëve</w:t>
            </w:r>
          </w:p>
          <w:p w:rsidR="00215F31" w:rsidRPr="00E6718E" w:rsidRDefault="00215F31" w:rsidP="001E0865">
            <w:pPr>
              <w:ind w:left="113" w:right="113"/>
              <w:jc w:val="center"/>
              <w:rPr>
                <w:b/>
                <w:sz w:val="17"/>
                <w:szCs w:val="18"/>
              </w:rPr>
            </w:pPr>
            <w:r w:rsidRPr="00E6718E">
              <w:rPr>
                <w:b/>
                <w:sz w:val="17"/>
                <w:szCs w:val="17"/>
              </w:rPr>
              <w:t>Nën përkujdesje</w:t>
            </w:r>
          </w:p>
        </w:tc>
        <w:tc>
          <w:tcPr>
            <w:tcW w:w="54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8"/>
              </w:rPr>
            </w:pPr>
            <w:r w:rsidRPr="00E6718E">
              <w:rPr>
                <w:b/>
                <w:sz w:val="17"/>
                <w:szCs w:val="18"/>
              </w:rPr>
              <w:t>Rastet në</w:t>
            </w:r>
            <w:r w:rsidRPr="00E6718E">
              <w:rPr>
                <w:b/>
                <w:sz w:val="17"/>
                <w:szCs w:val="17"/>
              </w:rPr>
              <w:t xml:space="preserve"> proces</w:t>
            </w:r>
          </w:p>
        </w:tc>
        <w:tc>
          <w:tcPr>
            <w:tcW w:w="61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7"/>
                <w:szCs w:val="18"/>
              </w:rPr>
            </w:pPr>
            <w:r w:rsidRPr="00E6718E">
              <w:rPr>
                <w:b/>
                <w:sz w:val="17"/>
                <w:szCs w:val="18"/>
              </w:rPr>
              <w:t>Të mbyllura</w:t>
            </w:r>
          </w:p>
        </w:tc>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7"/>
                <w:szCs w:val="18"/>
              </w:rPr>
            </w:pPr>
            <w:r w:rsidRPr="00E6718E">
              <w:rPr>
                <w:b/>
                <w:sz w:val="17"/>
                <w:szCs w:val="18"/>
              </w:rPr>
              <w:t>Total</w:t>
            </w:r>
          </w:p>
        </w:tc>
      </w:tr>
      <w:tr w:rsidR="00215F31" w:rsidRPr="00E6718E" w:rsidTr="001E0865">
        <w:trPr>
          <w:trHeight w:val="775"/>
        </w:trPr>
        <w:tc>
          <w:tcPr>
            <w:tcW w:w="1008" w:type="dxa"/>
            <w:shd w:val="clear" w:color="auto" w:fill="auto"/>
          </w:tcPr>
          <w:p w:rsidR="00215F31" w:rsidRPr="00E6718E" w:rsidRDefault="00215F31" w:rsidP="001E0865">
            <w:pPr>
              <w:rPr>
                <w:b/>
                <w:sz w:val="18"/>
                <w:szCs w:val="18"/>
              </w:rPr>
            </w:pPr>
            <w:r w:rsidRPr="00E6718E">
              <w:rPr>
                <w:b/>
                <w:sz w:val="18"/>
                <w:szCs w:val="18"/>
              </w:rPr>
              <w:t>Fëmijët  pa dy prind</w:t>
            </w:r>
          </w:p>
        </w:tc>
        <w:tc>
          <w:tcPr>
            <w:tcW w:w="972" w:type="dxa"/>
            <w:shd w:val="clear" w:color="auto" w:fill="auto"/>
          </w:tcPr>
          <w:p w:rsidR="00215F31" w:rsidRDefault="00215F31" w:rsidP="001E0865">
            <w:pPr>
              <w:jc w:val="center"/>
              <w:rPr>
                <w:b/>
              </w:rPr>
            </w:pPr>
          </w:p>
          <w:p w:rsidR="00215F31" w:rsidRPr="00E6718E" w:rsidRDefault="00215F31" w:rsidP="001E0865">
            <w:pPr>
              <w:jc w:val="center"/>
              <w:rPr>
                <w:b/>
              </w:rPr>
            </w:pPr>
            <w:r>
              <w:rPr>
                <w:b/>
              </w:rPr>
              <w:t>7</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po</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7</w:t>
            </w:r>
          </w:p>
        </w:tc>
        <w:tc>
          <w:tcPr>
            <w:tcW w:w="90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po</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jo</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jo</w:t>
            </w:r>
          </w:p>
        </w:tc>
        <w:tc>
          <w:tcPr>
            <w:tcW w:w="904" w:type="dxa"/>
            <w:shd w:val="clear" w:color="auto" w:fill="auto"/>
          </w:tcPr>
          <w:p w:rsidR="00215F31" w:rsidRPr="00E6718E" w:rsidRDefault="00215F31" w:rsidP="001E0865">
            <w:pPr>
              <w:jc w:val="center"/>
              <w:rPr>
                <w:b/>
              </w:rPr>
            </w:pPr>
          </w:p>
          <w:p w:rsidR="00215F31" w:rsidRPr="00E6718E" w:rsidRDefault="00215F31" w:rsidP="001E0865">
            <w:pPr>
              <w:rPr>
                <w:b/>
              </w:rPr>
            </w:pPr>
            <w:r>
              <w:rPr>
                <w:b/>
              </w:rPr>
              <w:t>po</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w:t>
            </w:r>
          </w:p>
        </w:tc>
        <w:tc>
          <w:tcPr>
            <w:tcW w:w="1080" w:type="dxa"/>
            <w:shd w:val="clear" w:color="auto" w:fill="auto"/>
          </w:tcPr>
          <w:p w:rsidR="00215F31" w:rsidRPr="00E6718E" w:rsidRDefault="00215F31" w:rsidP="001E0865">
            <w:pPr>
              <w:jc w:val="center"/>
              <w:rPr>
                <w:b/>
                <w:sz w:val="18"/>
                <w:szCs w:val="18"/>
              </w:rPr>
            </w:pPr>
            <w:r w:rsidRPr="00E6718E">
              <w:rPr>
                <w:b/>
                <w:sz w:val="18"/>
                <w:szCs w:val="18"/>
              </w:rPr>
              <w:t>Të gith fëmijët janë përcjellur</w:t>
            </w:r>
          </w:p>
        </w:tc>
        <w:tc>
          <w:tcPr>
            <w:tcW w:w="540" w:type="dxa"/>
            <w:shd w:val="clear" w:color="auto" w:fill="auto"/>
          </w:tcPr>
          <w:p w:rsidR="00215F31" w:rsidRPr="00E6718E" w:rsidRDefault="00215F31" w:rsidP="001E0865">
            <w:pPr>
              <w:jc w:val="center"/>
              <w:rPr>
                <w:b/>
                <w:sz w:val="27"/>
                <w:szCs w:val="27"/>
              </w:rPr>
            </w:pPr>
          </w:p>
          <w:p w:rsidR="00215F31" w:rsidRPr="00E6718E" w:rsidRDefault="00215F31" w:rsidP="001E0865">
            <w:pPr>
              <w:jc w:val="center"/>
              <w:rPr>
                <w:b/>
              </w:rPr>
            </w:pPr>
            <w:r>
              <w:rPr>
                <w:b/>
              </w:rPr>
              <w:t>jo</w:t>
            </w:r>
          </w:p>
        </w:tc>
        <w:tc>
          <w:tcPr>
            <w:tcW w:w="612" w:type="dxa"/>
            <w:shd w:val="clear" w:color="auto" w:fill="auto"/>
          </w:tcPr>
          <w:p w:rsidR="00215F31" w:rsidRPr="00E6718E" w:rsidRDefault="00215F31" w:rsidP="001E0865">
            <w:pPr>
              <w:jc w:val="center"/>
              <w:rPr>
                <w:b/>
              </w:rPr>
            </w:pPr>
          </w:p>
          <w:p w:rsidR="00215F31" w:rsidRPr="00E6718E" w:rsidRDefault="00215F31" w:rsidP="001E0865">
            <w:pPr>
              <w:jc w:val="center"/>
              <w:rPr>
                <w:b/>
              </w:rPr>
            </w:pPr>
          </w:p>
        </w:tc>
        <w:tc>
          <w:tcPr>
            <w:tcW w:w="1188" w:type="dxa"/>
            <w:shd w:val="clear" w:color="auto" w:fill="auto"/>
          </w:tcPr>
          <w:p w:rsidR="00215F31" w:rsidRDefault="00215F31" w:rsidP="001E0865">
            <w:pPr>
              <w:jc w:val="center"/>
              <w:rPr>
                <w:b/>
              </w:rPr>
            </w:pPr>
          </w:p>
          <w:p w:rsidR="00215F31" w:rsidRDefault="00215F31" w:rsidP="001E0865">
            <w:pPr>
              <w:jc w:val="center"/>
              <w:rPr>
                <w:b/>
              </w:rPr>
            </w:pPr>
            <w:r>
              <w:rPr>
                <w:b/>
              </w:rPr>
              <w:t>7</w:t>
            </w:r>
          </w:p>
          <w:p w:rsidR="00215F31" w:rsidRPr="00E6718E" w:rsidRDefault="00215F31" w:rsidP="001E0865">
            <w:pPr>
              <w:jc w:val="center"/>
              <w:rPr>
                <w:b/>
              </w:rPr>
            </w:pPr>
          </w:p>
        </w:tc>
      </w:tr>
      <w:tr w:rsidR="00215F31" w:rsidRPr="00E6718E" w:rsidTr="001E0865">
        <w:trPr>
          <w:trHeight w:val="427"/>
        </w:trPr>
        <w:tc>
          <w:tcPr>
            <w:tcW w:w="1008" w:type="dxa"/>
            <w:shd w:val="clear" w:color="auto" w:fill="auto"/>
          </w:tcPr>
          <w:p w:rsidR="00215F31" w:rsidRPr="00E6718E" w:rsidRDefault="00215F31" w:rsidP="001E0865">
            <w:pPr>
              <w:rPr>
                <w:b/>
                <w:sz w:val="18"/>
                <w:szCs w:val="18"/>
              </w:rPr>
            </w:pPr>
            <w:r w:rsidRPr="00E6718E">
              <w:rPr>
                <w:b/>
                <w:sz w:val="18"/>
                <w:szCs w:val="18"/>
              </w:rPr>
              <w:t>Fëmijët e braktisur</w:t>
            </w:r>
          </w:p>
        </w:tc>
        <w:tc>
          <w:tcPr>
            <w:tcW w:w="972" w:type="dxa"/>
            <w:shd w:val="clear" w:color="auto" w:fill="auto"/>
          </w:tcPr>
          <w:p w:rsidR="00215F31" w:rsidRPr="00E6718E" w:rsidRDefault="00215F31" w:rsidP="001E0865">
            <w:pPr>
              <w:rPr>
                <w:b/>
              </w:rPr>
            </w:pPr>
            <w:r>
              <w:rPr>
                <w:b/>
              </w:rPr>
              <w:t>jo</w:t>
            </w:r>
          </w:p>
        </w:tc>
        <w:tc>
          <w:tcPr>
            <w:tcW w:w="720" w:type="dxa"/>
            <w:shd w:val="clear" w:color="auto" w:fill="auto"/>
          </w:tcPr>
          <w:p w:rsidR="00215F31" w:rsidRPr="00E6718E" w:rsidRDefault="00215F31" w:rsidP="001E0865">
            <w:pPr>
              <w:jc w:val="center"/>
              <w:rPr>
                <w:b/>
              </w:rPr>
            </w:pPr>
            <w:r>
              <w:rPr>
                <w:b/>
              </w:rPr>
              <w:t>jo</w:t>
            </w:r>
          </w:p>
        </w:tc>
        <w:tc>
          <w:tcPr>
            <w:tcW w:w="720" w:type="dxa"/>
            <w:shd w:val="clear" w:color="auto" w:fill="auto"/>
          </w:tcPr>
          <w:p w:rsidR="00215F31" w:rsidRPr="00E6718E" w:rsidRDefault="00215F31" w:rsidP="001E0865">
            <w:pPr>
              <w:jc w:val="center"/>
              <w:rPr>
                <w:b/>
              </w:rPr>
            </w:pPr>
            <w:r>
              <w:rPr>
                <w:b/>
              </w:rPr>
              <w:t>jo</w:t>
            </w:r>
          </w:p>
        </w:tc>
        <w:tc>
          <w:tcPr>
            <w:tcW w:w="900" w:type="dxa"/>
            <w:shd w:val="clear" w:color="auto" w:fill="auto"/>
          </w:tcPr>
          <w:p w:rsidR="00215F31" w:rsidRPr="00E6718E" w:rsidRDefault="00215F31" w:rsidP="001E0865">
            <w:pPr>
              <w:jc w:val="center"/>
              <w:rPr>
                <w:b/>
              </w:rPr>
            </w:pPr>
            <w:r w:rsidRPr="00E6718E">
              <w:rPr>
                <w:b/>
              </w:rPr>
              <w:t>-</w:t>
            </w:r>
          </w:p>
        </w:tc>
        <w:tc>
          <w:tcPr>
            <w:tcW w:w="720" w:type="dxa"/>
            <w:shd w:val="clear" w:color="auto" w:fill="auto"/>
          </w:tcPr>
          <w:p w:rsidR="00215F31" w:rsidRPr="00E6718E" w:rsidRDefault="00215F31" w:rsidP="001E0865">
            <w:pPr>
              <w:jc w:val="center"/>
              <w:rPr>
                <w:b/>
              </w:rPr>
            </w:pPr>
            <w:r>
              <w:rPr>
                <w:b/>
              </w:rPr>
              <w:t>jo</w:t>
            </w:r>
          </w:p>
        </w:tc>
        <w:tc>
          <w:tcPr>
            <w:tcW w:w="720" w:type="dxa"/>
            <w:shd w:val="clear" w:color="auto" w:fill="auto"/>
          </w:tcPr>
          <w:p w:rsidR="00215F31" w:rsidRPr="00E6718E" w:rsidRDefault="00215F31" w:rsidP="001E0865">
            <w:pPr>
              <w:jc w:val="center"/>
              <w:rPr>
                <w:b/>
              </w:rPr>
            </w:pPr>
            <w:r>
              <w:rPr>
                <w:b/>
              </w:rPr>
              <w:t>jo</w:t>
            </w:r>
          </w:p>
        </w:tc>
        <w:tc>
          <w:tcPr>
            <w:tcW w:w="904" w:type="dxa"/>
            <w:shd w:val="clear" w:color="auto" w:fill="auto"/>
          </w:tcPr>
          <w:p w:rsidR="00215F31" w:rsidRPr="00E6718E" w:rsidRDefault="00215F31" w:rsidP="001E0865">
            <w:pPr>
              <w:rPr>
                <w:b/>
              </w:rPr>
            </w:pPr>
            <w:r>
              <w:rPr>
                <w:b/>
              </w:rPr>
              <w:t>jo</w:t>
            </w:r>
          </w:p>
        </w:tc>
        <w:tc>
          <w:tcPr>
            <w:tcW w:w="720" w:type="dxa"/>
            <w:shd w:val="clear" w:color="auto" w:fill="auto"/>
          </w:tcPr>
          <w:p w:rsidR="00215F31" w:rsidRPr="00E6718E" w:rsidRDefault="00215F31" w:rsidP="001E0865">
            <w:pPr>
              <w:jc w:val="center"/>
              <w:rPr>
                <w:b/>
              </w:rPr>
            </w:pPr>
            <w:r w:rsidRPr="00E6718E">
              <w:rPr>
                <w:b/>
              </w:rPr>
              <w:t>-</w:t>
            </w:r>
          </w:p>
        </w:tc>
        <w:tc>
          <w:tcPr>
            <w:tcW w:w="1080" w:type="dxa"/>
            <w:shd w:val="clear" w:color="auto" w:fill="auto"/>
          </w:tcPr>
          <w:p w:rsidR="00215F31" w:rsidRPr="00E6718E" w:rsidRDefault="00215F31" w:rsidP="001E0865">
            <w:pPr>
              <w:rPr>
                <w:b/>
              </w:rPr>
            </w:pPr>
            <w:r w:rsidRPr="00E6718E">
              <w:rPr>
                <w:b/>
              </w:rPr>
              <w:t xml:space="preserve">    </w:t>
            </w:r>
          </w:p>
        </w:tc>
        <w:tc>
          <w:tcPr>
            <w:tcW w:w="540" w:type="dxa"/>
            <w:shd w:val="clear" w:color="auto" w:fill="auto"/>
          </w:tcPr>
          <w:p w:rsidR="00215F31" w:rsidRPr="00E6718E" w:rsidRDefault="00215F31" w:rsidP="001E0865">
            <w:pPr>
              <w:jc w:val="center"/>
              <w:rPr>
                <w:b/>
              </w:rPr>
            </w:pPr>
            <w:r>
              <w:rPr>
                <w:b/>
              </w:rPr>
              <w:t>jo</w:t>
            </w:r>
          </w:p>
        </w:tc>
        <w:tc>
          <w:tcPr>
            <w:tcW w:w="612" w:type="dxa"/>
            <w:shd w:val="clear" w:color="auto" w:fill="auto"/>
          </w:tcPr>
          <w:p w:rsidR="00215F31" w:rsidRPr="00E6718E" w:rsidRDefault="00215F31" w:rsidP="001E0865">
            <w:pPr>
              <w:jc w:val="center"/>
              <w:rPr>
                <w:b/>
              </w:rPr>
            </w:pPr>
          </w:p>
        </w:tc>
        <w:tc>
          <w:tcPr>
            <w:tcW w:w="1188" w:type="dxa"/>
            <w:shd w:val="clear" w:color="auto" w:fill="auto"/>
          </w:tcPr>
          <w:p w:rsidR="00215F31" w:rsidRPr="00E6718E" w:rsidRDefault="00215F31" w:rsidP="001E0865">
            <w:pPr>
              <w:jc w:val="center"/>
              <w:rPr>
                <w:b/>
              </w:rPr>
            </w:pPr>
            <w:r>
              <w:rPr>
                <w:b/>
              </w:rPr>
              <w:t>jo</w:t>
            </w:r>
          </w:p>
        </w:tc>
      </w:tr>
      <w:tr w:rsidR="00215F31" w:rsidRPr="00E6718E" w:rsidTr="001E0865">
        <w:trPr>
          <w:trHeight w:val="812"/>
        </w:trPr>
        <w:tc>
          <w:tcPr>
            <w:tcW w:w="1008" w:type="dxa"/>
            <w:shd w:val="clear" w:color="auto" w:fill="auto"/>
          </w:tcPr>
          <w:p w:rsidR="00215F31" w:rsidRPr="00E6718E" w:rsidRDefault="00215F31" w:rsidP="001E0865">
            <w:pPr>
              <w:rPr>
                <w:b/>
                <w:sz w:val="18"/>
                <w:szCs w:val="18"/>
              </w:rPr>
            </w:pPr>
            <w:r w:rsidRPr="00E6718E">
              <w:rPr>
                <w:b/>
                <w:sz w:val="18"/>
                <w:szCs w:val="18"/>
              </w:rPr>
              <w:t>Prindërit e fëmijëve që nuk i kryejn obligimet</w:t>
            </w:r>
          </w:p>
        </w:tc>
        <w:tc>
          <w:tcPr>
            <w:tcW w:w="972"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12</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p>
        </w:tc>
        <w:tc>
          <w:tcPr>
            <w:tcW w:w="900" w:type="dxa"/>
            <w:shd w:val="clear" w:color="auto" w:fill="auto"/>
          </w:tcPr>
          <w:p w:rsidR="00215F31" w:rsidRPr="00E6718E" w:rsidRDefault="00215F31" w:rsidP="001E0865">
            <w:pPr>
              <w:jc w:val="center"/>
              <w:rPr>
                <w:b/>
              </w:rPr>
            </w:pPr>
          </w:p>
          <w:p w:rsidR="00215F31" w:rsidRPr="00E6718E" w:rsidRDefault="00215F31" w:rsidP="001E0865">
            <w:pPr>
              <w:jc w:val="center"/>
              <w:rPr>
                <w:b/>
              </w:rPr>
            </w:pP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w:t>
            </w:r>
          </w:p>
        </w:tc>
        <w:tc>
          <w:tcPr>
            <w:tcW w:w="904" w:type="dxa"/>
            <w:shd w:val="clear" w:color="auto" w:fill="auto"/>
          </w:tcPr>
          <w:p w:rsidR="00215F31" w:rsidRPr="00E6718E" w:rsidRDefault="00215F31" w:rsidP="001E0865">
            <w:pPr>
              <w:jc w:val="center"/>
              <w:rPr>
                <w:b/>
              </w:rPr>
            </w:pPr>
          </w:p>
          <w:p w:rsidR="00215F31" w:rsidRPr="00E6718E" w:rsidRDefault="00215F31" w:rsidP="001E0865">
            <w:pPr>
              <w:rPr>
                <w:b/>
              </w:rPr>
            </w:pPr>
            <w:r w:rsidRPr="00E6718E">
              <w:rPr>
                <w:b/>
              </w:rPr>
              <w:t xml:space="preserve">   </w:t>
            </w:r>
          </w:p>
        </w:tc>
        <w:tc>
          <w:tcPr>
            <w:tcW w:w="72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w:t>
            </w:r>
          </w:p>
        </w:tc>
        <w:tc>
          <w:tcPr>
            <w:tcW w:w="108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jo</w:t>
            </w:r>
          </w:p>
        </w:tc>
        <w:tc>
          <w:tcPr>
            <w:tcW w:w="540"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7</w:t>
            </w:r>
          </w:p>
        </w:tc>
        <w:tc>
          <w:tcPr>
            <w:tcW w:w="612" w:type="dxa"/>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5</w:t>
            </w:r>
          </w:p>
        </w:tc>
        <w:tc>
          <w:tcPr>
            <w:tcW w:w="1188" w:type="dxa"/>
            <w:shd w:val="clear" w:color="auto" w:fill="auto"/>
          </w:tcPr>
          <w:p w:rsidR="00215F31" w:rsidRDefault="00215F31" w:rsidP="001E0865">
            <w:pPr>
              <w:jc w:val="center"/>
              <w:rPr>
                <w:b/>
              </w:rPr>
            </w:pPr>
          </w:p>
          <w:p w:rsidR="00215F31" w:rsidRPr="00E6718E" w:rsidRDefault="00215F31" w:rsidP="001E0865">
            <w:pPr>
              <w:jc w:val="center"/>
              <w:rPr>
                <w:b/>
              </w:rPr>
            </w:pPr>
            <w:r>
              <w:rPr>
                <w:b/>
              </w:rPr>
              <w:t>12</w:t>
            </w:r>
          </w:p>
        </w:tc>
      </w:tr>
    </w:tbl>
    <w:p w:rsidR="00215F31" w:rsidRDefault="00215F31" w:rsidP="00215F31">
      <w:pPr>
        <w:rPr>
          <w:sz w:val="27"/>
          <w:szCs w:val="27"/>
        </w:rPr>
      </w:pPr>
      <w:r>
        <w:rPr>
          <w:sz w:val="27"/>
          <w:szCs w:val="27"/>
        </w:rPr>
        <w:t>Nga tabela e lartshënuar konstatojmë këtë:</w:t>
      </w:r>
    </w:p>
    <w:p w:rsidR="00215F31" w:rsidRDefault="00215F31" w:rsidP="00215F31">
      <w:pPr>
        <w:rPr>
          <w:sz w:val="27"/>
          <w:szCs w:val="27"/>
        </w:rPr>
      </w:pPr>
      <w:r>
        <w:rPr>
          <w:b/>
          <w:sz w:val="27"/>
          <w:szCs w:val="27"/>
          <w:u w:val="single"/>
        </w:rPr>
        <w:t>Fëmijë</w:t>
      </w:r>
      <w:r w:rsidRPr="00FC4E28">
        <w:rPr>
          <w:b/>
          <w:sz w:val="27"/>
          <w:szCs w:val="27"/>
          <w:u w:val="single"/>
        </w:rPr>
        <w:t xml:space="preserve"> </w:t>
      </w:r>
      <w:r>
        <w:rPr>
          <w:b/>
          <w:sz w:val="27"/>
          <w:szCs w:val="27"/>
          <w:u w:val="single"/>
        </w:rPr>
        <w:t>të</w:t>
      </w:r>
      <w:r w:rsidRPr="00FC4E28">
        <w:rPr>
          <w:b/>
          <w:sz w:val="27"/>
          <w:szCs w:val="27"/>
          <w:u w:val="single"/>
        </w:rPr>
        <w:t xml:space="preserve"> braktisur</w:t>
      </w:r>
      <w:r>
        <w:rPr>
          <w:sz w:val="27"/>
          <w:szCs w:val="27"/>
        </w:rPr>
        <w:t xml:space="preserve"> gjatë vitit 2021 </w:t>
      </w:r>
      <w:proofErr w:type="gramStart"/>
      <w:r>
        <w:rPr>
          <w:sz w:val="27"/>
          <w:szCs w:val="27"/>
        </w:rPr>
        <w:t>nuk  kemi</w:t>
      </w:r>
      <w:proofErr w:type="gramEnd"/>
      <w:r>
        <w:rPr>
          <w:sz w:val="27"/>
          <w:szCs w:val="27"/>
        </w:rPr>
        <w:t xml:space="preserve">   pasur fëmijë të braktisur.</w:t>
      </w:r>
    </w:p>
    <w:p w:rsidR="00215F31" w:rsidRDefault="00215F31" w:rsidP="00215F31">
      <w:pPr>
        <w:rPr>
          <w:sz w:val="27"/>
          <w:szCs w:val="27"/>
        </w:rPr>
      </w:pPr>
      <w:r>
        <w:rPr>
          <w:sz w:val="27"/>
          <w:szCs w:val="27"/>
        </w:rPr>
        <w:tab/>
      </w:r>
      <w:r>
        <w:rPr>
          <w:sz w:val="27"/>
          <w:szCs w:val="27"/>
        </w:rPr>
        <w:tab/>
      </w:r>
      <w:r>
        <w:rPr>
          <w:sz w:val="27"/>
          <w:szCs w:val="27"/>
        </w:rPr>
        <w:tab/>
      </w:r>
      <w:r>
        <w:rPr>
          <w:sz w:val="27"/>
          <w:szCs w:val="27"/>
        </w:rPr>
        <w:tab/>
      </w:r>
      <w:r>
        <w:rPr>
          <w:sz w:val="27"/>
          <w:szCs w:val="27"/>
        </w:rPr>
        <w:tab/>
        <w:t xml:space="preserve">   1</w:t>
      </w:r>
    </w:p>
    <w:p w:rsidR="00215F31" w:rsidRDefault="00215F31" w:rsidP="00215F31">
      <w:pPr>
        <w:rPr>
          <w:sz w:val="27"/>
          <w:szCs w:val="27"/>
        </w:rPr>
      </w:pPr>
    </w:p>
    <w:p w:rsidR="00215F31" w:rsidRDefault="00215F31" w:rsidP="00215F31">
      <w:pPr>
        <w:rPr>
          <w:sz w:val="27"/>
          <w:szCs w:val="27"/>
        </w:rPr>
      </w:pPr>
    </w:p>
    <w:p w:rsidR="00215F31" w:rsidRDefault="00215F31" w:rsidP="00215F31">
      <w:pPr>
        <w:rPr>
          <w:sz w:val="27"/>
          <w:szCs w:val="27"/>
        </w:rPr>
      </w:pPr>
    </w:p>
    <w:p w:rsidR="00215F31" w:rsidRDefault="00215F31" w:rsidP="00215F31">
      <w:pPr>
        <w:rPr>
          <w:sz w:val="27"/>
          <w:szCs w:val="27"/>
        </w:rPr>
      </w:pPr>
      <w:r>
        <w:rPr>
          <w:sz w:val="27"/>
          <w:szCs w:val="27"/>
        </w:rPr>
        <w:t xml:space="preserve">                                                                                                                        </w:t>
      </w:r>
    </w:p>
    <w:p w:rsidR="00215F31" w:rsidRDefault="00215F31" w:rsidP="00215F31">
      <w:pPr>
        <w:rPr>
          <w:sz w:val="27"/>
          <w:szCs w:val="27"/>
        </w:rPr>
      </w:pPr>
      <w:r>
        <w:rPr>
          <w:sz w:val="27"/>
          <w:szCs w:val="27"/>
        </w:rPr>
        <w:t xml:space="preserve">       </w:t>
      </w:r>
    </w:p>
    <w:p w:rsidR="00215F31" w:rsidRDefault="00215F31" w:rsidP="00215F31">
      <w:pPr>
        <w:rPr>
          <w:b/>
          <w:sz w:val="27"/>
          <w:szCs w:val="27"/>
        </w:rPr>
      </w:pPr>
      <w:r>
        <w:rPr>
          <w:b/>
          <w:sz w:val="27"/>
          <w:szCs w:val="27"/>
        </w:rPr>
        <w:t xml:space="preserve">Prindërit e fëmjëve të </w:t>
      </w:r>
      <w:proofErr w:type="gramStart"/>
      <w:r>
        <w:rPr>
          <w:b/>
          <w:sz w:val="27"/>
          <w:szCs w:val="27"/>
        </w:rPr>
        <w:t>cilët  nuk</w:t>
      </w:r>
      <w:proofErr w:type="gramEnd"/>
      <w:r>
        <w:rPr>
          <w:b/>
          <w:sz w:val="27"/>
          <w:szCs w:val="27"/>
        </w:rPr>
        <w:t xml:space="preserve"> i kanë kryer detyrat prindërore</w:t>
      </w:r>
    </w:p>
    <w:p w:rsidR="00215F31" w:rsidRDefault="00215F31" w:rsidP="00215F31">
      <w:pPr>
        <w:rPr>
          <w:sz w:val="27"/>
          <w:szCs w:val="27"/>
        </w:rPr>
      </w:pPr>
    </w:p>
    <w:p w:rsidR="00215F31" w:rsidRDefault="00215F31" w:rsidP="00215F31">
      <w:pPr>
        <w:rPr>
          <w:b/>
          <w:sz w:val="27"/>
          <w:szCs w:val="27"/>
        </w:rPr>
      </w:pPr>
      <w:r>
        <w:rPr>
          <w:b/>
          <w:sz w:val="27"/>
          <w:szCs w:val="27"/>
        </w:rPr>
        <w:t xml:space="preserve">            </w:t>
      </w:r>
      <w:proofErr w:type="gramStart"/>
      <w:r>
        <w:rPr>
          <w:b/>
          <w:sz w:val="27"/>
          <w:szCs w:val="27"/>
        </w:rPr>
        <w:t>Fëmijët  e</w:t>
      </w:r>
      <w:proofErr w:type="gramEnd"/>
      <w:r>
        <w:rPr>
          <w:b/>
          <w:sz w:val="27"/>
          <w:szCs w:val="27"/>
        </w:rPr>
        <w:t xml:space="preserve"> familjeve në konflikt me ligjin: </w:t>
      </w:r>
    </w:p>
    <w:p w:rsidR="00215F31" w:rsidRDefault="00215F31" w:rsidP="00215F31">
      <w:pPr>
        <w:numPr>
          <w:ilvl w:val="0"/>
          <w:numId w:val="33"/>
        </w:numPr>
        <w:spacing w:after="0" w:line="240" w:lineRule="auto"/>
        <w:rPr>
          <w:sz w:val="27"/>
          <w:szCs w:val="27"/>
        </w:rPr>
      </w:pPr>
      <w:proofErr w:type="gramStart"/>
      <w:r>
        <w:rPr>
          <w:sz w:val="27"/>
          <w:szCs w:val="27"/>
        </w:rPr>
        <w:lastRenderedPageBreak/>
        <w:t>Keqtrajtimi  i</w:t>
      </w:r>
      <w:proofErr w:type="gramEnd"/>
      <w:r>
        <w:rPr>
          <w:sz w:val="27"/>
          <w:szCs w:val="27"/>
        </w:rPr>
        <w:t xml:space="preserve"> fëmijëve dhe lënja pas dore </w:t>
      </w:r>
    </w:p>
    <w:p w:rsidR="00215F31" w:rsidRDefault="00215F31" w:rsidP="00215F31">
      <w:pPr>
        <w:numPr>
          <w:ilvl w:val="0"/>
          <w:numId w:val="33"/>
        </w:numPr>
        <w:spacing w:after="0" w:line="240" w:lineRule="auto"/>
        <w:rPr>
          <w:sz w:val="27"/>
          <w:szCs w:val="27"/>
        </w:rPr>
      </w:pPr>
      <w:r>
        <w:rPr>
          <w:sz w:val="27"/>
          <w:szCs w:val="27"/>
        </w:rPr>
        <w:t xml:space="preserve">Fëmijët e familjeve me mardhënje të çrregulluara </w:t>
      </w:r>
    </w:p>
    <w:p w:rsidR="00215F31" w:rsidRDefault="00215F31" w:rsidP="00215F31">
      <w:pPr>
        <w:numPr>
          <w:ilvl w:val="0"/>
          <w:numId w:val="33"/>
        </w:numPr>
        <w:spacing w:after="0" w:line="240" w:lineRule="auto"/>
        <w:rPr>
          <w:sz w:val="27"/>
          <w:szCs w:val="27"/>
        </w:rPr>
      </w:pPr>
      <w:r>
        <w:rPr>
          <w:sz w:val="27"/>
          <w:szCs w:val="27"/>
        </w:rPr>
        <w:t xml:space="preserve">Fëmijët e prindërve </w:t>
      </w:r>
      <w:proofErr w:type="gramStart"/>
      <w:r>
        <w:rPr>
          <w:sz w:val="27"/>
          <w:szCs w:val="27"/>
        </w:rPr>
        <w:t>të  shkurërzuar</w:t>
      </w:r>
      <w:proofErr w:type="gramEnd"/>
    </w:p>
    <w:p w:rsidR="00215F31" w:rsidRDefault="00215F31" w:rsidP="00215F31">
      <w:pPr>
        <w:ind w:left="360"/>
        <w:rPr>
          <w:sz w:val="27"/>
          <w:szCs w:val="27"/>
        </w:rPr>
      </w:pPr>
    </w:p>
    <w:p w:rsidR="00215F31" w:rsidRDefault="00215F31" w:rsidP="00215F31">
      <w:pPr>
        <w:ind w:left="360"/>
        <w:rPr>
          <w:sz w:val="27"/>
          <w:szCs w:val="27"/>
        </w:rPr>
      </w:pPr>
      <w:r>
        <w:rPr>
          <w:sz w:val="27"/>
          <w:szCs w:val="27"/>
        </w:rPr>
        <w:t>Tab. nr. 2</w:t>
      </w:r>
    </w:p>
    <w:tbl>
      <w:tblPr>
        <w:tblW w:w="10640"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24"/>
        <w:gridCol w:w="901"/>
        <w:gridCol w:w="1803"/>
        <w:gridCol w:w="1891"/>
        <w:gridCol w:w="1175"/>
        <w:gridCol w:w="1618"/>
        <w:gridCol w:w="717"/>
        <w:gridCol w:w="911"/>
      </w:tblGrid>
      <w:tr w:rsidR="00215F31" w:rsidRPr="00E6718E" w:rsidTr="001E0865">
        <w:trPr>
          <w:trHeight w:val="695"/>
        </w:trPr>
        <w:tc>
          <w:tcPr>
            <w:tcW w:w="162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r w:rsidRPr="00E6718E">
              <w:rPr>
                <w:b/>
                <w:sz w:val="18"/>
                <w:szCs w:val="18"/>
              </w:rPr>
              <w:t>Fëmijët e familjeve në konflikt</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Ndërmjetësimi</w:t>
            </w:r>
          </w:p>
          <w:p w:rsidR="00215F31" w:rsidRPr="00E6718E" w:rsidRDefault="00215F31" w:rsidP="001E0865">
            <w:pPr>
              <w:rPr>
                <w:b/>
                <w:sz w:val="18"/>
                <w:szCs w:val="18"/>
              </w:rPr>
            </w:pP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Strehimi i</w:t>
            </w:r>
          </w:p>
          <w:p w:rsidR="00215F31" w:rsidRPr="00E6718E" w:rsidRDefault="00215F31" w:rsidP="001E0865">
            <w:pPr>
              <w:jc w:val="center"/>
              <w:rPr>
                <w:b/>
                <w:sz w:val="18"/>
                <w:szCs w:val="18"/>
              </w:rPr>
            </w:pPr>
            <w:r w:rsidRPr="00E6718E">
              <w:rPr>
                <w:b/>
                <w:sz w:val="18"/>
                <w:szCs w:val="18"/>
              </w:rPr>
              <w:t>Përkohëshëm i fëmijëve</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r w:rsidRPr="00E6718E">
              <w:rPr>
                <w:b/>
                <w:sz w:val="18"/>
                <w:szCs w:val="18"/>
              </w:rPr>
              <w:t>Inicimi i procedurave</w:t>
            </w:r>
          </w:p>
          <w:p w:rsidR="00215F31" w:rsidRPr="00E6718E" w:rsidRDefault="00215F31" w:rsidP="001E0865">
            <w:pPr>
              <w:jc w:val="center"/>
              <w:rPr>
                <w:b/>
                <w:sz w:val="18"/>
                <w:szCs w:val="18"/>
              </w:rPr>
            </w:pPr>
            <w:r w:rsidRPr="00E6718E">
              <w:rPr>
                <w:b/>
                <w:sz w:val="18"/>
                <w:szCs w:val="18"/>
              </w:rPr>
              <w:t>Për marrjen e të drejtës prindore</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Caktimi i kujdestarit</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r w:rsidRPr="00E6718E">
              <w:rPr>
                <w:b/>
                <w:sz w:val="18"/>
                <w:szCs w:val="18"/>
              </w:rPr>
              <w:t>Bashkëpunimi</w:t>
            </w:r>
          </w:p>
          <w:p w:rsidR="00215F31" w:rsidRPr="00E6718E" w:rsidRDefault="00215F31" w:rsidP="001E0865">
            <w:pPr>
              <w:ind w:left="-108" w:firstLine="108"/>
              <w:jc w:val="center"/>
              <w:rPr>
                <w:b/>
                <w:sz w:val="18"/>
                <w:szCs w:val="18"/>
              </w:rPr>
            </w:pPr>
            <w:r w:rsidRPr="00E6718E">
              <w:rPr>
                <w:b/>
                <w:sz w:val="18"/>
                <w:szCs w:val="18"/>
              </w:rPr>
              <w:t>Me institucionet</w:t>
            </w:r>
          </w:p>
          <w:p w:rsidR="00215F31" w:rsidRPr="00E6718E" w:rsidRDefault="00215F31" w:rsidP="001E0865">
            <w:pPr>
              <w:jc w:val="center"/>
              <w:rPr>
                <w:b/>
                <w:sz w:val="18"/>
                <w:szCs w:val="18"/>
              </w:rPr>
            </w:pPr>
            <w:r w:rsidRPr="00E6718E">
              <w:rPr>
                <w:b/>
                <w:sz w:val="18"/>
                <w:szCs w:val="18"/>
              </w:rPr>
              <w:t>tjera</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Raste</w:t>
            </w:r>
          </w:p>
          <w:p w:rsidR="00215F31" w:rsidRPr="00E6718E" w:rsidRDefault="00215F31" w:rsidP="001E0865">
            <w:pPr>
              <w:jc w:val="center"/>
              <w:rPr>
                <w:b/>
                <w:sz w:val="18"/>
                <w:szCs w:val="18"/>
              </w:rPr>
            </w:pPr>
            <w:r w:rsidRPr="00E6718E">
              <w:rPr>
                <w:b/>
                <w:sz w:val="18"/>
                <w:szCs w:val="18"/>
              </w:rPr>
              <w:t>Në</w:t>
            </w:r>
          </w:p>
          <w:p w:rsidR="00215F31" w:rsidRPr="00E6718E" w:rsidRDefault="00215F31" w:rsidP="001E0865">
            <w:pPr>
              <w:jc w:val="center"/>
              <w:rPr>
                <w:b/>
                <w:sz w:val="18"/>
                <w:szCs w:val="18"/>
              </w:rPr>
            </w:pPr>
            <w:r w:rsidRPr="00E6718E">
              <w:rPr>
                <w:b/>
                <w:sz w:val="18"/>
                <w:szCs w:val="18"/>
              </w:rPr>
              <w:t>proces</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Të</w:t>
            </w:r>
          </w:p>
          <w:p w:rsidR="00215F31" w:rsidRPr="00E6718E" w:rsidRDefault="00215F31" w:rsidP="001E0865">
            <w:pPr>
              <w:jc w:val="center"/>
              <w:rPr>
                <w:b/>
                <w:sz w:val="18"/>
                <w:szCs w:val="18"/>
              </w:rPr>
            </w:pPr>
            <w:r w:rsidRPr="00E6718E">
              <w:rPr>
                <w:b/>
                <w:sz w:val="18"/>
                <w:szCs w:val="18"/>
              </w:rPr>
              <w:t>Mbylura</w:t>
            </w:r>
          </w:p>
        </w:tc>
      </w:tr>
      <w:tr w:rsidR="00215F31" w:rsidRPr="00E6718E" w:rsidTr="001E0865">
        <w:trPr>
          <w:trHeight w:val="534"/>
        </w:trPr>
        <w:tc>
          <w:tcPr>
            <w:tcW w:w="162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roofErr w:type="gramStart"/>
            <w:r w:rsidRPr="00E6718E">
              <w:rPr>
                <w:b/>
              </w:rPr>
              <w:t>a)Keqëtrajtimi</w:t>
            </w:r>
            <w:proofErr w:type="gramEnd"/>
          </w:p>
          <w:p w:rsidR="00215F31" w:rsidRPr="00E6718E" w:rsidRDefault="00215F31" w:rsidP="001E0865">
            <w:pPr>
              <w:jc w:val="center"/>
              <w:rPr>
                <w:b/>
              </w:rPr>
            </w:pPr>
            <w:r w:rsidRPr="00E6718E">
              <w:rPr>
                <w:b/>
              </w:rPr>
              <w:t>dhe lënja</w:t>
            </w:r>
          </w:p>
          <w:p w:rsidR="00215F31" w:rsidRPr="00E6718E" w:rsidRDefault="00215F31" w:rsidP="001E0865">
            <w:pPr>
              <w:jc w:val="center"/>
              <w:rPr>
                <w:b/>
              </w:rPr>
            </w:pPr>
            <w:r w:rsidRPr="00E6718E">
              <w:rPr>
                <w:b/>
              </w:rPr>
              <w:t>pas dore</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po</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3</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2</w:t>
            </w:r>
          </w:p>
        </w:tc>
      </w:tr>
      <w:tr w:rsidR="00215F31" w:rsidRPr="00E6718E" w:rsidTr="001E0865">
        <w:trPr>
          <w:trHeight w:val="709"/>
        </w:trPr>
        <w:tc>
          <w:tcPr>
            <w:tcW w:w="162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 xml:space="preserve">b) Fëmijët e </w:t>
            </w:r>
          </w:p>
          <w:p w:rsidR="00215F31" w:rsidRPr="00E6718E" w:rsidRDefault="00215F31" w:rsidP="001E0865">
            <w:pPr>
              <w:jc w:val="center"/>
              <w:rPr>
                <w:b/>
              </w:rPr>
            </w:pPr>
            <w:r w:rsidRPr="00E6718E">
              <w:rPr>
                <w:b/>
              </w:rPr>
              <w:t xml:space="preserve">familjeve me </w:t>
            </w:r>
          </w:p>
          <w:p w:rsidR="00215F31" w:rsidRPr="00E6718E" w:rsidRDefault="00215F31" w:rsidP="001E0865">
            <w:pPr>
              <w:jc w:val="center"/>
              <w:rPr>
                <w:b/>
              </w:rPr>
            </w:pPr>
            <w:r w:rsidRPr="00E6718E">
              <w:rPr>
                <w:b/>
              </w:rPr>
              <w:t>mar</w:t>
            </w:r>
            <w:r>
              <w:rPr>
                <w:b/>
              </w:rPr>
              <w:t>r</w:t>
            </w:r>
            <w:r w:rsidRPr="00E6718E">
              <w:rPr>
                <w:b/>
              </w:rPr>
              <w:t xml:space="preserve">ëdhënje </w:t>
            </w:r>
          </w:p>
          <w:p w:rsidR="00215F31" w:rsidRPr="00E6718E" w:rsidRDefault="00215F31" w:rsidP="001E0865">
            <w:pPr>
              <w:jc w:val="center"/>
              <w:rPr>
                <w:b/>
              </w:rPr>
            </w:pPr>
            <w:r w:rsidRPr="00E6718E">
              <w:rPr>
                <w:b/>
              </w:rPr>
              <w:t>të ç</w:t>
            </w:r>
            <w:r>
              <w:rPr>
                <w:b/>
              </w:rPr>
              <w:t>’</w:t>
            </w:r>
            <w:r w:rsidRPr="00E6718E">
              <w:rPr>
                <w:b/>
              </w:rPr>
              <w:t>rregulluara</w:t>
            </w:r>
          </w:p>
        </w:tc>
        <w:tc>
          <w:tcPr>
            <w:tcW w:w="90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15</w:t>
            </w:r>
          </w:p>
        </w:tc>
        <w:tc>
          <w:tcPr>
            <w:tcW w:w="180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w:t>
            </w:r>
          </w:p>
        </w:tc>
        <w:tc>
          <w:tcPr>
            <w:tcW w:w="189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w:t>
            </w:r>
          </w:p>
        </w:tc>
        <w:tc>
          <w:tcPr>
            <w:tcW w:w="117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w:t>
            </w:r>
          </w:p>
        </w:tc>
        <w:tc>
          <w:tcPr>
            <w:tcW w:w="161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sidRPr="00E6718E">
              <w:rPr>
                <w:sz w:val="27"/>
                <w:szCs w:val="27"/>
              </w:rPr>
              <w:t>po</w:t>
            </w:r>
          </w:p>
        </w:tc>
        <w:tc>
          <w:tcPr>
            <w:tcW w:w="71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7</w:t>
            </w:r>
          </w:p>
        </w:tc>
        <w:tc>
          <w:tcPr>
            <w:tcW w:w="91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sz w:val="27"/>
                <w:szCs w:val="27"/>
              </w:rPr>
            </w:pPr>
            <w:r>
              <w:rPr>
                <w:sz w:val="27"/>
                <w:szCs w:val="27"/>
              </w:rPr>
              <w:t>8</w:t>
            </w:r>
          </w:p>
        </w:tc>
      </w:tr>
      <w:tr w:rsidR="00215F31" w:rsidRPr="00E6718E" w:rsidTr="001E0865">
        <w:trPr>
          <w:trHeight w:val="709"/>
        </w:trPr>
        <w:tc>
          <w:tcPr>
            <w:tcW w:w="1624" w:type="dxa"/>
            <w:tcBorders>
              <w:top w:val="single" w:sz="4" w:space="0" w:color="auto"/>
              <w:left w:val="nil"/>
              <w:bottom w:val="nil"/>
              <w:right w:val="nil"/>
            </w:tcBorders>
            <w:shd w:val="clear" w:color="auto" w:fill="auto"/>
          </w:tcPr>
          <w:p w:rsidR="00215F31" w:rsidRPr="00E6718E" w:rsidRDefault="00215F31" w:rsidP="001E0865">
            <w:pPr>
              <w:jc w:val="center"/>
              <w:rPr>
                <w:b/>
              </w:rPr>
            </w:pPr>
          </w:p>
        </w:tc>
        <w:tc>
          <w:tcPr>
            <w:tcW w:w="901" w:type="dxa"/>
            <w:tcBorders>
              <w:top w:val="single" w:sz="4" w:space="0" w:color="auto"/>
              <w:left w:val="nil"/>
              <w:bottom w:val="nil"/>
              <w:right w:val="nil"/>
            </w:tcBorders>
            <w:shd w:val="clear" w:color="auto" w:fill="auto"/>
          </w:tcPr>
          <w:p w:rsidR="00215F31" w:rsidRDefault="00215F31" w:rsidP="001E0865">
            <w:pPr>
              <w:jc w:val="center"/>
              <w:rPr>
                <w:sz w:val="27"/>
                <w:szCs w:val="27"/>
              </w:rPr>
            </w:pPr>
          </w:p>
        </w:tc>
        <w:tc>
          <w:tcPr>
            <w:tcW w:w="1803" w:type="dxa"/>
            <w:tcBorders>
              <w:top w:val="single" w:sz="4" w:space="0" w:color="auto"/>
              <w:left w:val="nil"/>
              <w:bottom w:val="nil"/>
              <w:right w:val="nil"/>
            </w:tcBorders>
            <w:shd w:val="clear" w:color="auto" w:fill="auto"/>
          </w:tcPr>
          <w:p w:rsidR="00215F31" w:rsidRPr="00E6718E" w:rsidRDefault="00215F31" w:rsidP="001E0865">
            <w:pPr>
              <w:jc w:val="center"/>
              <w:rPr>
                <w:sz w:val="27"/>
                <w:szCs w:val="27"/>
              </w:rPr>
            </w:pPr>
          </w:p>
        </w:tc>
        <w:tc>
          <w:tcPr>
            <w:tcW w:w="1891" w:type="dxa"/>
            <w:tcBorders>
              <w:top w:val="single" w:sz="4" w:space="0" w:color="auto"/>
              <w:left w:val="nil"/>
              <w:bottom w:val="nil"/>
              <w:right w:val="nil"/>
            </w:tcBorders>
            <w:shd w:val="clear" w:color="auto" w:fill="auto"/>
          </w:tcPr>
          <w:p w:rsidR="00215F31" w:rsidRPr="00E6718E" w:rsidRDefault="00215F31" w:rsidP="001E0865">
            <w:pPr>
              <w:jc w:val="center"/>
              <w:rPr>
                <w:sz w:val="27"/>
                <w:szCs w:val="27"/>
              </w:rPr>
            </w:pPr>
          </w:p>
        </w:tc>
        <w:tc>
          <w:tcPr>
            <w:tcW w:w="1175" w:type="dxa"/>
            <w:tcBorders>
              <w:top w:val="single" w:sz="4" w:space="0" w:color="auto"/>
              <w:left w:val="nil"/>
              <w:bottom w:val="nil"/>
              <w:right w:val="nil"/>
            </w:tcBorders>
            <w:shd w:val="clear" w:color="auto" w:fill="auto"/>
          </w:tcPr>
          <w:p w:rsidR="00215F31" w:rsidRPr="00E6718E" w:rsidRDefault="00215F31" w:rsidP="001E0865">
            <w:pPr>
              <w:jc w:val="center"/>
              <w:rPr>
                <w:sz w:val="27"/>
                <w:szCs w:val="27"/>
              </w:rPr>
            </w:pPr>
          </w:p>
        </w:tc>
        <w:tc>
          <w:tcPr>
            <w:tcW w:w="1618" w:type="dxa"/>
            <w:tcBorders>
              <w:top w:val="single" w:sz="4" w:space="0" w:color="auto"/>
              <w:left w:val="nil"/>
              <w:bottom w:val="nil"/>
              <w:right w:val="nil"/>
            </w:tcBorders>
            <w:shd w:val="clear" w:color="auto" w:fill="auto"/>
          </w:tcPr>
          <w:p w:rsidR="00215F31" w:rsidRPr="00E6718E" w:rsidRDefault="00215F31" w:rsidP="001E0865">
            <w:pPr>
              <w:jc w:val="center"/>
              <w:rPr>
                <w:sz w:val="27"/>
                <w:szCs w:val="27"/>
              </w:rPr>
            </w:pPr>
          </w:p>
        </w:tc>
        <w:tc>
          <w:tcPr>
            <w:tcW w:w="717" w:type="dxa"/>
            <w:tcBorders>
              <w:top w:val="single" w:sz="4" w:space="0" w:color="auto"/>
              <w:left w:val="nil"/>
              <w:bottom w:val="nil"/>
              <w:right w:val="nil"/>
            </w:tcBorders>
            <w:shd w:val="clear" w:color="auto" w:fill="auto"/>
          </w:tcPr>
          <w:p w:rsidR="00215F31" w:rsidRDefault="00215F31" w:rsidP="001E0865">
            <w:pPr>
              <w:jc w:val="center"/>
              <w:rPr>
                <w:sz w:val="27"/>
                <w:szCs w:val="27"/>
              </w:rPr>
            </w:pPr>
          </w:p>
        </w:tc>
        <w:tc>
          <w:tcPr>
            <w:tcW w:w="911" w:type="dxa"/>
            <w:tcBorders>
              <w:top w:val="single" w:sz="4" w:space="0" w:color="auto"/>
              <w:left w:val="nil"/>
              <w:bottom w:val="nil"/>
              <w:right w:val="nil"/>
            </w:tcBorders>
            <w:shd w:val="clear" w:color="auto" w:fill="auto"/>
          </w:tcPr>
          <w:p w:rsidR="00215F31" w:rsidRDefault="00215F31" w:rsidP="001E0865">
            <w:pPr>
              <w:jc w:val="center"/>
              <w:rPr>
                <w:sz w:val="27"/>
                <w:szCs w:val="27"/>
              </w:rPr>
            </w:pPr>
          </w:p>
        </w:tc>
      </w:tr>
      <w:tr w:rsidR="00215F31" w:rsidRPr="00E6718E" w:rsidTr="001E0865">
        <w:trPr>
          <w:trHeight w:val="709"/>
        </w:trPr>
        <w:tc>
          <w:tcPr>
            <w:tcW w:w="1624" w:type="dxa"/>
            <w:tcBorders>
              <w:top w:val="nil"/>
              <w:left w:val="nil"/>
              <w:bottom w:val="nil"/>
              <w:right w:val="nil"/>
            </w:tcBorders>
            <w:shd w:val="clear" w:color="auto" w:fill="auto"/>
          </w:tcPr>
          <w:p w:rsidR="00215F31" w:rsidRPr="00E6718E" w:rsidRDefault="00215F31" w:rsidP="001E0865">
            <w:pPr>
              <w:jc w:val="center"/>
              <w:rPr>
                <w:b/>
              </w:rPr>
            </w:pPr>
          </w:p>
        </w:tc>
        <w:tc>
          <w:tcPr>
            <w:tcW w:w="901" w:type="dxa"/>
            <w:tcBorders>
              <w:top w:val="nil"/>
              <w:left w:val="nil"/>
              <w:bottom w:val="nil"/>
              <w:right w:val="nil"/>
            </w:tcBorders>
            <w:shd w:val="clear" w:color="auto" w:fill="auto"/>
          </w:tcPr>
          <w:p w:rsidR="00215F31" w:rsidRDefault="00215F31" w:rsidP="001E0865">
            <w:pPr>
              <w:jc w:val="center"/>
              <w:rPr>
                <w:sz w:val="27"/>
                <w:szCs w:val="27"/>
              </w:rPr>
            </w:pPr>
          </w:p>
        </w:tc>
        <w:tc>
          <w:tcPr>
            <w:tcW w:w="1803"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891"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175"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618"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717" w:type="dxa"/>
            <w:tcBorders>
              <w:top w:val="nil"/>
              <w:left w:val="nil"/>
              <w:bottom w:val="nil"/>
              <w:right w:val="nil"/>
            </w:tcBorders>
            <w:shd w:val="clear" w:color="auto" w:fill="auto"/>
          </w:tcPr>
          <w:p w:rsidR="00215F31" w:rsidRDefault="00215F31" w:rsidP="001E0865">
            <w:pPr>
              <w:jc w:val="center"/>
              <w:rPr>
                <w:sz w:val="27"/>
                <w:szCs w:val="27"/>
              </w:rPr>
            </w:pPr>
          </w:p>
        </w:tc>
        <w:tc>
          <w:tcPr>
            <w:tcW w:w="911" w:type="dxa"/>
            <w:tcBorders>
              <w:top w:val="nil"/>
              <w:left w:val="nil"/>
              <w:bottom w:val="nil"/>
              <w:right w:val="nil"/>
            </w:tcBorders>
            <w:shd w:val="clear" w:color="auto" w:fill="auto"/>
          </w:tcPr>
          <w:p w:rsidR="00215F31" w:rsidRDefault="00215F31" w:rsidP="001E0865">
            <w:pPr>
              <w:jc w:val="center"/>
              <w:rPr>
                <w:sz w:val="27"/>
                <w:szCs w:val="27"/>
              </w:rPr>
            </w:pPr>
          </w:p>
        </w:tc>
      </w:tr>
      <w:tr w:rsidR="00215F31" w:rsidRPr="00E6718E" w:rsidTr="001E0865">
        <w:trPr>
          <w:trHeight w:val="709"/>
        </w:trPr>
        <w:tc>
          <w:tcPr>
            <w:tcW w:w="1624" w:type="dxa"/>
            <w:tcBorders>
              <w:top w:val="nil"/>
              <w:left w:val="nil"/>
              <w:bottom w:val="nil"/>
              <w:right w:val="nil"/>
            </w:tcBorders>
            <w:shd w:val="clear" w:color="auto" w:fill="auto"/>
          </w:tcPr>
          <w:p w:rsidR="00215F31" w:rsidRPr="00E6718E" w:rsidRDefault="00215F31" w:rsidP="001E0865">
            <w:pPr>
              <w:jc w:val="center"/>
              <w:rPr>
                <w:b/>
              </w:rPr>
            </w:pPr>
          </w:p>
        </w:tc>
        <w:tc>
          <w:tcPr>
            <w:tcW w:w="901" w:type="dxa"/>
            <w:tcBorders>
              <w:top w:val="nil"/>
              <w:left w:val="nil"/>
              <w:bottom w:val="nil"/>
              <w:right w:val="nil"/>
            </w:tcBorders>
            <w:shd w:val="clear" w:color="auto" w:fill="auto"/>
          </w:tcPr>
          <w:p w:rsidR="00215F31" w:rsidRDefault="00215F31" w:rsidP="001E0865">
            <w:pPr>
              <w:jc w:val="center"/>
              <w:rPr>
                <w:sz w:val="27"/>
                <w:szCs w:val="27"/>
              </w:rPr>
            </w:pPr>
          </w:p>
        </w:tc>
        <w:tc>
          <w:tcPr>
            <w:tcW w:w="1803"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891"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175"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618"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717" w:type="dxa"/>
            <w:tcBorders>
              <w:top w:val="nil"/>
              <w:left w:val="nil"/>
              <w:bottom w:val="nil"/>
              <w:right w:val="nil"/>
            </w:tcBorders>
            <w:shd w:val="clear" w:color="auto" w:fill="auto"/>
          </w:tcPr>
          <w:p w:rsidR="00215F31" w:rsidRDefault="00215F31" w:rsidP="001E0865">
            <w:pPr>
              <w:jc w:val="center"/>
              <w:rPr>
                <w:sz w:val="27"/>
                <w:szCs w:val="27"/>
              </w:rPr>
            </w:pPr>
          </w:p>
        </w:tc>
        <w:tc>
          <w:tcPr>
            <w:tcW w:w="911" w:type="dxa"/>
            <w:tcBorders>
              <w:top w:val="nil"/>
              <w:left w:val="nil"/>
              <w:bottom w:val="nil"/>
              <w:right w:val="nil"/>
            </w:tcBorders>
            <w:shd w:val="clear" w:color="auto" w:fill="auto"/>
          </w:tcPr>
          <w:p w:rsidR="00215F31" w:rsidRDefault="00215F31" w:rsidP="001E0865">
            <w:pPr>
              <w:jc w:val="center"/>
              <w:rPr>
                <w:sz w:val="27"/>
                <w:szCs w:val="27"/>
              </w:rPr>
            </w:pPr>
          </w:p>
        </w:tc>
      </w:tr>
      <w:tr w:rsidR="00215F31" w:rsidRPr="00E6718E" w:rsidTr="001E0865">
        <w:trPr>
          <w:trHeight w:val="709"/>
        </w:trPr>
        <w:tc>
          <w:tcPr>
            <w:tcW w:w="1624" w:type="dxa"/>
            <w:tcBorders>
              <w:top w:val="nil"/>
              <w:left w:val="nil"/>
              <w:bottom w:val="nil"/>
              <w:right w:val="nil"/>
            </w:tcBorders>
            <w:shd w:val="clear" w:color="auto" w:fill="auto"/>
          </w:tcPr>
          <w:p w:rsidR="00215F31" w:rsidRPr="00E6718E" w:rsidRDefault="00215F31" w:rsidP="001E0865">
            <w:pPr>
              <w:rPr>
                <w:b/>
              </w:rPr>
            </w:pPr>
          </w:p>
        </w:tc>
        <w:tc>
          <w:tcPr>
            <w:tcW w:w="901" w:type="dxa"/>
            <w:tcBorders>
              <w:top w:val="nil"/>
              <w:left w:val="nil"/>
              <w:bottom w:val="nil"/>
              <w:right w:val="nil"/>
            </w:tcBorders>
            <w:shd w:val="clear" w:color="auto" w:fill="auto"/>
          </w:tcPr>
          <w:p w:rsidR="00215F31" w:rsidRDefault="00215F31" w:rsidP="001E0865">
            <w:pPr>
              <w:jc w:val="center"/>
              <w:rPr>
                <w:sz w:val="27"/>
                <w:szCs w:val="27"/>
              </w:rPr>
            </w:pPr>
          </w:p>
        </w:tc>
        <w:tc>
          <w:tcPr>
            <w:tcW w:w="1803"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891"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175"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1618" w:type="dxa"/>
            <w:tcBorders>
              <w:top w:val="nil"/>
              <w:left w:val="nil"/>
              <w:bottom w:val="nil"/>
              <w:right w:val="nil"/>
            </w:tcBorders>
            <w:shd w:val="clear" w:color="auto" w:fill="auto"/>
          </w:tcPr>
          <w:p w:rsidR="00215F31" w:rsidRPr="00E6718E" w:rsidRDefault="00215F31" w:rsidP="001E0865">
            <w:pPr>
              <w:jc w:val="center"/>
              <w:rPr>
                <w:sz w:val="27"/>
                <w:szCs w:val="27"/>
              </w:rPr>
            </w:pPr>
          </w:p>
        </w:tc>
        <w:tc>
          <w:tcPr>
            <w:tcW w:w="717" w:type="dxa"/>
            <w:tcBorders>
              <w:top w:val="nil"/>
              <w:left w:val="nil"/>
              <w:bottom w:val="nil"/>
              <w:right w:val="nil"/>
            </w:tcBorders>
            <w:shd w:val="clear" w:color="auto" w:fill="auto"/>
          </w:tcPr>
          <w:p w:rsidR="00215F31" w:rsidRDefault="00215F31" w:rsidP="001E0865">
            <w:pPr>
              <w:jc w:val="center"/>
              <w:rPr>
                <w:sz w:val="27"/>
                <w:szCs w:val="27"/>
              </w:rPr>
            </w:pPr>
          </w:p>
        </w:tc>
        <w:tc>
          <w:tcPr>
            <w:tcW w:w="911" w:type="dxa"/>
            <w:tcBorders>
              <w:top w:val="nil"/>
              <w:left w:val="nil"/>
              <w:bottom w:val="nil"/>
              <w:right w:val="nil"/>
            </w:tcBorders>
            <w:shd w:val="clear" w:color="auto" w:fill="auto"/>
          </w:tcPr>
          <w:p w:rsidR="00215F31" w:rsidRDefault="00215F31" w:rsidP="001E0865">
            <w:pPr>
              <w:jc w:val="center"/>
              <w:rPr>
                <w:sz w:val="27"/>
                <w:szCs w:val="27"/>
              </w:rPr>
            </w:pPr>
          </w:p>
        </w:tc>
      </w:tr>
    </w:tbl>
    <w:p w:rsidR="00215F31" w:rsidRDefault="00215F31" w:rsidP="00215F31">
      <w:pPr>
        <w:rPr>
          <w:sz w:val="27"/>
          <w:szCs w:val="27"/>
        </w:rPr>
      </w:pPr>
      <w:r>
        <w:rPr>
          <w:sz w:val="27"/>
          <w:szCs w:val="27"/>
        </w:rPr>
        <w:lastRenderedPageBreak/>
        <w:t xml:space="preserve">            Gjatë këtij viti të 2021 jemi ballafaquar edhe me prindërit të cilët nuk kanë   pasur kujdes ndaj fëmijëve të tyre.                   </w:t>
      </w:r>
    </w:p>
    <w:p w:rsidR="00215F31" w:rsidRDefault="00215F31" w:rsidP="00215F31">
      <w:pPr>
        <w:ind w:left="360"/>
        <w:rPr>
          <w:sz w:val="27"/>
          <w:szCs w:val="27"/>
        </w:rPr>
      </w:pPr>
      <w:r>
        <w:rPr>
          <w:sz w:val="27"/>
          <w:szCs w:val="27"/>
        </w:rPr>
        <w:t xml:space="preserve">  Zyrtarët e Shërbimit Social janë marrë me përkujdesjen dhe </w:t>
      </w:r>
      <w:proofErr w:type="gramStart"/>
      <w:r>
        <w:rPr>
          <w:sz w:val="27"/>
          <w:szCs w:val="27"/>
        </w:rPr>
        <w:t>përcjelljen  e</w:t>
      </w:r>
      <w:proofErr w:type="gramEnd"/>
      <w:r>
        <w:rPr>
          <w:sz w:val="27"/>
          <w:szCs w:val="27"/>
        </w:rPr>
        <w:t xml:space="preserve"> rastit, fëmijët  janë vizituar dhe është biseduar me prindërit e tyre. </w:t>
      </w:r>
      <w:proofErr w:type="gramStart"/>
      <w:r>
        <w:rPr>
          <w:sz w:val="27"/>
          <w:szCs w:val="27"/>
        </w:rPr>
        <w:t>Më  lartë</w:t>
      </w:r>
      <w:proofErr w:type="gramEnd"/>
      <w:r>
        <w:rPr>
          <w:sz w:val="27"/>
          <w:szCs w:val="27"/>
        </w:rPr>
        <w:t xml:space="preserve"> (tab.2) kemi  paraqitur tabelën e kësaj forme të Mbrojtjes Sociale.</w:t>
      </w:r>
      <w:r>
        <w:rPr>
          <w:sz w:val="17"/>
          <w:szCs w:val="17"/>
        </w:rPr>
        <w:t xml:space="preserve">                                                                                                                                               </w:t>
      </w:r>
      <w:r>
        <w:rPr>
          <w:sz w:val="27"/>
          <w:szCs w:val="27"/>
        </w:rPr>
        <w:t xml:space="preserve">Në këtë periudhë kohore jemi ballafaquar edhe me </w:t>
      </w:r>
      <w:proofErr w:type="gramStart"/>
      <w:r>
        <w:rPr>
          <w:sz w:val="27"/>
          <w:szCs w:val="27"/>
        </w:rPr>
        <w:t>problemin  e</w:t>
      </w:r>
      <w:proofErr w:type="gramEnd"/>
      <w:r>
        <w:rPr>
          <w:sz w:val="27"/>
          <w:szCs w:val="27"/>
        </w:rPr>
        <w:t xml:space="preserve"> fëmijëve  të familjeve me ç’regullime bashkëshortore ku ky numer  i femijëve arrin  në  15. Ndërsa, në trajtim të QPS nga </w:t>
      </w:r>
      <w:proofErr w:type="gramStart"/>
      <w:r>
        <w:rPr>
          <w:sz w:val="27"/>
          <w:szCs w:val="27"/>
        </w:rPr>
        <w:t>Zyrtarët  e</w:t>
      </w:r>
      <w:proofErr w:type="gramEnd"/>
      <w:r>
        <w:rPr>
          <w:sz w:val="27"/>
          <w:szCs w:val="27"/>
        </w:rPr>
        <w:t xml:space="preserve"> Shërbimit Social  këtyre fëmijëve  iu është dhënë mendimi për  besueshmërinë  e njërit prind i cili ka aftësi  për tu kujdesur  për rritjen dhe zhvillimin normal të cilat janë kërkuar nga gjykata.</w:t>
      </w:r>
    </w:p>
    <w:p w:rsidR="00215F31" w:rsidRPr="003101C3" w:rsidRDefault="00215F31" w:rsidP="00215F31">
      <w:pPr>
        <w:rPr>
          <w:b/>
          <w:sz w:val="27"/>
          <w:szCs w:val="27"/>
        </w:rPr>
      </w:pPr>
      <w:proofErr w:type="gramStart"/>
      <w:r>
        <w:rPr>
          <w:b/>
          <w:sz w:val="27"/>
          <w:szCs w:val="27"/>
        </w:rPr>
        <w:t>Fëmjët  dhe</w:t>
      </w:r>
      <w:proofErr w:type="gramEnd"/>
      <w:r>
        <w:rPr>
          <w:b/>
          <w:sz w:val="27"/>
          <w:szCs w:val="27"/>
        </w:rPr>
        <w:t xml:space="preserve"> rinia me sjellje të  ç’rregulluara</w:t>
      </w:r>
      <w:r w:rsidRPr="00F520AF">
        <w:rPr>
          <w:sz w:val="27"/>
          <w:szCs w:val="27"/>
        </w:rPr>
        <w:t xml:space="preserve">                      </w:t>
      </w:r>
    </w:p>
    <w:p w:rsidR="00215F31" w:rsidRDefault="00215F31" w:rsidP="00215F31">
      <w:pPr>
        <w:ind w:left="360"/>
        <w:rPr>
          <w:b/>
          <w:sz w:val="18"/>
          <w:szCs w:val="18"/>
        </w:rPr>
      </w:pPr>
    </w:p>
    <w:tbl>
      <w:tblPr>
        <w:tblW w:w="96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184"/>
        <w:gridCol w:w="720"/>
        <w:gridCol w:w="720"/>
        <w:gridCol w:w="720"/>
        <w:gridCol w:w="720"/>
        <w:gridCol w:w="972"/>
        <w:gridCol w:w="900"/>
        <w:gridCol w:w="900"/>
        <w:gridCol w:w="720"/>
        <w:gridCol w:w="720"/>
      </w:tblGrid>
      <w:tr w:rsidR="00215F31" w:rsidRPr="00E6718E" w:rsidTr="001E0865">
        <w:trPr>
          <w:cantSplit/>
          <w:trHeight w:val="1451"/>
        </w:trPr>
        <w:tc>
          <w:tcPr>
            <w:tcW w:w="136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330"/>
              <w:rPr>
                <w:b/>
                <w:sz w:val="18"/>
                <w:szCs w:val="18"/>
              </w:rPr>
            </w:pPr>
            <w:r w:rsidRPr="00E6718E">
              <w:rPr>
                <w:b/>
                <w:sz w:val="18"/>
                <w:szCs w:val="18"/>
              </w:rPr>
              <w:t>Fëmijet dhe rinija</w:t>
            </w:r>
          </w:p>
          <w:p w:rsidR="00215F31" w:rsidRPr="00E6718E" w:rsidRDefault="00215F31" w:rsidP="001E0865">
            <w:pPr>
              <w:ind w:left="113" w:right="-330"/>
              <w:rPr>
                <w:b/>
                <w:sz w:val="18"/>
                <w:szCs w:val="18"/>
              </w:rPr>
            </w:pPr>
            <w:r w:rsidRPr="00E6718E">
              <w:rPr>
                <w:b/>
                <w:sz w:val="18"/>
                <w:szCs w:val="18"/>
              </w:rPr>
              <w:t xml:space="preserve">     me sjellje të</w:t>
            </w:r>
          </w:p>
          <w:p w:rsidR="00215F31" w:rsidRPr="00E6718E" w:rsidRDefault="00215F31" w:rsidP="001E0865">
            <w:pPr>
              <w:ind w:left="113" w:right="-330"/>
              <w:rPr>
                <w:b/>
                <w:sz w:val="18"/>
                <w:szCs w:val="18"/>
              </w:rPr>
            </w:pPr>
            <w:r w:rsidRPr="00E6718E">
              <w:rPr>
                <w:b/>
                <w:sz w:val="18"/>
                <w:szCs w:val="18"/>
              </w:rPr>
              <w:t xml:space="preserve">     çrregulluar</w:t>
            </w:r>
          </w:p>
        </w:tc>
        <w:tc>
          <w:tcPr>
            <w:tcW w:w="118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Puna me familje</w:t>
            </w:r>
          </w:p>
          <w:p w:rsidR="00215F31" w:rsidRPr="00E6718E" w:rsidRDefault="00215F31" w:rsidP="001E0865">
            <w:pPr>
              <w:ind w:left="113" w:right="113"/>
              <w:jc w:val="center"/>
              <w:rPr>
                <w:b/>
                <w:sz w:val="18"/>
                <w:szCs w:val="18"/>
              </w:rPr>
            </w:pPr>
            <w:r w:rsidRPr="00E6718E">
              <w:rPr>
                <w:b/>
                <w:sz w:val="18"/>
                <w:szCs w:val="18"/>
              </w:rPr>
              <w:t>dhe fëmijë</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Bashkpunimi  me shkollë</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Me policij</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Me gjygj</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Me OJQ</w:t>
            </w:r>
          </w:p>
        </w:tc>
        <w:tc>
          <w:tcPr>
            <w:tcW w:w="97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Propozimi  i masës educative dhe alternative</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Përcjellja e mases  educative dhe alternative</w:t>
            </w:r>
          </w:p>
        </w:tc>
        <w:tc>
          <w:tcPr>
            <w:tcW w:w="90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Rastet në process të rij / të vetër</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Të mbyllur</w:t>
            </w:r>
          </w:p>
        </w:tc>
        <w:tc>
          <w:tcPr>
            <w:tcW w:w="72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Total</w:t>
            </w:r>
          </w:p>
        </w:tc>
      </w:tr>
      <w:tr w:rsidR="00215F31" w:rsidRPr="00E6718E" w:rsidTr="001E0865">
        <w:trPr>
          <w:trHeight w:val="750"/>
        </w:trPr>
        <w:tc>
          <w:tcPr>
            <w:tcW w:w="1368" w:type="dxa"/>
            <w:shd w:val="clear" w:color="auto" w:fill="auto"/>
          </w:tcPr>
          <w:p w:rsidR="00215F31" w:rsidRPr="00E6718E" w:rsidRDefault="00215F31" w:rsidP="001E0865">
            <w:pPr>
              <w:rPr>
                <w:b/>
                <w:sz w:val="18"/>
                <w:szCs w:val="18"/>
              </w:rPr>
            </w:pPr>
            <w:proofErr w:type="gramStart"/>
            <w:r w:rsidRPr="00E6718E">
              <w:rPr>
                <w:b/>
                <w:sz w:val="18"/>
                <w:szCs w:val="18"/>
              </w:rPr>
              <w:t>a)Fëmijët</w:t>
            </w:r>
            <w:proofErr w:type="gramEnd"/>
            <w:r w:rsidRPr="00E6718E">
              <w:rPr>
                <w:b/>
                <w:sz w:val="18"/>
                <w:szCs w:val="18"/>
              </w:rPr>
              <w:t xml:space="preserve"> me  sjellje asoiale të  mosh. 14</w:t>
            </w:r>
          </w:p>
        </w:tc>
        <w:tc>
          <w:tcPr>
            <w:tcW w:w="1184"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5</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5</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972"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3</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po</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3</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1</w:t>
            </w:r>
          </w:p>
        </w:tc>
        <w:tc>
          <w:tcPr>
            <w:tcW w:w="720" w:type="dxa"/>
            <w:shd w:val="clear" w:color="auto" w:fill="auto"/>
          </w:tcPr>
          <w:p w:rsidR="00215F31" w:rsidRDefault="00215F31" w:rsidP="001E0865">
            <w:pPr>
              <w:jc w:val="center"/>
              <w:rPr>
                <w:b/>
                <w:sz w:val="18"/>
                <w:szCs w:val="18"/>
              </w:rPr>
            </w:pPr>
          </w:p>
          <w:p w:rsidR="00215F31" w:rsidRPr="00E6718E" w:rsidRDefault="00215F31" w:rsidP="001E0865">
            <w:pPr>
              <w:jc w:val="center"/>
              <w:rPr>
                <w:b/>
                <w:sz w:val="18"/>
                <w:szCs w:val="18"/>
              </w:rPr>
            </w:pPr>
            <w:r>
              <w:rPr>
                <w:b/>
                <w:sz w:val="18"/>
                <w:szCs w:val="18"/>
              </w:rPr>
              <w:t>6</w:t>
            </w:r>
          </w:p>
        </w:tc>
      </w:tr>
      <w:tr w:rsidR="00215F31" w:rsidRPr="00E6718E" w:rsidTr="001E0865">
        <w:trPr>
          <w:trHeight w:val="785"/>
        </w:trPr>
        <w:tc>
          <w:tcPr>
            <w:tcW w:w="1368" w:type="dxa"/>
            <w:shd w:val="clear" w:color="auto" w:fill="auto"/>
          </w:tcPr>
          <w:p w:rsidR="00215F31" w:rsidRPr="00E6718E" w:rsidRDefault="00215F31" w:rsidP="001E0865">
            <w:pPr>
              <w:rPr>
                <w:b/>
                <w:sz w:val="18"/>
                <w:szCs w:val="18"/>
              </w:rPr>
            </w:pPr>
            <w:r>
              <w:rPr>
                <w:b/>
                <w:sz w:val="18"/>
                <w:szCs w:val="18"/>
              </w:rPr>
              <w:t>b) Rini</w:t>
            </w:r>
            <w:r w:rsidRPr="00E6718E">
              <w:rPr>
                <w:b/>
                <w:sz w:val="18"/>
                <w:szCs w:val="18"/>
              </w:rPr>
              <w:t>a me sjellje asociale 14-18</w:t>
            </w:r>
          </w:p>
        </w:tc>
        <w:tc>
          <w:tcPr>
            <w:tcW w:w="1184"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15</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10</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w:t>
            </w:r>
          </w:p>
          <w:p w:rsidR="00215F31" w:rsidRPr="00E6718E" w:rsidRDefault="00215F31" w:rsidP="001E0865">
            <w:pPr>
              <w:jc w:val="center"/>
              <w:rPr>
                <w:b/>
                <w:sz w:val="18"/>
                <w:szCs w:val="18"/>
              </w:rPr>
            </w:pP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rPr>
                <w:b/>
                <w:sz w:val="18"/>
                <w:szCs w:val="18"/>
              </w:rPr>
            </w:pPr>
            <w:r w:rsidRPr="00E6718E">
              <w:rPr>
                <w:b/>
                <w:sz w:val="18"/>
                <w:szCs w:val="18"/>
              </w:rPr>
              <w:t xml:space="preserve">     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972"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9</w:t>
            </w:r>
          </w:p>
        </w:tc>
        <w:tc>
          <w:tcPr>
            <w:tcW w:w="720" w:type="dxa"/>
            <w:shd w:val="clear" w:color="auto" w:fill="auto"/>
          </w:tcPr>
          <w:p w:rsidR="00215F31" w:rsidRDefault="00215F31" w:rsidP="001E0865">
            <w:pPr>
              <w:jc w:val="center"/>
              <w:rPr>
                <w:b/>
                <w:sz w:val="18"/>
                <w:szCs w:val="18"/>
              </w:rPr>
            </w:pPr>
          </w:p>
          <w:p w:rsidR="00215F31" w:rsidRPr="00E6718E" w:rsidRDefault="00215F31" w:rsidP="001E0865">
            <w:pPr>
              <w:jc w:val="center"/>
              <w:rPr>
                <w:b/>
                <w:sz w:val="18"/>
                <w:szCs w:val="18"/>
              </w:rPr>
            </w:pPr>
            <w:r>
              <w:rPr>
                <w:b/>
                <w:sz w:val="18"/>
                <w:szCs w:val="18"/>
              </w:rPr>
              <w:t>15</w:t>
            </w:r>
          </w:p>
        </w:tc>
      </w:tr>
      <w:tr w:rsidR="00215F31" w:rsidRPr="00E6718E" w:rsidTr="001E0865">
        <w:trPr>
          <w:trHeight w:val="750"/>
        </w:trPr>
        <w:tc>
          <w:tcPr>
            <w:tcW w:w="1368" w:type="dxa"/>
            <w:shd w:val="clear" w:color="auto" w:fill="auto"/>
          </w:tcPr>
          <w:p w:rsidR="00215F31" w:rsidRPr="00E6718E" w:rsidRDefault="00215F31" w:rsidP="001E0865">
            <w:pPr>
              <w:rPr>
                <w:b/>
                <w:sz w:val="18"/>
                <w:szCs w:val="18"/>
              </w:rPr>
            </w:pPr>
            <w:r w:rsidRPr="00E6718E">
              <w:rPr>
                <w:b/>
                <w:sz w:val="18"/>
                <w:szCs w:val="18"/>
              </w:rPr>
              <w:t>Delikuentët  e ri prej 14-16 v.</w:t>
            </w:r>
          </w:p>
        </w:tc>
        <w:tc>
          <w:tcPr>
            <w:tcW w:w="1184" w:type="dxa"/>
            <w:shd w:val="clear" w:color="auto" w:fill="auto"/>
          </w:tcPr>
          <w:p w:rsidR="00215F31" w:rsidRDefault="00215F31" w:rsidP="001E0865">
            <w:pPr>
              <w:rPr>
                <w:b/>
                <w:sz w:val="18"/>
                <w:szCs w:val="18"/>
              </w:rPr>
            </w:pPr>
            <w:r>
              <w:rPr>
                <w:b/>
                <w:sz w:val="18"/>
                <w:szCs w:val="18"/>
              </w:rPr>
              <w:t>Për vitin 2021</w:t>
            </w:r>
          </w:p>
          <w:p w:rsidR="00215F31" w:rsidRPr="00E6718E" w:rsidRDefault="00215F31" w:rsidP="001E0865">
            <w:pPr>
              <w:rPr>
                <w:b/>
                <w:sz w:val="18"/>
                <w:szCs w:val="18"/>
              </w:rPr>
            </w:pPr>
            <w:r>
              <w:rPr>
                <w:b/>
                <w:sz w:val="18"/>
                <w:szCs w:val="18"/>
              </w:rPr>
              <w:t>25</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rPr>
                <w:b/>
                <w:sz w:val="18"/>
                <w:szCs w:val="18"/>
              </w:rPr>
            </w:pPr>
            <w:r w:rsidRPr="00E6718E">
              <w:rPr>
                <w:b/>
                <w:sz w:val="18"/>
                <w:szCs w:val="18"/>
              </w:rPr>
              <w:t xml:space="preserve">    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rPr>
                <w:b/>
                <w:sz w:val="18"/>
                <w:szCs w:val="18"/>
              </w:rPr>
            </w:pPr>
            <w:r w:rsidRPr="00E6718E">
              <w:rPr>
                <w:b/>
                <w:sz w:val="18"/>
                <w:szCs w:val="18"/>
              </w:rPr>
              <w:t xml:space="preserve">   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p>
        </w:tc>
        <w:tc>
          <w:tcPr>
            <w:tcW w:w="972" w:type="dxa"/>
            <w:shd w:val="clear" w:color="auto" w:fill="auto"/>
          </w:tcPr>
          <w:p w:rsidR="00215F31" w:rsidRPr="00E6718E" w:rsidRDefault="00215F31" w:rsidP="001E0865">
            <w:pPr>
              <w:rPr>
                <w:b/>
                <w:sz w:val="18"/>
                <w:szCs w:val="18"/>
              </w:rPr>
            </w:pPr>
          </w:p>
          <w:p w:rsidR="00215F31" w:rsidRPr="00E6718E" w:rsidRDefault="00215F31" w:rsidP="001E0865">
            <w:pPr>
              <w:rPr>
                <w:b/>
                <w:sz w:val="18"/>
                <w:szCs w:val="18"/>
              </w:rPr>
            </w:pPr>
            <w:r w:rsidRPr="00E6718E">
              <w:rPr>
                <w:b/>
                <w:sz w:val="18"/>
                <w:szCs w:val="18"/>
              </w:rPr>
              <w:t xml:space="preserve">      po</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720" w:type="dxa"/>
            <w:shd w:val="clear" w:color="auto" w:fill="auto"/>
          </w:tcPr>
          <w:p w:rsidR="00215F31" w:rsidRPr="00E6718E" w:rsidRDefault="00215F31" w:rsidP="001E0865">
            <w:pPr>
              <w:rPr>
                <w:b/>
                <w:sz w:val="18"/>
                <w:szCs w:val="18"/>
              </w:rPr>
            </w:pPr>
            <w:r>
              <w:rPr>
                <w:b/>
                <w:sz w:val="18"/>
                <w:szCs w:val="18"/>
              </w:rPr>
              <w:t xml:space="preserve">  25</w:t>
            </w:r>
          </w:p>
          <w:p w:rsidR="00215F31" w:rsidRPr="00E6718E" w:rsidRDefault="00215F31" w:rsidP="001E0865">
            <w:pPr>
              <w:jc w:val="center"/>
              <w:rPr>
                <w:b/>
                <w:sz w:val="18"/>
                <w:szCs w:val="18"/>
              </w:rPr>
            </w:pPr>
          </w:p>
        </w:tc>
      </w:tr>
      <w:tr w:rsidR="00215F31" w:rsidRPr="00E6718E" w:rsidTr="001E0865">
        <w:trPr>
          <w:trHeight w:val="785"/>
        </w:trPr>
        <w:tc>
          <w:tcPr>
            <w:tcW w:w="1368" w:type="dxa"/>
            <w:shd w:val="clear" w:color="auto" w:fill="auto"/>
          </w:tcPr>
          <w:p w:rsidR="00215F31" w:rsidRPr="00E6718E" w:rsidRDefault="00215F31" w:rsidP="001E0865">
            <w:pPr>
              <w:rPr>
                <w:b/>
                <w:sz w:val="18"/>
                <w:szCs w:val="18"/>
              </w:rPr>
            </w:pPr>
            <w:r w:rsidRPr="00E6718E">
              <w:rPr>
                <w:b/>
                <w:sz w:val="18"/>
                <w:szCs w:val="18"/>
              </w:rPr>
              <w:t>Delekkuentët  e  rritur 16-18</w:t>
            </w:r>
          </w:p>
        </w:tc>
        <w:tc>
          <w:tcPr>
            <w:tcW w:w="1184" w:type="dxa"/>
            <w:shd w:val="clear" w:color="auto" w:fill="auto"/>
          </w:tcPr>
          <w:p w:rsidR="00215F31" w:rsidRPr="00E6718E" w:rsidRDefault="00215F31" w:rsidP="001E0865">
            <w:pPr>
              <w:rPr>
                <w:b/>
                <w:sz w:val="18"/>
                <w:szCs w:val="18"/>
              </w:rPr>
            </w:pPr>
            <w:r>
              <w:rPr>
                <w:b/>
                <w:sz w:val="18"/>
                <w:szCs w:val="18"/>
              </w:rPr>
              <w:t>30</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rPr>
                <w:b/>
                <w:sz w:val="18"/>
                <w:szCs w:val="18"/>
              </w:rPr>
            </w:pPr>
            <w:r w:rsidRPr="00E6718E">
              <w:rPr>
                <w:b/>
                <w:sz w:val="18"/>
                <w:szCs w:val="18"/>
              </w:rPr>
              <w:t xml:space="preserve">    po</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Pr>
                <w:b/>
                <w:sz w:val="18"/>
                <w:szCs w:val="18"/>
              </w:rPr>
              <w:t>15</w:t>
            </w: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p>
        </w:tc>
        <w:tc>
          <w:tcPr>
            <w:tcW w:w="972"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r w:rsidRPr="00E6718E">
              <w:rPr>
                <w:b/>
                <w:sz w:val="18"/>
                <w:szCs w:val="18"/>
              </w:rPr>
              <w:t>po</w:t>
            </w:r>
          </w:p>
        </w:tc>
        <w:tc>
          <w:tcPr>
            <w:tcW w:w="900" w:type="dxa"/>
            <w:shd w:val="clear" w:color="auto" w:fill="auto"/>
          </w:tcPr>
          <w:p w:rsidR="00215F31" w:rsidRPr="00E6718E" w:rsidRDefault="00215F31" w:rsidP="001E0865">
            <w:pPr>
              <w:jc w:val="center"/>
              <w:rPr>
                <w:b/>
                <w:sz w:val="18"/>
                <w:szCs w:val="18"/>
              </w:rPr>
            </w:pPr>
          </w:p>
          <w:p w:rsidR="00215F31" w:rsidRPr="00E6718E" w:rsidRDefault="00215F31" w:rsidP="001E0865">
            <w:pPr>
              <w:jc w:val="center"/>
              <w:rPr>
                <w:b/>
                <w:sz w:val="18"/>
                <w:szCs w:val="18"/>
              </w:rPr>
            </w:pPr>
          </w:p>
        </w:tc>
        <w:tc>
          <w:tcPr>
            <w:tcW w:w="720" w:type="dxa"/>
            <w:shd w:val="clear" w:color="auto" w:fill="auto"/>
          </w:tcPr>
          <w:p w:rsidR="00215F31" w:rsidRPr="00E6718E" w:rsidRDefault="00215F31" w:rsidP="001E0865">
            <w:pPr>
              <w:jc w:val="center"/>
              <w:rPr>
                <w:b/>
                <w:sz w:val="18"/>
                <w:szCs w:val="18"/>
              </w:rPr>
            </w:pPr>
          </w:p>
          <w:p w:rsidR="00215F31" w:rsidRPr="00E6718E" w:rsidRDefault="00215F31" w:rsidP="001E0865">
            <w:pPr>
              <w:rPr>
                <w:b/>
                <w:sz w:val="18"/>
                <w:szCs w:val="18"/>
              </w:rPr>
            </w:pPr>
            <w:r w:rsidRPr="00E6718E">
              <w:rPr>
                <w:b/>
                <w:sz w:val="18"/>
                <w:szCs w:val="18"/>
              </w:rPr>
              <w:t xml:space="preserve">  po</w:t>
            </w:r>
          </w:p>
        </w:tc>
        <w:tc>
          <w:tcPr>
            <w:tcW w:w="720" w:type="dxa"/>
            <w:shd w:val="clear" w:color="auto" w:fill="auto"/>
          </w:tcPr>
          <w:p w:rsidR="00215F31" w:rsidRPr="00E6718E" w:rsidRDefault="00215F31" w:rsidP="001E0865">
            <w:pPr>
              <w:jc w:val="center"/>
              <w:rPr>
                <w:b/>
                <w:sz w:val="18"/>
                <w:szCs w:val="18"/>
              </w:rPr>
            </w:pPr>
            <w:r>
              <w:rPr>
                <w:b/>
                <w:sz w:val="18"/>
                <w:szCs w:val="18"/>
              </w:rPr>
              <w:t>30</w:t>
            </w:r>
          </w:p>
        </w:tc>
      </w:tr>
    </w:tbl>
    <w:p w:rsidR="00215F31" w:rsidRDefault="00215F31" w:rsidP="00215F31">
      <w:pPr>
        <w:rPr>
          <w:sz w:val="27"/>
          <w:szCs w:val="27"/>
        </w:rPr>
      </w:pPr>
    </w:p>
    <w:p w:rsidR="00215F31" w:rsidRDefault="00215F31" w:rsidP="00215F31">
      <w:pPr>
        <w:rPr>
          <w:sz w:val="27"/>
          <w:szCs w:val="27"/>
        </w:rPr>
      </w:pPr>
    </w:p>
    <w:p w:rsidR="00215F31" w:rsidRDefault="00215F31" w:rsidP="00215F31">
      <w:pPr>
        <w:rPr>
          <w:sz w:val="27"/>
          <w:szCs w:val="27"/>
        </w:rPr>
      </w:pPr>
      <w:r>
        <w:rPr>
          <w:sz w:val="27"/>
          <w:szCs w:val="27"/>
        </w:rPr>
        <w:t xml:space="preserve">        Prej këtij numri të </w:t>
      </w:r>
      <w:r>
        <w:rPr>
          <w:b/>
          <w:sz w:val="27"/>
          <w:szCs w:val="27"/>
        </w:rPr>
        <w:t>55</w:t>
      </w:r>
      <w:r w:rsidRPr="00EA66FD">
        <w:rPr>
          <w:b/>
          <w:sz w:val="27"/>
          <w:szCs w:val="27"/>
        </w:rPr>
        <w:t xml:space="preserve"> </w:t>
      </w:r>
      <w:r>
        <w:rPr>
          <w:sz w:val="27"/>
          <w:szCs w:val="27"/>
        </w:rPr>
        <w:t>delekuentëve,</w:t>
      </w:r>
      <w:r>
        <w:rPr>
          <w:b/>
          <w:sz w:val="27"/>
          <w:szCs w:val="27"/>
        </w:rPr>
        <w:t xml:space="preserve"> 15</w:t>
      </w:r>
      <w:r w:rsidRPr="00EA66FD">
        <w:rPr>
          <w:b/>
          <w:sz w:val="27"/>
          <w:szCs w:val="27"/>
        </w:rPr>
        <w:t xml:space="preserve"> </w:t>
      </w:r>
      <w:r>
        <w:rPr>
          <w:sz w:val="27"/>
          <w:szCs w:val="27"/>
        </w:rPr>
        <w:t xml:space="preserve">kanë kryar vepra penale, </w:t>
      </w:r>
      <w:proofErr w:type="gramStart"/>
      <w:r>
        <w:rPr>
          <w:b/>
          <w:sz w:val="27"/>
          <w:szCs w:val="27"/>
        </w:rPr>
        <w:t>45</w:t>
      </w:r>
      <w:r>
        <w:rPr>
          <w:sz w:val="27"/>
          <w:szCs w:val="27"/>
        </w:rPr>
        <w:t xml:space="preserve">  kanë</w:t>
      </w:r>
      <w:proofErr w:type="gramEnd"/>
      <w:r>
        <w:rPr>
          <w:sz w:val="27"/>
          <w:szCs w:val="27"/>
        </w:rPr>
        <w:t xml:space="preserve"> kryer vepra kundërvajtëse.  Struktura </w:t>
      </w:r>
      <w:proofErr w:type="gramStart"/>
      <w:r>
        <w:rPr>
          <w:sz w:val="27"/>
          <w:szCs w:val="27"/>
        </w:rPr>
        <w:t>gjinore  e</w:t>
      </w:r>
      <w:proofErr w:type="gramEnd"/>
      <w:r>
        <w:rPr>
          <w:sz w:val="27"/>
          <w:szCs w:val="27"/>
        </w:rPr>
        <w:t xml:space="preserve"> tyre është  50 mashkuj dhe 5 femra. </w:t>
      </w:r>
    </w:p>
    <w:p w:rsidR="00215F31" w:rsidRDefault="00215F31" w:rsidP="00215F31">
      <w:pPr>
        <w:rPr>
          <w:sz w:val="27"/>
          <w:szCs w:val="27"/>
        </w:rPr>
      </w:pPr>
      <w:r w:rsidRPr="00EA66FD">
        <w:rPr>
          <w:b/>
          <w:sz w:val="27"/>
          <w:szCs w:val="27"/>
        </w:rPr>
        <w:t xml:space="preserve">Nga </w:t>
      </w:r>
      <w:r>
        <w:rPr>
          <w:b/>
          <w:sz w:val="27"/>
          <w:szCs w:val="27"/>
        </w:rPr>
        <w:t xml:space="preserve">ky numër i delekuentëve </w:t>
      </w:r>
      <w:proofErr w:type="gramStart"/>
      <w:r>
        <w:rPr>
          <w:b/>
          <w:sz w:val="27"/>
          <w:szCs w:val="27"/>
        </w:rPr>
        <w:t>kemi  10</w:t>
      </w:r>
      <w:proofErr w:type="gramEnd"/>
      <w:r>
        <w:rPr>
          <w:b/>
          <w:sz w:val="27"/>
          <w:szCs w:val="27"/>
        </w:rPr>
        <w:t xml:space="preserve"> përsëritës të veprave( Recidevista).</w:t>
      </w:r>
    </w:p>
    <w:p w:rsidR="00215F31" w:rsidRDefault="00215F31" w:rsidP="00215F31">
      <w:pPr>
        <w:rPr>
          <w:sz w:val="27"/>
          <w:szCs w:val="27"/>
        </w:rPr>
      </w:pPr>
      <w:r>
        <w:rPr>
          <w:sz w:val="27"/>
          <w:szCs w:val="27"/>
        </w:rPr>
        <w:t xml:space="preserve">Masa të shqiptuara ndaj këtyre delekuntëve </w:t>
      </w:r>
      <w:proofErr w:type="gramStart"/>
      <w:r>
        <w:rPr>
          <w:sz w:val="27"/>
          <w:szCs w:val="27"/>
        </w:rPr>
        <w:t>kemi :</w:t>
      </w:r>
      <w:proofErr w:type="gramEnd"/>
      <w:r>
        <w:rPr>
          <w:sz w:val="27"/>
          <w:szCs w:val="27"/>
        </w:rPr>
        <w:t xml:space="preserve"> 35 delekuent kanë masën edukative- </w:t>
      </w:r>
      <w:r w:rsidRPr="00EA66FD">
        <w:rPr>
          <w:b/>
          <w:sz w:val="27"/>
          <w:szCs w:val="27"/>
        </w:rPr>
        <w:t>Kujdesi i</w:t>
      </w:r>
      <w:r>
        <w:rPr>
          <w:b/>
          <w:sz w:val="27"/>
          <w:szCs w:val="27"/>
        </w:rPr>
        <w:t xml:space="preserve"> shtuar prindë</w:t>
      </w:r>
      <w:r w:rsidRPr="00EA66FD">
        <w:rPr>
          <w:b/>
          <w:sz w:val="27"/>
          <w:szCs w:val="27"/>
        </w:rPr>
        <w:t>r</w:t>
      </w:r>
      <w:r>
        <w:rPr>
          <w:b/>
          <w:sz w:val="27"/>
          <w:szCs w:val="27"/>
        </w:rPr>
        <w:t>or,</w:t>
      </w:r>
      <w:r>
        <w:rPr>
          <w:sz w:val="27"/>
          <w:szCs w:val="27"/>
        </w:rPr>
        <w:t xml:space="preserve">  20 delekuent kanë masën -  </w:t>
      </w:r>
      <w:r w:rsidRPr="00EA66FD">
        <w:rPr>
          <w:b/>
          <w:sz w:val="27"/>
          <w:szCs w:val="27"/>
        </w:rPr>
        <w:t>Kujdesin e shtuar</w:t>
      </w:r>
      <w:r>
        <w:rPr>
          <w:sz w:val="27"/>
          <w:szCs w:val="27"/>
        </w:rPr>
        <w:t xml:space="preserve"> </w:t>
      </w:r>
      <w:r>
        <w:rPr>
          <w:b/>
          <w:sz w:val="27"/>
          <w:szCs w:val="27"/>
        </w:rPr>
        <w:t>të Organit të K</w:t>
      </w:r>
      <w:r w:rsidRPr="00EA66FD">
        <w:rPr>
          <w:b/>
          <w:sz w:val="27"/>
          <w:szCs w:val="27"/>
        </w:rPr>
        <w:t>ujdestarisë</w:t>
      </w:r>
      <w:r>
        <w:rPr>
          <w:sz w:val="27"/>
          <w:szCs w:val="27"/>
        </w:rPr>
        <w:t xml:space="preserve">  </w:t>
      </w:r>
      <w:r>
        <w:rPr>
          <w:b/>
          <w:sz w:val="27"/>
          <w:szCs w:val="27"/>
        </w:rPr>
        <w:t>. Të tjerat janë në procese të gjykateve. Në rastet e delekuentëve Zyrtarët e Shërbimit Social kanë marr pjesë gjatë intervistimit nga ana SHPK-së Kaçanik në 40 raste në kohë të ndryshme.</w:t>
      </w:r>
    </w:p>
    <w:p w:rsidR="00215F31" w:rsidRDefault="00215F31" w:rsidP="00215F31">
      <w:pPr>
        <w:rPr>
          <w:b/>
          <w:sz w:val="27"/>
          <w:szCs w:val="27"/>
        </w:rPr>
      </w:pPr>
      <w:r w:rsidRPr="00A44938">
        <w:rPr>
          <w:b/>
          <w:sz w:val="27"/>
          <w:szCs w:val="27"/>
        </w:rPr>
        <w:t xml:space="preserve">                                         Strehimi në strehimore</w:t>
      </w:r>
    </w:p>
    <w:p w:rsidR="00215F31" w:rsidRDefault="00215F31" w:rsidP="00215F31">
      <w:pPr>
        <w:rPr>
          <w:b/>
          <w:sz w:val="27"/>
          <w:szCs w:val="27"/>
        </w:rPr>
      </w:pPr>
      <w:r>
        <w:rPr>
          <w:sz w:val="27"/>
          <w:szCs w:val="27"/>
        </w:rPr>
        <w:t xml:space="preserve"> Gjatë kësaj periudhe kemi patur 3 raste të strehuara në strehimore në Ferizaj.</w:t>
      </w:r>
    </w:p>
    <w:p w:rsidR="00215F31" w:rsidRPr="002F45E5" w:rsidRDefault="00215F31" w:rsidP="00215F31">
      <w:pPr>
        <w:rPr>
          <w:b/>
          <w:sz w:val="27"/>
          <w:szCs w:val="27"/>
        </w:rPr>
      </w:pPr>
      <w:r>
        <w:rPr>
          <w:sz w:val="27"/>
          <w:szCs w:val="27"/>
        </w:rPr>
        <w:t>Qëndrimi tyre ka qenë deri në tri ditë dhe 2 javë.</w:t>
      </w:r>
    </w:p>
    <w:p w:rsidR="00215F31" w:rsidRPr="002F45E5" w:rsidRDefault="00215F31" w:rsidP="00215F31">
      <w:pPr>
        <w:tabs>
          <w:tab w:val="left" w:pos="790"/>
        </w:tabs>
        <w:rPr>
          <w:sz w:val="27"/>
          <w:szCs w:val="27"/>
        </w:rPr>
        <w:sectPr w:rsidR="00215F31" w:rsidRPr="002F45E5" w:rsidSect="001E0865">
          <w:type w:val="continuous"/>
          <w:pgSz w:w="12240" w:h="15840"/>
          <w:pgMar w:top="284" w:right="1620" w:bottom="284" w:left="1260" w:header="708" w:footer="708" w:gutter="0"/>
          <w:cols w:space="720"/>
        </w:sectPr>
      </w:pPr>
      <w:r>
        <w:rPr>
          <w:sz w:val="27"/>
          <w:szCs w:val="27"/>
        </w:rPr>
        <w:tab/>
      </w:r>
    </w:p>
    <w:p w:rsidR="00215F31" w:rsidRPr="00EE5181" w:rsidRDefault="00215F31" w:rsidP="00215F31">
      <w:pPr>
        <w:ind w:left="113" w:right="-454"/>
      </w:pPr>
      <w:r>
        <w:rPr>
          <w:sz w:val="17"/>
          <w:szCs w:val="17"/>
        </w:rPr>
        <w:lastRenderedPageBreak/>
        <w:t xml:space="preserve">                                           </w:t>
      </w:r>
      <w:r>
        <w:rPr>
          <w:sz w:val="17"/>
          <w:szCs w:val="17"/>
        </w:rPr>
        <w:tab/>
      </w:r>
      <w:r>
        <w:rPr>
          <w:sz w:val="17"/>
          <w:szCs w:val="17"/>
        </w:rPr>
        <w:tab/>
      </w:r>
      <w:r>
        <w:rPr>
          <w:sz w:val="17"/>
          <w:szCs w:val="17"/>
        </w:rPr>
        <w:tab/>
      </w:r>
      <w:r>
        <w:rPr>
          <w:sz w:val="17"/>
          <w:szCs w:val="17"/>
        </w:rPr>
        <w:tab/>
      </w:r>
      <w:r w:rsidRPr="004E1F8B">
        <w:t xml:space="preserve">                                                                                                   </w:t>
      </w:r>
      <w:r>
        <w:t xml:space="preserve">           </w:t>
      </w:r>
      <w:r>
        <w:rPr>
          <w:b/>
          <w:sz w:val="27"/>
          <w:szCs w:val="27"/>
        </w:rPr>
        <w:t xml:space="preserve">Fëmijët me aftësi të kufizuara të përherëshme </w:t>
      </w:r>
      <w:proofErr w:type="gramStart"/>
      <w:r>
        <w:rPr>
          <w:b/>
          <w:sz w:val="27"/>
          <w:szCs w:val="27"/>
        </w:rPr>
        <w:t>( FAKP</w:t>
      </w:r>
      <w:proofErr w:type="gramEnd"/>
      <w:r>
        <w:rPr>
          <w:b/>
          <w:sz w:val="27"/>
          <w:szCs w:val="27"/>
        </w:rPr>
        <w:t xml:space="preserve"> )</w:t>
      </w:r>
    </w:p>
    <w:tbl>
      <w:tblPr>
        <w:tblpPr w:leftFromText="180" w:rightFromText="180" w:vertAnchor="text" w:horzAnchor="margin" w:tblpX="288" w:tblpY="172"/>
        <w:tblW w:w="99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7"/>
        <w:gridCol w:w="939"/>
        <w:gridCol w:w="939"/>
        <w:gridCol w:w="940"/>
        <w:gridCol w:w="1196"/>
        <w:gridCol w:w="941"/>
        <w:gridCol w:w="941"/>
        <w:gridCol w:w="941"/>
        <w:gridCol w:w="941"/>
        <w:gridCol w:w="931"/>
      </w:tblGrid>
      <w:tr w:rsidR="00215F31" w:rsidRPr="00E6718E" w:rsidTr="001E0865">
        <w:trPr>
          <w:cantSplit/>
          <w:trHeight w:val="1613"/>
        </w:trPr>
        <w:tc>
          <w:tcPr>
            <w:tcW w:w="116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Fëmijët dhe të rinjët me nevoja  të veçanta</w:t>
            </w:r>
          </w:p>
        </w:tc>
        <w:tc>
          <w:tcPr>
            <w:tcW w:w="945"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Identifikimi  i rastit</w:t>
            </w:r>
          </w:p>
        </w:tc>
        <w:tc>
          <w:tcPr>
            <w:tcW w:w="945"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Puna  me fëmijë</w:t>
            </w:r>
          </w:p>
        </w:tc>
        <w:tc>
          <w:tcPr>
            <w:tcW w:w="946"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Puna me prindër</w:t>
            </w:r>
          </w:p>
        </w:tc>
        <w:tc>
          <w:tcPr>
            <w:tcW w:w="120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Ndima dhe udhëzimet profesionale lidhur me shkollimin</w:t>
            </w:r>
          </w:p>
        </w:tc>
        <w:tc>
          <w:tcPr>
            <w:tcW w:w="94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Bashkpunimi me  instucionet tjera</w:t>
            </w:r>
          </w:p>
        </w:tc>
        <w:tc>
          <w:tcPr>
            <w:tcW w:w="94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Bashkpunimi me OJQ</w:t>
            </w:r>
          </w:p>
        </w:tc>
        <w:tc>
          <w:tcPr>
            <w:tcW w:w="94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Rastet në proces</w:t>
            </w:r>
          </w:p>
        </w:tc>
        <w:tc>
          <w:tcPr>
            <w:tcW w:w="94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Të mbyllura</w:t>
            </w:r>
          </w:p>
        </w:tc>
        <w:tc>
          <w:tcPr>
            <w:tcW w:w="93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Total</w:t>
            </w:r>
          </w:p>
        </w:tc>
      </w:tr>
      <w:tr w:rsidR="00215F31" w:rsidRPr="00E6718E" w:rsidTr="001E0865">
        <w:trPr>
          <w:trHeight w:val="621"/>
        </w:trPr>
        <w:tc>
          <w:tcPr>
            <w:tcW w:w="1167"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sz w:val="18"/>
                <w:szCs w:val="18"/>
              </w:rPr>
            </w:pPr>
            <w:r w:rsidRPr="00E6718E">
              <w:rPr>
                <w:b/>
                <w:sz w:val="18"/>
                <w:szCs w:val="18"/>
              </w:rPr>
              <w:t>a) Psiqike</w:t>
            </w:r>
          </w:p>
          <w:p w:rsidR="00215F31" w:rsidRPr="00E6718E" w:rsidRDefault="00215F31" w:rsidP="001E0865">
            <w:pPr>
              <w:rPr>
                <w:b/>
                <w:sz w:val="18"/>
                <w:szCs w:val="18"/>
              </w:rPr>
            </w:pPr>
            <w:r>
              <w:rPr>
                <w:b/>
                <w:sz w:val="18"/>
                <w:szCs w:val="18"/>
              </w:rPr>
              <w:t>20</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sidRPr="00E6718E">
              <w:rPr>
                <w:b/>
                <w:sz w:val="20"/>
              </w:rPr>
              <w:t xml:space="preserve">    </w:t>
            </w:r>
            <w:r>
              <w:rPr>
                <w:b/>
                <w:sz w:val="20"/>
              </w:rPr>
              <w:t>po</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sidRPr="00E6718E">
              <w:rPr>
                <w:b/>
                <w:sz w:val="20"/>
              </w:rPr>
              <w:t xml:space="preserve">    </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Pr>
                <w:b/>
                <w:sz w:val="20"/>
              </w:rPr>
              <w:t xml:space="preserve">   20</w:t>
            </w:r>
          </w:p>
        </w:tc>
      </w:tr>
      <w:tr w:rsidR="00215F31" w:rsidRPr="00E6718E" w:rsidTr="001E0865">
        <w:trPr>
          <w:trHeight w:val="182"/>
        </w:trPr>
        <w:tc>
          <w:tcPr>
            <w:tcW w:w="1167"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sz w:val="18"/>
                <w:szCs w:val="18"/>
              </w:rPr>
            </w:pPr>
            <w:r w:rsidRPr="00E6718E">
              <w:rPr>
                <w:b/>
                <w:sz w:val="18"/>
                <w:szCs w:val="18"/>
              </w:rPr>
              <w:t>b) fizike</w:t>
            </w:r>
          </w:p>
          <w:p w:rsidR="00215F31" w:rsidRPr="00E6718E" w:rsidRDefault="00215F31" w:rsidP="001E0865">
            <w:pPr>
              <w:rPr>
                <w:b/>
                <w:sz w:val="18"/>
                <w:szCs w:val="18"/>
              </w:rPr>
            </w:pPr>
            <w:r>
              <w:rPr>
                <w:b/>
                <w:sz w:val="18"/>
                <w:szCs w:val="18"/>
              </w:rPr>
              <w:t xml:space="preserve">       15</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Pr>
                <w:b/>
                <w:sz w:val="20"/>
              </w:rPr>
              <w:t xml:space="preserve">    po</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sidRPr="00E6718E">
              <w:rPr>
                <w:b/>
                <w:sz w:val="20"/>
              </w:rPr>
              <w:t xml:space="preserve">   </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sidRPr="00E6718E">
              <w:rPr>
                <w:b/>
                <w:sz w:val="20"/>
              </w:rPr>
              <w:t xml:space="preserve">   </w:t>
            </w:r>
            <w:r>
              <w:rPr>
                <w:b/>
                <w:sz w:val="20"/>
              </w:rPr>
              <w:t>15</w:t>
            </w:r>
          </w:p>
        </w:tc>
      </w:tr>
      <w:tr w:rsidR="00215F31" w:rsidRPr="00E6718E" w:rsidTr="001E0865">
        <w:trPr>
          <w:trHeight w:val="182"/>
        </w:trPr>
        <w:tc>
          <w:tcPr>
            <w:tcW w:w="1167"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sz w:val="18"/>
                <w:szCs w:val="18"/>
              </w:rPr>
            </w:pPr>
            <w:r w:rsidRPr="00E6718E">
              <w:rPr>
                <w:b/>
                <w:sz w:val="18"/>
                <w:szCs w:val="18"/>
              </w:rPr>
              <w:t>c)     të kombinuara</w:t>
            </w:r>
          </w:p>
          <w:p w:rsidR="00215F31" w:rsidRPr="00E6718E" w:rsidRDefault="00215F31" w:rsidP="001E0865">
            <w:pPr>
              <w:rPr>
                <w:b/>
                <w:sz w:val="18"/>
                <w:szCs w:val="18"/>
              </w:rPr>
            </w:pPr>
            <w:r>
              <w:rPr>
                <w:b/>
                <w:sz w:val="18"/>
                <w:szCs w:val="18"/>
              </w:rPr>
              <w:t xml:space="preserve">       13</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Pr>
                <w:b/>
                <w:sz w:val="20"/>
              </w:rPr>
              <w:t xml:space="preserve">    po</w:t>
            </w:r>
          </w:p>
        </w:tc>
        <w:tc>
          <w:tcPr>
            <w:tcW w:w="94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Pr>
                <w:b/>
                <w:sz w:val="20"/>
              </w:rPr>
              <w:t xml:space="preserve">   </w:t>
            </w:r>
            <w:r w:rsidRPr="00E6718E">
              <w:rPr>
                <w:b/>
                <w:sz w:val="20"/>
              </w:rPr>
              <w:t>po</w:t>
            </w:r>
          </w:p>
        </w:tc>
        <w:tc>
          <w:tcPr>
            <w:tcW w:w="94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120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r w:rsidRPr="00E6718E">
              <w:rPr>
                <w:b/>
                <w:sz w:val="20"/>
              </w:rPr>
              <w:t>po</w:t>
            </w: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p>
        </w:tc>
        <w:tc>
          <w:tcPr>
            <w:tcW w:w="94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sz w:val="20"/>
              </w:rPr>
            </w:pP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20"/>
              </w:rPr>
            </w:pPr>
            <w:r>
              <w:rPr>
                <w:b/>
                <w:sz w:val="20"/>
              </w:rPr>
              <w:t xml:space="preserve">   13</w:t>
            </w:r>
          </w:p>
        </w:tc>
      </w:tr>
    </w:tbl>
    <w:p w:rsidR="00215F31" w:rsidRDefault="00215F31" w:rsidP="00215F31">
      <w:pPr>
        <w:tabs>
          <w:tab w:val="left" w:pos="7035"/>
        </w:tabs>
        <w:rPr>
          <w:sz w:val="27"/>
          <w:szCs w:val="27"/>
        </w:rPr>
      </w:pPr>
      <w:r>
        <w:rPr>
          <w:sz w:val="27"/>
          <w:szCs w:val="27"/>
        </w:rPr>
        <w:t xml:space="preserve">                                                             </w:t>
      </w:r>
      <w:r>
        <w:rPr>
          <w:sz w:val="27"/>
          <w:szCs w:val="27"/>
        </w:rPr>
        <w:tab/>
      </w:r>
    </w:p>
    <w:p w:rsidR="00215F31" w:rsidRDefault="00215F31" w:rsidP="00215F31">
      <w:pPr>
        <w:ind w:left="720" w:firstLine="240"/>
        <w:rPr>
          <w:sz w:val="27"/>
          <w:szCs w:val="27"/>
        </w:rPr>
      </w:pPr>
    </w:p>
    <w:p w:rsidR="00215F31" w:rsidRDefault="00215F31" w:rsidP="00215F31">
      <w:pPr>
        <w:ind w:left="720"/>
        <w:rPr>
          <w:sz w:val="27"/>
          <w:szCs w:val="27"/>
        </w:rPr>
      </w:pPr>
      <w:proofErr w:type="gramStart"/>
      <w:r>
        <w:rPr>
          <w:sz w:val="27"/>
          <w:szCs w:val="27"/>
        </w:rPr>
        <w:t>Në  këtë</w:t>
      </w:r>
      <w:proofErr w:type="gramEnd"/>
      <w:r>
        <w:rPr>
          <w:sz w:val="27"/>
          <w:szCs w:val="27"/>
        </w:rPr>
        <w:t xml:space="preserve"> kategori të fëmijëve me aftësi të kufizuara të përherëshme  kemi evidentuar dhe i kemi udhëzuar që të gjejnë shërbim adekuat në institucionet përkatëse ,njëkohësishtë i kemi udhëzuar lidhur me mundësinë e edukimit dhe arsimimit në shkolla speciale. </w:t>
      </w:r>
    </w:p>
    <w:p w:rsidR="00215F31" w:rsidRPr="00EA203D" w:rsidRDefault="00215F31" w:rsidP="00215F31">
      <w:pPr>
        <w:ind w:left="720"/>
        <w:rPr>
          <w:sz w:val="27"/>
          <w:szCs w:val="27"/>
        </w:rPr>
      </w:pPr>
      <w:r>
        <w:rPr>
          <w:sz w:val="27"/>
          <w:szCs w:val="27"/>
        </w:rPr>
        <w:t>48 fëmijë iu është e njohur nga komisioni mjekësor e drejta për ndihmë materiale për familjet që kanë fëmijë me aftësi të kufizuara në bazë të Ligjit 022/09, ku prej tyre janë 18 femra dhe 30 mashkuj.</w:t>
      </w:r>
    </w:p>
    <w:p w:rsidR="00215F31" w:rsidRDefault="00215F31" w:rsidP="00215F31">
      <w:pPr>
        <w:rPr>
          <w:sz w:val="27"/>
          <w:szCs w:val="27"/>
        </w:rPr>
      </w:pPr>
    </w:p>
    <w:p w:rsidR="00215F31" w:rsidRDefault="00215F31" w:rsidP="00215F31">
      <w:pPr>
        <w:tabs>
          <w:tab w:val="left" w:pos="6120"/>
        </w:tabs>
        <w:rPr>
          <w:b/>
          <w:sz w:val="27"/>
          <w:szCs w:val="27"/>
        </w:rPr>
      </w:pPr>
    </w:p>
    <w:p w:rsidR="00215F31" w:rsidRDefault="00215F31" w:rsidP="00215F31">
      <w:pPr>
        <w:tabs>
          <w:tab w:val="left" w:pos="6120"/>
        </w:tabs>
        <w:rPr>
          <w:b/>
          <w:sz w:val="27"/>
          <w:szCs w:val="27"/>
        </w:rPr>
      </w:pPr>
    </w:p>
    <w:p w:rsidR="00215F31" w:rsidRPr="002E4D21" w:rsidRDefault="00215F31" w:rsidP="00215F31">
      <w:pPr>
        <w:tabs>
          <w:tab w:val="left" w:pos="6120"/>
        </w:tabs>
        <w:rPr>
          <w:b/>
          <w:sz w:val="27"/>
          <w:szCs w:val="27"/>
        </w:rPr>
      </w:pPr>
      <w:proofErr w:type="gramStart"/>
      <w:r>
        <w:rPr>
          <w:b/>
          <w:sz w:val="27"/>
          <w:szCs w:val="27"/>
        </w:rPr>
        <w:lastRenderedPageBreak/>
        <w:t>Të  rriturit</w:t>
      </w:r>
      <w:proofErr w:type="gramEnd"/>
      <w:r>
        <w:rPr>
          <w:b/>
          <w:sz w:val="27"/>
          <w:szCs w:val="27"/>
        </w:rPr>
        <w:t xml:space="preserve"> me nevoja të  veçanta</w:t>
      </w:r>
      <w:r>
        <w:rPr>
          <w:b/>
          <w:sz w:val="27"/>
          <w:szCs w:val="27"/>
        </w:rPr>
        <w:tab/>
        <w:t xml:space="preserve">                  =</w:t>
      </w:r>
    </w:p>
    <w:tbl>
      <w:tblPr>
        <w:tblW w:w="10206"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
        <w:gridCol w:w="1224"/>
        <w:gridCol w:w="706"/>
        <w:gridCol w:w="922"/>
        <w:gridCol w:w="706"/>
        <w:gridCol w:w="791"/>
        <w:gridCol w:w="1033"/>
        <w:gridCol w:w="865"/>
        <w:gridCol w:w="823"/>
        <w:gridCol w:w="706"/>
        <w:gridCol w:w="706"/>
        <w:gridCol w:w="706"/>
      </w:tblGrid>
      <w:tr w:rsidR="00215F31" w:rsidRPr="00E6718E" w:rsidTr="001E0865">
        <w:trPr>
          <w:cantSplit/>
          <w:trHeight w:val="1242"/>
        </w:trPr>
        <w:tc>
          <w:tcPr>
            <w:tcW w:w="1031"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Të  rriturit me nevoja  të veqanta</w:t>
            </w:r>
          </w:p>
        </w:tc>
        <w:tc>
          <w:tcPr>
            <w:tcW w:w="141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Identifikim i rasteve</w:t>
            </w:r>
          </w:p>
        </w:tc>
        <w:tc>
          <w:tcPr>
            <w:tcW w:w="643"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 xml:space="preserve">Puna  sociale me raste </w:t>
            </w:r>
          </w:p>
        </w:tc>
        <w:tc>
          <w:tcPr>
            <w:tcW w:w="1007"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Propozimi  i marrjes të zotësi së veprimit</w:t>
            </w:r>
          </w:p>
        </w:tc>
        <w:tc>
          <w:tcPr>
            <w:tcW w:w="643"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Caktimi  i kujdestaRIE</w:t>
            </w:r>
          </w:p>
        </w:tc>
        <w:tc>
          <w:tcPr>
            <w:tcW w:w="825"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Ndima për të strehuarut</w:t>
            </w:r>
          </w:p>
        </w:tc>
        <w:tc>
          <w:tcPr>
            <w:tcW w:w="1163"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 xml:space="preserve"> Bashkpunimi  meinstucionet shëndetsore</w:t>
            </w:r>
          </w:p>
        </w:tc>
        <w:tc>
          <w:tcPr>
            <w:tcW w:w="92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Bashkpununimi me instucionet tjera</w:t>
            </w:r>
          </w:p>
        </w:tc>
        <w:tc>
          <w:tcPr>
            <w:tcW w:w="869"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Ndima për aftësim dhe punsim</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Në proces</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Të mbyllura</w:t>
            </w:r>
          </w:p>
        </w:tc>
        <w:tc>
          <w:tcPr>
            <w:tcW w:w="560"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Totali</w:t>
            </w:r>
          </w:p>
        </w:tc>
      </w:tr>
      <w:tr w:rsidR="00215F31" w:rsidRPr="00E6718E" w:rsidTr="001E0865">
        <w:trPr>
          <w:trHeight w:val="336"/>
        </w:trPr>
        <w:tc>
          <w:tcPr>
            <w:tcW w:w="103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proofErr w:type="gramStart"/>
            <w:r w:rsidRPr="00E6718E">
              <w:rPr>
                <w:b/>
                <w:sz w:val="18"/>
                <w:szCs w:val="18"/>
              </w:rPr>
              <w:t>a)Psikike</w:t>
            </w:r>
            <w:proofErr w:type="gramEnd"/>
            <w:r w:rsidRPr="00E6718E">
              <w:rPr>
                <w:b/>
                <w:sz w:val="18"/>
                <w:szCs w:val="18"/>
              </w:rPr>
              <w:t xml:space="preserve"> </w:t>
            </w:r>
          </w:p>
          <w:p w:rsidR="00215F31" w:rsidRPr="00E6718E" w:rsidRDefault="00215F31" w:rsidP="001E0865">
            <w:pPr>
              <w:rPr>
                <w:b/>
                <w:sz w:val="18"/>
                <w:szCs w:val="18"/>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rPr>
            </w:pPr>
            <w:r>
              <w:rPr>
                <w:b/>
              </w:rPr>
              <w:t xml:space="preserve">Për vitin </w:t>
            </w:r>
          </w:p>
          <w:p w:rsidR="00215F31" w:rsidRDefault="00215F31" w:rsidP="001E0865">
            <w:pPr>
              <w:rPr>
                <w:b/>
              </w:rPr>
            </w:pPr>
            <w:r>
              <w:rPr>
                <w:b/>
              </w:rPr>
              <w:t>2021</w:t>
            </w:r>
          </w:p>
          <w:p w:rsidR="00215F31" w:rsidRPr="00E6718E" w:rsidRDefault="00215F31" w:rsidP="001E0865">
            <w:pPr>
              <w:rPr>
                <w:b/>
              </w:rPr>
            </w:pP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5</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po</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po</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5</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5</w:t>
            </w:r>
          </w:p>
        </w:tc>
      </w:tr>
      <w:tr w:rsidR="00215F31" w:rsidRPr="00E6718E" w:rsidTr="001E0865">
        <w:trPr>
          <w:trHeight w:val="345"/>
        </w:trPr>
        <w:tc>
          <w:tcPr>
            <w:tcW w:w="103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b)Fizike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3</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1</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3</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2</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3</w:t>
            </w:r>
          </w:p>
        </w:tc>
      </w:tr>
      <w:tr w:rsidR="00215F31" w:rsidRPr="00E6718E" w:rsidTr="001E0865">
        <w:trPr>
          <w:trHeight w:val="362"/>
        </w:trPr>
        <w:tc>
          <w:tcPr>
            <w:tcW w:w="1031"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c)Psikike dhe fizike</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2</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2</w:t>
            </w:r>
          </w:p>
        </w:tc>
        <w:tc>
          <w:tcPr>
            <w:tcW w:w="1007"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64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1</w:t>
            </w:r>
          </w:p>
        </w:tc>
        <w:tc>
          <w:tcPr>
            <w:tcW w:w="825"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1163"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1</w:t>
            </w:r>
          </w:p>
        </w:tc>
        <w:tc>
          <w:tcPr>
            <w:tcW w:w="92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po</w:t>
            </w:r>
          </w:p>
        </w:tc>
        <w:tc>
          <w:tcPr>
            <w:tcW w:w="869"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1</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560"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2</w:t>
            </w:r>
          </w:p>
        </w:tc>
      </w:tr>
    </w:tbl>
    <w:p w:rsidR="00215F31" w:rsidRDefault="00215F31" w:rsidP="00215F31">
      <w:pPr>
        <w:tabs>
          <w:tab w:val="left" w:pos="7020"/>
        </w:tabs>
        <w:rPr>
          <w:sz w:val="27"/>
          <w:szCs w:val="27"/>
        </w:rPr>
      </w:pPr>
      <w:r>
        <w:rPr>
          <w:sz w:val="27"/>
          <w:szCs w:val="27"/>
        </w:rPr>
        <w:tab/>
      </w:r>
    </w:p>
    <w:p w:rsidR="00215F31" w:rsidRDefault="00215F31" w:rsidP="00215F31">
      <w:pPr>
        <w:rPr>
          <w:sz w:val="27"/>
          <w:szCs w:val="27"/>
        </w:rPr>
      </w:pPr>
      <w:r>
        <w:rPr>
          <w:sz w:val="27"/>
          <w:szCs w:val="27"/>
        </w:rPr>
        <w:t xml:space="preserve">         </w:t>
      </w:r>
    </w:p>
    <w:p w:rsidR="00215F31" w:rsidRDefault="00215F31" w:rsidP="00215F31">
      <w:pPr>
        <w:rPr>
          <w:sz w:val="27"/>
          <w:szCs w:val="27"/>
        </w:rPr>
      </w:pPr>
      <w:r>
        <w:rPr>
          <w:sz w:val="27"/>
          <w:szCs w:val="27"/>
        </w:rPr>
        <w:t xml:space="preserve"> Në QPS është </w:t>
      </w:r>
      <w:proofErr w:type="gramStart"/>
      <w:r>
        <w:rPr>
          <w:sz w:val="27"/>
          <w:szCs w:val="27"/>
        </w:rPr>
        <w:t>evidentuar  edhe</w:t>
      </w:r>
      <w:proofErr w:type="gramEnd"/>
      <w:r>
        <w:rPr>
          <w:sz w:val="27"/>
          <w:szCs w:val="27"/>
        </w:rPr>
        <w:t xml:space="preserve"> kjo kategori e njerzëve ku një pjesë e tyre janë përfshirë  në skemën e NS,një pjesë iu  është ofruar shërbim social, ndërsa  një pjesë ka mbetur  pa u përfshirë në ndihmë  sociale  për shkak të kritereve të  SNS .</w:t>
      </w:r>
    </w:p>
    <w:p w:rsidR="00215F31" w:rsidRDefault="00215F31" w:rsidP="00215F31">
      <w:pPr>
        <w:rPr>
          <w:sz w:val="27"/>
          <w:szCs w:val="27"/>
        </w:rPr>
      </w:pPr>
      <w:r>
        <w:rPr>
          <w:sz w:val="27"/>
          <w:szCs w:val="27"/>
        </w:rPr>
        <w:t xml:space="preserve">QPS në Kaçanik këtë </w:t>
      </w:r>
      <w:proofErr w:type="gramStart"/>
      <w:r>
        <w:rPr>
          <w:sz w:val="27"/>
          <w:szCs w:val="27"/>
        </w:rPr>
        <w:t>kategori  vazhdimisht</w:t>
      </w:r>
      <w:proofErr w:type="gramEnd"/>
      <w:r>
        <w:rPr>
          <w:sz w:val="27"/>
          <w:szCs w:val="27"/>
        </w:rPr>
        <w:t xml:space="preserve">  e ka  këshilluar, orientuar  që të  vizitojnë  qendrën mentale në Ferizaj  ku një numër  i tyre  janë klientë  të rregullt të kësaj qendre.</w:t>
      </w:r>
    </w:p>
    <w:p w:rsidR="00215F31" w:rsidRDefault="00215F31" w:rsidP="00215F31">
      <w:pPr>
        <w:rPr>
          <w:sz w:val="27"/>
          <w:szCs w:val="27"/>
        </w:rPr>
      </w:pPr>
      <w:r>
        <w:rPr>
          <w:sz w:val="27"/>
          <w:szCs w:val="27"/>
        </w:rPr>
        <w:t xml:space="preserve">Me aplikimin e ligjit për personat me aftësi të kufizuara kemi një </w:t>
      </w:r>
      <w:proofErr w:type="gramStart"/>
      <w:r>
        <w:rPr>
          <w:sz w:val="27"/>
          <w:szCs w:val="27"/>
        </w:rPr>
        <w:t>rënje  të</w:t>
      </w:r>
      <w:proofErr w:type="gramEnd"/>
      <w:r>
        <w:rPr>
          <w:sz w:val="27"/>
          <w:szCs w:val="27"/>
        </w:rPr>
        <w:t xml:space="preserve"> tyre. </w:t>
      </w:r>
    </w:p>
    <w:p w:rsidR="00215F31" w:rsidRDefault="00215F31" w:rsidP="00215F31">
      <w:pPr>
        <w:rPr>
          <w:sz w:val="27"/>
          <w:szCs w:val="27"/>
        </w:rPr>
      </w:pPr>
      <w:r>
        <w:rPr>
          <w:sz w:val="27"/>
          <w:szCs w:val="27"/>
        </w:rPr>
        <w:t xml:space="preserve">                         </w:t>
      </w:r>
    </w:p>
    <w:p w:rsidR="00215F31" w:rsidRPr="00F520AF" w:rsidRDefault="00215F31" w:rsidP="00215F31">
      <w:pPr>
        <w:rPr>
          <w:sz w:val="27"/>
          <w:szCs w:val="27"/>
        </w:rPr>
      </w:pPr>
      <w:r>
        <w:rPr>
          <w:sz w:val="27"/>
          <w:szCs w:val="27"/>
        </w:rPr>
        <w:t xml:space="preserve">                             </w:t>
      </w:r>
      <w:r>
        <w:rPr>
          <w:b/>
          <w:sz w:val="27"/>
          <w:szCs w:val="27"/>
        </w:rPr>
        <w:t>Të rriturit me gjendje konfliktuoze</w:t>
      </w:r>
    </w:p>
    <w:tbl>
      <w:tblPr>
        <w:tblpPr w:leftFromText="180" w:rightFromText="180" w:vertAnchor="text" w:horzAnchor="margin" w:tblpY="168"/>
        <w:tblW w:w="105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68"/>
        <w:gridCol w:w="1434"/>
        <w:gridCol w:w="964"/>
        <w:gridCol w:w="964"/>
        <w:gridCol w:w="964"/>
        <w:gridCol w:w="964"/>
        <w:gridCol w:w="964"/>
        <w:gridCol w:w="964"/>
        <w:gridCol w:w="964"/>
        <w:gridCol w:w="964"/>
      </w:tblGrid>
      <w:tr w:rsidR="00215F31" w:rsidRPr="00E6718E" w:rsidTr="001E0865">
        <w:trPr>
          <w:cantSplit/>
          <w:trHeight w:val="1323"/>
        </w:trPr>
        <w:tc>
          <w:tcPr>
            <w:tcW w:w="136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p>
        </w:tc>
        <w:tc>
          <w:tcPr>
            <w:tcW w:w="143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identifikimi</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Ndërmjetsimi</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Trajtimi psiko social</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Bashkpunimi me policin</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Me gjygjin</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Me OJQ</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Ra stet në proces</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Të mbyllura</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 xml:space="preserve">     Tatali</w:t>
            </w:r>
          </w:p>
        </w:tc>
      </w:tr>
      <w:tr w:rsidR="00215F31" w:rsidRPr="00E6718E" w:rsidTr="001E0865">
        <w:tc>
          <w:tcPr>
            <w:tcW w:w="136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Të rriturit me raporte të qrregulluar familjare</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rPr>
            </w:pPr>
            <w:r>
              <w:rPr>
                <w:b/>
              </w:rPr>
              <w:t>Për vitin 2021</w:t>
            </w:r>
          </w:p>
          <w:p w:rsidR="00215F31" w:rsidRPr="00E6718E" w:rsidRDefault="00215F31" w:rsidP="001E0865">
            <w:pPr>
              <w:rPr>
                <w:b/>
              </w:rPr>
            </w:pPr>
            <w:r>
              <w:rPr>
                <w:b/>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rPr>
                <w:b/>
              </w:rPr>
            </w:pPr>
            <w:r>
              <w:rPr>
                <w:b/>
              </w:rPr>
              <w:t xml:space="preserve">    7</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4</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3</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rPr>
            </w:pPr>
          </w:p>
          <w:p w:rsidR="00215F31" w:rsidRPr="00E6718E" w:rsidRDefault="00215F31" w:rsidP="001E0865">
            <w:pPr>
              <w:rPr>
                <w:b/>
              </w:rPr>
            </w:pPr>
            <w:r>
              <w:rPr>
                <w:b/>
              </w:rPr>
              <w:t xml:space="preserve">  7</w:t>
            </w:r>
          </w:p>
        </w:tc>
      </w:tr>
      <w:tr w:rsidR="00215F31" w:rsidRPr="00E6718E" w:rsidTr="001E0865">
        <w:tc>
          <w:tcPr>
            <w:tcW w:w="136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Dhuna në familje</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rPr>
            </w:pPr>
            <w:r w:rsidRPr="00E6718E">
              <w:rPr>
                <w:b/>
              </w:rPr>
              <w:t xml:space="preserve">     </w:t>
            </w:r>
            <w:r>
              <w:rPr>
                <w:b/>
              </w:rPr>
              <w:t>10</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rPr>
            </w:pPr>
            <w:r>
              <w:rPr>
                <w:b/>
              </w:rPr>
              <w:t xml:space="preserve">    5</w:t>
            </w:r>
          </w:p>
          <w:p w:rsidR="00215F31" w:rsidRPr="00E6718E" w:rsidRDefault="00215F31" w:rsidP="001E0865">
            <w:pPr>
              <w:jc w:val="center"/>
              <w:rPr>
                <w:b/>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7</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r>
              <w:rPr>
                <w:b/>
              </w:rPr>
              <w:t>3</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rPr>
            </w:pPr>
            <w:r w:rsidRPr="00E6718E">
              <w:rPr>
                <w:b/>
              </w:rPr>
              <w:t xml:space="preserve">   </w:t>
            </w:r>
            <w:r>
              <w:rPr>
                <w:b/>
              </w:rPr>
              <w:t>10</w:t>
            </w:r>
          </w:p>
        </w:tc>
      </w:tr>
      <w:tr w:rsidR="00215F31" w:rsidRPr="00E6718E" w:rsidTr="001E0865">
        <w:tc>
          <w:tcPr>
            <w:tcW w:w="136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Personat  e rritur  në kontest të shkurorzimit</w:t>
            </w:r>
          </w:p>
        </w:tc>
        <w:tc>
          <w:tcPr>
            <w:tcW w:w="143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rPr>
                <w:b/>
              </w:rPr>
            </w:pPr>
            <w:r>
              <w:rPr>
                <w:b/>
              </w:rPr>
              <w:t xml:space="preserve">       8</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1</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sidRPr="00E6718E">
              <w:rPr>
                <w:b/>
              </w:rPr>
              <w:t>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6</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center"/>
              <w:rPr>
                <w:b/>
              </w:rPr>
            </w:pPr>
          </w:p>
          <w:p w:rsidR="00215F31" w:rsidRPr="00E6718E" w:rsidRDefault="00215F31" w:rsidP="001E0865">
            <w:pPr>
              <w:jc w:val="center"/>
              <w:rPr>
                <w:b/>
              </w:rPr>
            </w:pPr>
            <w:r>
              <w:rPr>
                <w:b/>
              </w:rPr>
              <w:t>2</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Default="00215F31" w:rsidP="001E0865">
            <w:pPr>
              <w:rPr>
                <w:b/>
              </w:rPr>
            </w:pPr>
            <w:r w:rsidRPr="00E6718E">
              <w:rPr>
                <w:b/>
              </w:rPr>
              <w:t xml:space="preserve"> </w:t>
            </w:r>
          </w:p>
          <w:p w:rsidR="00215F31" w:rsidRPr="00E6718E" w:rsidRDefault="00215F31" w:rsidP="001E0865">
            <w:pPr>
              <w:rPr>
                <w:b/>
              </w:rPr>
            </w:pPr>
            <w:r w:rsidRPr="00E6718E">
              <w:rPr>
                <w:b/>
              </w:rPr>
              <w:t xml:space="preserve">  </w:t>
            </w:r>
            <w:r>
              <w:rPr>
                <w:b/>
              </w:rPr>
              <w:t>8</w:t>
            </w:r>
          </w:p>
        </w:tc>
      </w:tr>
    </w:tbl>
    <w:p w:rsidR="00215F31" w:rsidRDefault="00215F31" w:rsidP="00215F31">
      <w:pPr>
        <w:tabs>
          <w:tab w:val="left" w:pos="7275"/>
        </w:tabs>
        <w:rPr>
          <w:b/>
          <w:sz w:val="27"/>
          <w:szCs w:val="27"/>
        </w:rPr>
      </w:pPr>
      <w:r>
        <w:rPr>
          <w:b/>
          <w:sz w:val="27"/>
          <w:szCs w:val="27"/>
        </w:rPr>
        <w:t xml:space="preserve">                                                                                                     </w:t>
      </w:r>
    </w:p>
    <w:p w:rsidR="00215F31" w:rsidRDefault="00215F31" w:rsidP="00215F31">
      <w:pPr>
        <w:tabs>
          <w:tab w:val="left" w:pos="7275"/>
        </w:tabs>
        <w:rPr>
          <w:b/>
          <w:sz w:val="27"/>
          <w:szCs w:val="27"/>
        </w:rPr>
      </w:pPr>
      <w:r>
        <w:rPr>
          <w:sz w:val="27"/>
          <w:szCs w:val="27"/>
        </w:rPr>
        <w:t xml:space="preserve">Në këtë periudhë </w:t>
      </w:r>
      <w:proofErr w:type="gramStart"/>
      <w:r>
        <w:rPr>
          <w:sz w:val="27"/>
          <w:szCs w:val="27"/>
        </w:rPr>
        <w:t>vjetore  i</w:t>
      </w:r>
      <w:proofErr w:type="gramEnd"/>
      <w:r>
        <w:rPr>
          <w:sz w:val="27"/>
          <w:szCs w:val="27"/>
        </w:rPr>
        <w:t xml:space="preserve"> kemi pasur 10 raste (çifte bashkëshortore) në kontest shkurorëzimi.</w:t>
      </w:r>
      <w:r>
        <w:rPr>
          <w:sz w:val="27"/>
          <w:szCs w:val="27"/>
        </w:rPr>
        <w:tab/>
      </w:r>
    </w:p>
    <w:p w:rsidR="00215F31" w:rsidRPr="002E4D21" w:rsidRDefault="00215F31" w:rsidP="00215F31">
      <w:pPr>
        <w:tabs>
          <w:tab w:val="left" w:pos="7275"/>
        </w:tabs>
        <w:rPr>
          <w:b/>
          <w:sz w:val="27"/>
          <w:szCs w:val="27"/>
        </w:rPr>
      </w:pPr>
      <w:r>
        <w:rPr>
          <w:sz w:val="27"/>
          <w:szCs w:val="27"/>
        </w:rPr>
        <w:t xml:space="preserve">Kemi pasur 5 </w:t>
      </w:r>
      <w:proofErr w:type="gramStart"/>
      <w:r>
        <w:rPr>
          <w:sz w:val="27"/>
          <w:szCs w:val="27"/>
        </w:rPr>
        <w:t>kontaktime  të</w:t>
      </w:r>
      <w:proofErr w:type="gramEnd"/>
      <w:r>
        <w:rPr>
          <w:sz w:val="27"/>
          <w:szCs w:val="27"/>
        </w:rPr>
        <w:t xml:space="preserve"> fëmijëve me prindërit që janë procedur ligjore, prej këtyre kontakteve kemi pasur 9 fëmijë. </w:t>
      </w:r>
    </w:p>
    <w:p w:rsidR="00215F31" w:rsidRPr="002E4D21" w:rsidRDefault="00215F31" w:rsidP="00215F31">
      <w:pPr>
        <w:rPr>
          <w:sz w:val="27"/>
          <w:szCs w:val="27"/>
        </w:rPr>
      </w:pPr>
      <w:r>
        <w:rPr>
          <w:sz w:val="27"/>
          <w:szCs w:val="27"/>
        </w:rPr>
        <w:t xml:space="preserve">   </w:t>
      </w:r>
      <w:r>
        <w:rPr>
          <w:b/>
          <w:sz w:val="27"/>
          <w:szCs w:val="27"/>
        </w:rPr>
        <w:t>Të rriturit me sjellje asociale</w:t>
      </w:r>
    </w:p>
    <w:tbl>
      <w:tblPr>
        <w:tblpPr w:leftFromText="180" w:rightFromText="180" w:vertAnchor="text" w:horzAnchor="margin" w:tblpY="627"/>
        <w:tblW w:w="10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88"/>
        <w:gridCol w:w="1472"/>
        <w:gridCol w:w="1106"/>
        <w:gridCol w:w="964"/>
        <w:gridCol w:w="964"/>
        <w:gridCol w:w="964"/>
        <w:gridCol w:w="964"/>
        <w:gridCol w:w="964"/>
        <w:gridCol w:w="992"/>
        <w:gridCol w:w="992"/>
      </w:tblGrid>
      <w:tr w:rsidR="00215F31" w:rsidRPr="00E6718E" w:rsidTr="001E0865">
        <w:trPr>
          <w:cantSplit/>
          <w:trHeight w:val="1323"/>
        </w:trPr>
        <w:tc>
          <w:tcPr>
            <w:tcW w:w="1188"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p>
          <w:p w:rsidR="00215F31" w:rsidRPr="00E6718E" w:rsidRDefault="00215F31" w:rsidP="001E0865">
            <w:pPr>
              <w:ind w:left="113" w:right="113"/>
              <w:jc w:val="center"/>
              <w:rPr>
                <w:b/>
                <w:sz w:val="18"/>
                <w:szCs w:val="18"/>
              </w:rPr>
            </w:pPr>
            <w:r w:rsidRPr="00E6718E">
              <w:rPr>
                <w:b/>
                <w:sz w:val="18"/>
                <w:szCs w:val="18"/>
              </w:rPr>
              <w:t>Të  rriturit  me sjellje asociale</w:t>
            </w:r>
          </w:p>
        </w:tc>
        <w:tc>
          <w:tcPr>
            <w:tcW w:w="147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p>
          <w:p w:rsidR="00215F31" w:rsidRPr="00E6718E" w:rsidRDefault="00215F31" w:rsidP="001E0865">
            <w:pPr>
              <w:ind w:left="113" w:right="113"/>
              <w:rPr>
                <w:b/>
                <w:sz w:val="18"/>
                <w:szCs w:val="18"/>
              </w:rPr>
            </w:pPr>
            <w:r w:rsidRPr="00E6718E">
              <w:rPr>
                <w:b/>
                <w:sz w:val="18"/>
                <w:szCs w:val="18"/>
              </w:rPr>
              <w:t>Iidentifikimi</w:t>
            </w:r>
          </w:p>
        </w:tc>
        <w:tc>
          <w:tcPr>
            <w:tcW w:w="1106"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p>
          <w:p w:rsidR="00215F31" w:rsidRPr="00E6718E" w:rsidRDefault="00215F31" w:rsidP="001E0865">
            <w:pPr>
              <w:ind w:left="113" w:right="113"/>
              <w:jc w:val="center"/>
              <w:rPr>
                <w:b/>
                <w:sz w:val="18"/>
                <w:szCs w:val="18"/>
              </w:rPr>
            </w:pPr>
            <w:r w:rsidRPr="00E6718E">
              <w:rPr>
                <w:b/>
                <w:sz w:val="18"/>
                <w:szCs w:val="18"/>
              </w:rPr>
              <w:t>Trajtim social</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p>
          <w:p w:rsidR="00215F31" w:rsidRPr="00E6718E" w:rsidRDefault="00215F31" w:rsidP="001E0865">
            <w:pPr>
              <w:ind w:left="113" w:right="113"/>
              <w:jc w:val="center"/>
              <w:rPr>
                <w:b/>
                <w:sz w:val="18"/>
                <w:szCs w:val="18"/>
              </w:rPr>
            </w:pPr>
            <w:r w:rsidRPr="00E6718E">
              <w:rPr>
                <w:b/>
                <w:sz w:val="18"/>
                <w:szCs w:val="18"/>
              </w:rPr>
              <w:t>Bashkpunimi me familje</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p>
          <w:p w:rsidR="00215F31" w:rsidRPr="00E6718E" w:rsidRDefault="00215F31" w:rsidP="001E0865">
            <w:pPr>
              <w:ind w:left="113" w:right="113"/>
              <w:rPr>
                <w:b/>
                <w:sz w:val="18"/>
                <w:szCs w:val="18"/>
              </w:rPr>
            </w:pPr>
            <w:r w:rsidRPr="00E6718E">
              <w:rPr>
                <w:b/>
                <w:sz w:val="18"/>
                <w:szCs w:val="18"/>
              </w:rPr>
              <w:t>Policija</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p>
          <w:p w:rsidR="00215F31" w:rsidRPr="00E6718E" w:rsidRDefault="00215F31" w:rsidP="001E0865">
            <w:pPr>
              <w:ind w:left="113" w:right="113"/>
              <w:rPr>
                <w:b/>
                <w:sz w:val="18"/>
                <w:szCs w:val="18"/>
              </w:rPr>
            </w:pPr>
            <w:r w:rsidRPr="00E6718E">
              <w:rPr>
                <w:b/>
                <w:sz w:val="18"/>
                <w:szCs w:val="18"/>
              </w:rPr>
              <w:t>Gjygj</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p>
          <w:p w:rsidR="00215F31" w:rsidRPr="00E6718E" w:rsidRDefault="00215F31" w:rsidP="001E0865">
            <w:pPr>
              <w:ind w:left="113" w:right="113"/>
              <w:jc w:val="center"/>
              <w:rPr>
                <w:b/>
                <w:sz w:val="18"/>
                <w:szCs w:val="18"/>
              </w:rPr>
            </w:pPr>
            <w:r w:rsidRPr="00E6718E">
              <w:rPr>
                <w:b/>
                <w:sz w:val="18"/>
                <w:szCs w:val="18"/>
              </w:rPr>
              <w:t>OJQ</w:t>
            </w:r>
          </w:p>
        </w:tc>
        <w:tc>
          <w:tcPr>
            <w:tcW w:w="964"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Rastet në proces</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jc w:val="center"/>
              <w:rPr>
                <w:b/>
                <w:sz w:val="18"/>
                <w:szCs w:val="18"/>
              </w:rPr>
            </w:pPr>
            <w:r w:rsidRPr="00E6718E">
              <w:rPr>
                <w:b/>
                <w:sz w:val="18"/>
                <w:szCs w:val="18"/>
              </w:rPr>
              <w:t>Të mbylura</w:t>
            </w:r>
          </w:p>
        </w:tc>
        <w:tc>
          <w:tcPr>
            <w:tcW w:w="992" w:type="dxa"/>
            <w:tcBorders>
              <w:top w:val="single" w:sz="4" w:space="0" w:color="auto"/>
              <w:left w:val="single" w:sz="4" w:space="0" w:color="auto"/>
              <w:bottom w:val="single" w:sz="4" w:space="0" w:color="auto"/>
              <w:right w:val="single" w:sz="4" w:space="0" w:color="auto"/>
            </w:tcBorders>
            <w:shd w:val="clear" w:color="auto" w:fill="auto"/>
            <w:textDirection w:val="btLr"/>
          </w:tcPr>
          <w:p w:rsidR="00215F31" w:rsidRPr="00E6718E" w:rsidRDefault="00215F31" w:rsidP="001E0865">
            <w:pPr>
              <w:ind w:left="113" w:right="113"/>
              <w:rPr>
                <w:b/>
                <w:sz w:val="18"/>
                <w:szCs w:val="18"/>
              </w:rPr>
            </w:pPr>
            <w:r w:rsidRPr="00E6718E">
              <w:rPr>
                <w:b/>
                <w:sz w:val="18"/>
                <w:szCs w:val="18"/>
              </w:rPr>
              <w:t xml:space="preserve">    Tatal</w:t>
            </w:r>
          </w:p>
        </w:tc>
      </w:tr>
      <w:tr w:rsidR="00215F31" w:rsidRPr="00E6718E" w:rsidTr="001E0865">
        <w:tc>
          <w:tcPr>
            <w:tcW w:w="118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Endacakët</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Pr>
                <w:b/>
              </w:rPr>
              <w:t xml:space="preserve"> Për vitin 2021</w:t>
            </w:r>
          </w:p>
          <w:p w:rsidR="00215F31" w:rsidRPr="00E6718E" w:rsidRDefault="00215F31" w:rsidP="001E0865">
            <w:pPr>
              <w:jc w:val="both"/>
              <w:rPr>
                <w:b/>
              </w:rPr>
            </w:pPr>
            <w:r>
              <w:rPr>
                <w:b/>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po</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Pr>
                <w:b/>
              </w:rPr>
              <w:t xml:space="preserve">    2</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Pr>
                <w:b/>
              </w:rPr>
              <w:t xml:space="preserve">  1</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Pr>
                <w:b/>
              </w:rPr>
              <w:t xml:space="preserve">   3</w:t>
            </w:r>
          </w:p>
        </w:tc>
      </w:tr>
      <w:tr w:rsidR="00215F31" w:rsidRPr="00E6718E" w:rsidTr="001E0865">
        <w:tc>
          <w:tcPr>
            <w:tcW w:w="118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lastRenderedPageBreak/>
              <w:t>Alkolistët</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Pr>
                <w:b/>
              </w:rPr>
              <w:t xml:space="preserve">   </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 xml:space="preserve">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r>
      <w:tr w:rsidR="00215F31" w:rsidRPr="00E6718E" w:rsidTr="001E0865">
        <w:tc>
          <w:tcPr>
            <w:tcW w:w="1188"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rPr>
                <w:b/>
                <w:sz w:val="18"/>
                <w:szCs w:val="18"/>
              </w:rPr>
            </w:pPr>
            <w:r w:rsidRPr="00E6718E">
              <w:rPr>
                <w:b/>
                <w:sz w:val="18"/>
                <w:szCs w:val="18"/>
              </w:rPr>
              <w:t>Narkomanët</w:t>
            </w:r>
          </w:p>
        </w:tc>
        <w:tc>
          <w:tcPr>
            <w:tcW w:w="147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1106"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r w:rsidRPr="00E6718E">
              <w:rPr>
                <w:b/>
              </w:rPr>
              <w:t>-</w:t>
            </w: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215F31" w:rsidRPr="00E6718E" w:rsidRDefault="00215F31" w:rsidP="001E0865">
            <w:pPr>
              <w:jc w:val="both"/>
              <w:rPr>
                <w:b/>
              </w:rPr>
            </w:pPr>
          </w:p>
        </w:tc>
      </w:tr>
    </w:tbl>
    <w:p w:rsidR="00215F31" w:rsidRDefault="00215F31" w:rsidP="00215F31">
      <w:pPr>
        <w:rPr>
          <w:b/>
          <w:sz w:val="27"/>
          <w:szCs w:val="27"/>
        </w:rPr>
      </w:pPr>
    </w:p>
    <w:p w:rsidR="00215F31" w:rsidRPr="002E4D21" w:rsidRDefault="00215F31" w:rsidP="00215F31">
      <w:pPr>
        <w:rPr>
          <w:sz w:val="20"/>
        </w:rPr>
      </w:pPr>
      <w:r w:rsidRPr="00487A52">
        <w:rPr>
          <w:sz w:val="27"/>
          <w:szCs w:val="27"/>
        </w:rPr>
        <w:tab/>
        <w:t xml:space="preserve">                       </w:t>
      </w:r>
    </w:p>
    <w:p w:rsidR="00215F31" w:rsidRDefault="00215F31" w:rsidP="00215F31">
      <w:pPr>
        <w:jc w:val="both"/>
        <w:rPr>
          <w:b/>
          <w:sz w:val="28"/>
          <w:szCs w:val="28"/>
        </w:rPr>
      </w:pPr>
      <w:r>
        <w:rPr>
          <w:sz w:val="27"/>
          <w:szCs w:val="27"/>
        </w:rPr>
        <w:t xml:space="preserve"> </w:t>
      </w:r>
      <w:r>
        <w:rPr>
          <w:b/>
          <w:sz w:val="28"/>
          <w:szCs w:val="28"/>
        </w:rPr>
        <w:t>Trafikimi i qenjeve njerzore</w:t>
      </w:r>
    </w:p>
    <w:p w:rsidR="00215F31" w:rsidRDefault="00215F31" w:rsidP="00215F31">
      <w:pPr>
        <w:jc w:val="both"/>
        <w:rPr>
          <w:sz w:val="28"/>
          <w:szCs w:val="28"/>
        </w:rPr>
      </w:pPr>
      <w:r>
        <w:rPr>
          <w:sz w:val="28"/>
          <w:szCs w:val="28"/>
        </w:rPr>
        <w:t xml:space="preserve">Gjatë këtij viti 2021 Shërbimi social </w:t>
      </w:r>
      <w:proofErr w:type="gramStart"/>
      <w:r>
        <w:rPr>
          <w:sz w:val="28"/>
          <w:szCs w:val="28"/>
        </w:rPr>
        <w:t>nuk  kemi</w:t>
      </w:r>
      <w:proofErr w:type="gramEnd"/>
      <w:r>
        <w:rPr>
          <w:sz w:val="28"/>
          <w:szCs w:val="28"/>
        </w:rPr>
        <w:t xml:space="preserve">  asnjë rast të  trafikimit, as të miturve ,por as të rriturëve që është indentifikar nga Shërbimi Social</w:t>
      </w:r>
    </w:p>
    <w:p w:rsidR="00215F31" w:rsidRDefault="00215F31" w:rsidP="00215F31">
      <w:pPr>
        <w:jc w:val="both"/>
        <w:rPr>
          <w:sz w:val="28"/>
          <w:szCs w:val="28"/>
        </w:rPr>
      </w:pPr>
    </w:p>
    <w:p w:rsidR="00215F31" w:rsidRDefault="00215F31" w:rsidP="00215F31">
      <w:pPr>
        <w:jc w:val="both"/>
        <w:rPr>
          <w:b/>
          <w:sz w:val="28"/>
          <w:szCs w:val="28"/>
        </w:rPr>
      </w:pPr>
      <w:r>
        <w:rPr>
          <w:b/>
          <w:sz w:val="28"/>
          <w:szCs w:val="28"/>
        </w:rPr>
        <w:t xml:space="preserve">Adoptimi </w:t>
      </w:r>
      <w:proofErr w:type="gramStart"/>
      <w:r>
        <w:rPr>
          <w:b/>
          <w:sz w:val="28"/>
          <w:szCs w:val="28"/>
        </w:rPr>
        <w:t>( Birësimi</w:t>
      </w:r>
      <w:proofErr w:type="gramEnd"/>
      <w:r>
        <w:rPr>
          <w:b/>
          <w:sz w:val="28"/>
          <w:szCs w:val="28"/>
        </w:rPr>
        <w:t xml:space="preserve"> )</w:t>
      </w:r>
    </w:p>
    <w:p w:rsidR="00215F31" w:rsidRDefault="00215F31" w:rsidP="00215F31">
      <w:pPr>
        <w:jc w:val="both"/>
        <w:rPr>
          <w:sz w:val="28"/>
          <w:szCs w:val="28"/>
        </w:rPr>
      </w:pPr>
      <w:r>
        <w:rPr>
          <w:sz w:val="28"/>
          <w:szCs w:val="28"/>
        </w:rPr>
        <w:t>Në vitin 2021</w:t>
      </w:r>
      <w:r w:rsidRPr="00E72B58">
        <w:rPr>
          <w:sz w:val="28"/>
          <w:szCs w:val="28"/>
        </w:rPr>
        <w:t xml:space="preserve"> kemi</w:t>
      </w:r>
      <w:r>
        <w:rPr>
          <w:sz w:val="28"/>
          <w:szCs w:val="28"/>
        </w:rPr>
        <w:t xml:space="preserve"> vetëm një </w:t>
      </w:r>
      <w:proofErr w:type="gramStart"/>
      <w:r>
        <w:rPr>
          <w:sz w:val="28"/>
          <w:szCs w:val="28"/>
        </w:rPr>
        <w:t>adoptim  e</w:t>
      </w:r>
      <w:proofErr w:type="gramEnd"/>
      <w:r>
        <w:rPr>
          <w:sz w:val="28"/>
          <w:szCs w:val="28"/>
        </w:rPr>
        <w:t xml:space="preserve"> që është process të gjykatës </w:t>
      </w:r>
      <w:r w:rsidRPr="00E72B58">
        <w:rPr>
          <w:sz w:val="28"/>
          <w:szCs w:val="28"/>
        </w:rPr>
        <w:t>po</w:t>
      </w:r>
      <w:r>
        <w:rPr>
          <w:sz w:val="28"/>
          <w:szCs w:val="28"/>
        </w:rPr>
        <w:t>r, nga vitet e më herëshme kemi 10</w:t>
      </w:r>
      <w:r w:rsidRPr="00E72B58">
        <w:rPr>
          <w:sz w:val="28"/>
          <w:szCs w:val="28"/>
        </w:rPr>
        <w:t xml:space="preserve"> kërkesa </w:t>
      </w:r>
      <w:r>
        <w:rPr>
          <w:sz w:val="28"/>
          <w:szCs w:val="28"/>
        </w:rPr>
        <w:t xml:space="preserve">nga gjykata </w:t>
      </w:r>
      <w:r w:rsidRPr="00E72B58">
        <w:rPr>
          <w:sz w:val="28"/>
          <w:szCs w:val="28"/>
        </w:rPr>
        <w:t>për adoptim, prej tyre e kanë p</w:t>
      </w:r>
      <w:r>
        <w:rPr>
          <w:sz w:val="28"/>
          <w:szCs w:val="28"/>
        </w:rPr>
        <w:t>ërcaktuar edhe gjininë e fëmiut,</w:t>
      </w:r>
      <w:r w:rsidRPr="00E72B58">
        <w:rPr>
          <w:sz w:val="28"/>
          <w:szCs w:val="28"/>
        </w:rPr>
        <w:t xml:space="preserve"> 4 kanë kërkuar femra dhe </w:t>
      </w:r>
      <w:r>
        <w:rPr>
          <w:sz w:val="28"/>
          <w:szCs w:val="28"/>
        </w:rPr>
        <w:t xml:space="preserve">6 </w:t>
      </w:r>
      <w:r w:rsidRPr="00E72B58">
        <w:rPr>
          <w:sz w:val="28"/>
          <w:szCs w:val="28"/>
        </w:rPr>
        <w:t xml:space="preserve">mashkuj. </w:t>
      </w:r>
    </w:p>
    <w:p w:rsidR="00215F31" w:rsidRDefault="00215F31" w:rsidP="00215F31">
      <w:pPr>
        <w:jc w:val="both"/>
        <w:rPr>
          <w:sz w:val="28"/>
          <w:szCs w:val="28"/>
        </w:rPr>
      </w:pPr>
    </w:p>
    <w:p w:rsidR="00215F31" w:rsidRPr="00E72B58" w:rsidRDefault="00215F31" w:rsidP="00215F31">
      <w:pPr>
        <w:jc w:val="both"/>
        <w:rPr>
          <w:b/>
          <w:sz w:val="28"/>
          <w:szCs w:val="28"/>
        </w:rPr>
      </w:pPr>
      <w:r>
        <w:rPr>
          <w:sz w:val="28"/>
          <w:szCs w:val="28"/>
        </w:rPr>
        <w:tab/>
      </w:r>
      <w:r>
        <w:rPr>
          <w:sz w:val="28"/>
          <w:szCs w:val="28"/>
        </w:rPr>
        <w:tab/>
      </w:r>
      <w:r>
        <w:rPr>
          <w:sz w:val="28"/>
          <w:szCs w:val="28"/>
        </w:rPr>
        <w:tab/>
      </w:r>
      <w:r>
        <w:rPr>
          <w:sz w:val="28"/>
          <w:szCs w:val="28"/>
        </w:rPr>
        <w:tab/>
      </w:r>
      <w:r w:rsidRPr="00E72B58">
        <w:rPr>
          <w:b/>
          <w:sz w:val="28"/>
          <w:szCs w:val="28"/>
        </w:rPr>
        <w:t>Strehimi familjar tek të afërmit</w:t>
      </w:r>
    </w:p>
    <w:p w:rsidR="00215F31" w:rsidRDefault="00215F31" w:rsidP="00215F31">
      <w:pPr>
        <w:jc w:val="both"/>
        <w:rPr>
          <w:b/>
          <w:sz w:val="28"/>
          <w:szCs w:val="28"/>
        </w:rPr>
      </w:pPr>
      <w:r>
        <w:rPr>
          <w:b/>
          <w:sz w:val="28"/>
          <w:szCs w:val="28"/>
        </w:rPr>
        <w:tab/>
      </w:r>
      <w:r>
        <w:rPr>
          <w:b/>
          <w:sz w:val="28"/>
          <w:szCs w:val="28"/>
        </w:rPr>
        <w:tab/>
      </w:r>
      <w:r>
        <w:rPr>
          <w:b/>
          <w:sz w:val="28"/>
          <w:szCs w:val="28"/>
        </w:rPr>
        <w:tab/>
      </w:r>
      <w:r>
        <w:rPr>
          <w:b/>
          <w:sz w:val="28"/>
          <w:szCs w:val="28"/>
        </w:rPr>
        <w:tab/>
        <w:t xml:space="preserve">  </w:t>
      </w:r>
      <w:r w:rsidRPr="00E72B58">
        <w:rPr>
          <w:b/>
          <w:sz w:val="28"/>
          <w:szCs w:val="28"/>
        </w:rPr>
        <w:t>(Fëmijët pa dy prind)</w:t>
      </w:r>
    </w:p>
    <w:p w:rsidR="00215F31" w:rsidRDefault="00215F31" w:rsidP="00215F31">
      <w:pPr>
        <w:jc w:val="both"/>
        <w:rPr>
          <w:b/>
          <w:sz w:val="28"/>
          <w:szCs w:val="28"/>
        </w:rPr>
      </w:pPr>
    </w:p>
    <w:p w:rsidR="00215F31" w:rsidRPr="00E72B58" w:rsidRDefault="00215F31" w:rsidP="00215F31">
      <w:pPr>
        <w:jc w:val="both"/>
        <w:rPr>
          <w:sz w:val="28"/>
          <w:szCs w:val="28"/>
        </w:rPr>
      </w:pPr>
      <w:r>
        <w:rPr>
          <w:sz w:val="28"/>
          <w:szCs w:val="28"/>
        </w:rPr>
        <w:t xml:space="preserve">      Kemi 7</w:t>
      </w:r>
      <w:r w:rsidRPr="00E72B58">
        <w:rPr>
          <w:sz w:val="28"/>
          <w:szCs w:val="28"/>
        </w:rPr>
        <w:t xml:space="preserve"> fëmijë pa dy </w:t>
      </w:r>
      <w:r>
        <w:rPr>
          <w:sz w:val="28"/>
          <w:szCs w:val="28"/>
        </w:rPr>
        <w:t>prindër</w:t>
      </w:r>
      <w:r w:rsidRPr="00E72B58">
        <w:rPr>
          <w:sz w:val="28"/>
          <w:szCs w:val="28"/>
        </w:rPr>
        <w:t xml:space="preserve"> </w:t>
      </w:r>
      <w:r>
        <w:rPr>
          <w:sz w:val="28"/>
          <w:szCs w:val="28"/>
        </w:rPr>
        <w:t>t</w:t>
      </w:r>
      <w:r w:rsidRPr="00E72B58">
        <w:rPr>
          <w:sz w:val="28"/>
          <w:szCs w:val="28"/>
        </w:rPr>
        <w:t xml:space="preserve">ë </w:t>
      </w:r>
      <w:r>
        <w:rPr>
          <w:sz w:val="28"/>
          <w:szCs w:val="28"/>
        </w:rPr>
        <w:t xml:space="preserve">cilët me Ligjin e </w:t>
      </w:r>
      <w:proofErr w:type="gramStart"/>
      <w:r>
        <w:rPr>
          <w:sz w:val="28"/>
          <w:szCs w:val="28"/>
        </w:rPr>
        <w:t>F</w:t>
      </w:r>
      <w:r w:rsidRPr="00E72B58">
        <w:rPr>
          <w:sz w:val="28"/>
          <w:szCs w:val="28"/>
        </w:rPr>
        <w:t xml:space="preserve">amiljes </w:t>
      </w:r>
      <w:r>
        <w:rPr>
          <w:sz w:val="28"/>
          <w:szCs w:val="28"/>
        </w:rPr>
        <w:t xml:space="preserve"> me</w:t>
      </w:r>
      <w:proofErr w:type="gramEnd"/>
      <w:r>
        <w:rPr>
          <w:sz w:val="28"/>
          <w:szCs w:val="28"/>
        </w:rPr>
        <w:t xml:space="preserve"> nr. 2004/32 </w:t>
      </w:r>
      <w:r w:rsidRPr="00E72B58">
        <w:rPr>
          <w:sz w:val="28"/>
          <w:szCs w:val="28"/>
        </w:rPr>
        <w:t>marrin nga 100 € në</w:t>
      </w:r>
      <w:r>
        <w:rPr>
          <w:sz w:val="28"/>
          <w:szCs w:val="28"/>
        </w:rPr>
        <w:t xml:space="preserve"> muaj deri në moshën 18 vjeç.</w:t>
      </w:r>
    </w:p>
    <w:p w:rsidR="00215F31" w:rsidRDefault="00215F31" w:rsidP="00215F31">
      <w:pPr>
        <w:jc w:val="both"/>
        <w:rPr>
          <w:sz w:val="28"/>
          <w:szCs w:val="28"/>
        </w:rPr>
      </w:pPr>
      <w:r>
        <w:rPr>
          <w:sz w:val="28"/>
          <w:szCs w:val="28"/>
        </w:rPr>
        <w:t>Këta fëmijë të gjithë kanë Kujdestar L</w:t>
      </w:r>
      <w:r w:rsidRPr="00E72B58">
        <w:rPr>
          <w:sz w:val="28"/>
          <w:szCs w:val="28"/>
        </w:rPr>
        <w:t>igjor.</w:t>
      </w:r>
    </w:p>
    <w:p w:rsidR="00215F31" w:rsidRDefault="00215F31" w:rsidP="00215F31">
      <w:pPr>
        <w:jc w:val="both"/>
        <w:rPr>
          <w:sz w:val="28"/>
          <w:szCs w:val="28"/>
        </w:rPr>
      </w:pPr>
    </w:p>
    <w:p w:rsidR="00215F31" w:rsidRPr="006B66C6" w:rsidRDefault="00215F31" w:rsidP="00215F31">
      <w:pPr>
        <w:jc w:val="both"/>
        <w:rPr>
          <w:sz w:val="28"/>
          <w:szCs w:val="28"/>
        </w:rPr>
      </w:pPr>
      <w:r>
        <w:rPr>
          <w:sz w:val="28"/>
          <w:szCs w:val="28"/>
        </w:rPr>
        <w:t xml:space="preserve">                                 </w:t>
      </w:r>
      <w:r>
        <w:rPr>
          <w:sz w:val="28"/>
          <w:szCs w:val="28"/>
        </w:rPr>
        <w:tab/>
      </w:r>
      <w:r w:rsidRPr="00C605F2">
        <w:rPr>
          <w:b/>
          <w:sz w:val="27"/>
          <w:szCs w:val="27"/>
        </w:rPr>
        <w:t>Shërbime tjera administrative</w:t>
      </w:r>
    </w:p>
    <w:p w:rsidR="00215F31" w:rsidRDefault="00215F31" w:rsidP="00215F31">
      <w:pPr>
        <w:jc w:val="both"/>
        <w:rPr>
          <w:sz w:val="27"/>
          <w:szCs w:val="27"/>
        </w:rPr>
      </w:pPr>
    </w:p>
    <w:p w:rsidR="00215F31" w:rsidRDefault="00215F31" w:rsidP="00215F31">
      <w:pPr>
        <w:jc w:val="both"/>
        <w:rPr>
          <w:b/>
          <w:sz w:val="27"/>
          <w:szCs w:val="27"/>
        </w:rPr>
      </w:pPr>
      <w:r>
        <w:rPr>
          <w:sz w:val="27"/>
          <w:szCs w:val="27"/>
        </w:rPr>
        <w:t xml:space="preserve">Në këtë 2021 QPS-ja gjegjësishtë Organi i Kujdestarisë ka </w:t>
      </w:r>
      <w:proofErr w:type="gramStart"/>
      <w:r>
        <w:rPr>
          <w:sz w:val="27"/>
          <w:szCs w:val="27"/>
        </w:rPr>
        <w:t>lëshuar  vërtetime</w:t>
      </w:r>
      <w:proofErr w:type="gramEnd"/>
      <w:r>
        <w:rPr>
          <w:sz w:val="27"/>
          <w:szCs w:val="27"/>
        </w:rPr>
        <w:t xml:space="preserve"> të ndryshme  si për zotësi të veprimit dhe dhe vërtetime për lirimin nga shtetësia e Kosovës , si dhe vërtetimet për kujdestari që nuk kanë obligime financiare ndaj familjes dhe personave të tjerë.</w:t>
      </w:r>
      <w:r w:rsidRPr="00C605F2">
        <w:rPr>
          <w:b/>
          <w:sz w:val="27"/>
          <w:szCs w:val="27"/>
        </w:rPr>
        <w:t xml:space="preserve"> </w:t>
      </w:r>
      <w:r>
        <w:rPr>
          <w:sz w:val="27"/>
          <w:szCs w:val="27"/>
        </w:rPr>
        <w:t>Kemi patur 7</w:t>
      </w:r>
      <w:r w:rsidRPr="00800309">
        <w:rPr>
          <w:sz w:val="27"/>
          <w:szCs w:val="27"/>
        </w:rPr>
        <w:t xml:space="preserve"> raste të pranimit të</w:t>
      </w:r>
      <w:r>
        <w:rPr>
          <w:b/>
          <w:sz w:val="27"/>
          <w:szCs w:val="27"/>
        </w:rPr>
        <w:t xml:space="preserve"> </w:t>
      </w:r>
      <w:r w:rsidRPr="00800309">
        <w:rPr>
          <w:sz w:val="27"/>
          <w:szCs w:val="27"/>
        </w:rPr>
        <w:t>atësisë dhe amsisë</w:t>
      </w:r>
      <w:r>
        <w:rPr>
          <w:sz w:val="27"/>
          <w:szCs w:val="27"/>
        </w:rPr>
        <w:t>.</w:t>
      </w:r>
    </w:p>
    <w:p w:rsidR="00215F31" w:rsidRPr="006B66C6" w:rsidRDefault="00215F31" w:rsidP="00215F31">
      <w:pPr>
        <w:jc w:val="both"/>
        <w:rPr>
          <w:b/>
          <w:sz w:val="27"/>
          <w:szCs w:val="27"/>
        </w:rPr>
      </w:pPr>
      <w:r>
        <w:rPr>
          <w:b/>
          <w:sz w:val="27"/>
          <w:szCs w:val="27"/>
        </w:rPr>
        <w:t xml:space="preserve">  </w:t>
      </w:r>
      <w:r w:rsidRPr="00C605F2">
        <w:rPr>
          <w:b/>
          <w:sz w:val="27"/>
          <w:szCs w:val="27"/>
        </w:rPr>
        <w:t xml:space="preserve"> </w:t>
      </w:r>
      <w:r>
        <w:rPr>
          <w:b/>
          <w:sz w:val="27"/>
          <w:szCs w:val="27"/>
        </w:rPr>
        <w:t xml:space="preserve">                               </w:t>
      </w:r>
      <w:r>
        <w:rPr>
          <w:b/>
          <w:sz w:val="28"/>
          <w:szCs w:val="28"/>
        </w:rPr>
        <w:t>Strehimi rezidencial</w:t>
      </w:r>
      <w:r>
        <w:rPr>
          <w:sz w:val="27"/>
          <w:szCs w:val="27"/>
        </w:rPr>
        <w:t xml:space="preserve">          </w:t>
      </w:r>
    </w:p>
    <w:p w:rsidR="00215F31" w:rsidRDefault="00215F31" w:rsidP="00215F31">
      <w:pPr>
        <w:jc w:val="both"/>
        <w:rPr>
          <w:sz w:val="27"/>
          <w:szCs w:val="27"/>
        </w:rPr>
      </w:pPr>
    </w:p>
    <w:p w:rsidR="00215F31" w:rsidRDefault="00215F31" w:rsidP="00215F31">
      <w:pPr>
        <w:rPr>
          <w:sz w:val="27"/>
          <w:szCs w:val="27"/>
        </w:rPr>
      </w:pPr>
      <w:r>
        <w:rPr>
          <w:sz w:val="27"/>
          <w:szCs w:val="27"/>
        </w:rPr>
        <w:t xml:space="preserve">Gjatë kësaj periudhe raportuese Shërbimi </w:t>
      </w:r>
      <w:proofErr w:type="gramStart"/>
      <w:r>
        <w:rPr>
          <w:sz w:val="27"/>
          <w:szCs w:val="27"/>
        </w:rPr>
        <w:t>Social  ka</w:t>
      </w:r>
      <w:proofErr w:type="gramEnd"/>
      <w:r>
        <w:rPr>
          <w:sz w:val="27"/>
          <w:szCs w:val="27"/>
        </w:rPr>
        <w:t xml:space="preserve"> një klient në strehimin rezidencial gjegjësishtë në Institutin Special në Shtime.</w:t>
      </w:r>
    </w:p>
    <w:p w:rsidR="00215F31" w:rsidRDefault="00215F31" w:rsidP="00215F31">
      <w:pPr>
        <w:rPr>
          <w:sz w:val="27"/>
          <w:szCs w:val="27"/>
        </w:rPr>
      </w:pPr>
      <w:r>
        <w:rPr>
          <w:sz w:val="27"/>
          <w:szCs w:val="27"/>
        </w:rPr>
        <w:t xml:space="preserve"> Gjithnjë për punën dhe angazhimin </w:t>
      </w:r>
      <w:proofErr w:type="gramStart"/>
      <w:r>
        <w:rPr>
          <w:sz w:val="27"/>
          <w:szCs w:val="27"/>
        </w:rPr>
        <w:t>tonë,për</w:t>
      </w:r>
      <w:proofErr w:type="gramEnd"/>
      <w:r>
        <w:rPr>
          <w:sz w:val="27"/>
          <w:szCs w:val="27"/>
        </w:rPr>
        <w:t xml:space="preserve"> vështërisitë të cilat janë paraqitur kemi bashkëpunuar dhe konsulltuar me Divizinin e Shërbimeve Sociale pranë  DPSF –së me ISP si dhe  me Shëndetitn Mendor në Ferizaj . Në Institutin Special në Shtime është në tretman vetëm një klient.      </w:t>
      </w:r>
    </w:p>
    <w:p w:rsidR="00215F31" w:rsidRPr="00750E4B" w:rsidRDefault="00215F31" w:rsidP="00215F31">
      <w:r>
        <w:t xml:space="preserve">                                                             Me respekt Drejtori I DSHMS        Sali Malsiu</w:t>
      </w:r>
    </w:p>
    <w:p w:rsidR="00215F31" w:rsidRDefault="00215F31" w:rsidP="00215F31">
      <w:pPr>
        <w:ind w:left="5760" w:firstLine="720"/>
      </w:pPr>
    </w:p>
    <w:p w:rsidR="00215F31" w:rsidRDefault="00215F31" w:rsidP="00215F31">
      <w:pPr>
        <w:ind w:left="5760" w:firstLine="720"/>
      </w:pPr>
      <w:r>
        <w:t xml:space="preserve">    </w:t>
      </w:r>
    </w:p>
    <w:p w:rsidR="00215F31" w:rsidRDefault="00662D4A" w:rsidP="00130434">
      <w:pPr>
        <w:tabs>
          <w:tab w:val="left" w:pos="7530"/>
        </w:tabs>
        <w:rPr>
          <w:b/>
          <w:u w:val="single"/>
          <w:lang w:val="sq-AL"/>
        </w:rPr>
      </w:pPr>
      <w:r>
        <w:rPr>
          <w:b/>
          <w:u w:val="single"/>
          <w:lang w:val="sq-AL"/>
        </w:rPr>
        <w:t>Drejtoria e Arsimit dhe Kulturës</w:t>
      </w:r>
    </w:p>
    <w:p w:rsidR="00662D4A" w:rsidRDefault="00662D4A" w:rsidP="00130434">
      <w:pPr>
        <w:tabs>
          <w:tab w:val="left" w:pos="7530"/>
        </w:tabs>
        <w:rPr>
          <w:b/>
          <w:u w:val="single"/>
          <w:lang w:val="sq-AL"/>
        </w:rPr>
      </w:pPr>
    </w:p>
    <w:p w:rsidR="00662D4A" w:rsidRDefault="00662D4A" w:rsidP="00662D4A">
      <w:pPr>
        <w:pStyle w:val="Heading2"/>
        <w:rPr>
          <w:noProof/>
          <w:lang w:val="sq-AL"/>
        </w:rPr>
      </w:pPr>
      <w:r>
        <w:rPr>
          <w:noProof/>
          <w:lang w:val="sq-AL"/>
        </w:rPr>
        <w:t>Organizimi i vitit shkollor në rrethana të krijuara nga pandemia</w:t>
      </w:r>
    </w:p>
    <w:p w:rsidR="00662D4A" w:rsidRDefault="00662D4A" w:rsidP="00662D4A">
      <w:pPr>
        <w:spacing w:after="0" w:line="240" w:lineRule="auto"/>
        <w:jc w:val="both"/>
        <w:rPr>
          <w:rFonts w:ascii="Times New Roman" w:hAnsi="Times New Roman" w:cs="Times New Roman"/>
          <w:b/>
          <w:noProof/>
          <w:sz w:val="28"/>
          <w:szCs w:val="28"/>
          <w:lang w:val="sq-AL"/>
        </w:rPr>
      </w:pPr>
    </w:p>
    <w:p w:rsidR="00662D4A" w:rsidRDefault="00662D4A" w:rsidP="00662D4A">
      <w:pPr>
        <w:spacing w:after="0" w:line="240" w:lineRule="auto"/>
        <w:rPr>
          <w:rFonts w:cs="Times New Roman"/>
          <w:noProof/>
          <w:szCs w:val="24"/>
          <w:lang w:val="sq-AL"/>
        </w:rPr>
      </w:pPr>
      <w:r>
        <w:rPr>
          <w:rFonts w:cs="Times New Roman"/>
          <w:noProof/>
          <w:szCs w:val="24"/>
          <w:lang w:val="sq-AL"/>
        </w:rPr>
        <w:t>Pandemia COVID 19 e cila shpërtheu një vit më parë (në fillim të vitit 2020) e ka përcjellur vendin tonë edhe gjatë vitit 2021, duke krijuar një situatë të re edhe në sistemin arsimor, ndërsa autoritet e shëndetit publik në bashkëpunim edhe me institucionet arsimore kanë ndërmarr një varg masash mbrojtëse anti COVID 19.</w:t>
      </w:r>
    </w:p>
    <w:p w:rsidR="00662D4A" w:rsidRDefault="00662D4A" w:rsidP="00662D4A">
      <w:pPr>
        <w:spacing w:after="0" w:line="240" w:lineRule="auto"/>
        <w:rPr>
          <w:rFonts w:cs="Times New Roman"/>
          <w:noProof/>
          <w:szCs w:val="24"/>
          <w:lang w:val="sq-AL"/>
        </w:rPr>
      </w:pPr>
      <w:r>
        <w:rPr>
          <w:rFonts w:cs="Times New Roman"/>
          <w:noProof/>
          <w:szCs w:val="24"/>
          <w:lang w:val="sq-AL"/>
        </w:rPr>
        <w:lastRenderedPageBreak/>
        <w:t xml:space="preserve">Edhe gjatë këtij viti (2021), prioritet ishte ruajtja e shëndetit të fëmijëve/ nxënësëve, mësimdhënësve e stafit të shkollave, mirëqenies shëndetësore të tyre si  dhe realizimi i procesit edukativo arsimor sipas kornizës së kurikulës së Kosovës, kurrikulave  bërthamë për nivelet e arsimit parauniversitar, dhe zbatimin e plan-programeve mësimore. </w:t>
      </w:r>
    </w:p>
    <w:p w:rsidR="00662D4A" w:rsidRDefault="00662D4A" w:rsidP="00662D4A">
      <w:pPr>
        <w:spacing w:after="0" w:line="240" w:lineRule="auto"/>
        <w:rPr>
          <w:rFonts w:cs="Times New Roman"/>
          <w:noProof/>
          <w:szCs w:val="24"/>
          <w:lang w:val="sq-AL"/>
        </w:rPr>
      </w:pPr>
      <w:r>
        <w:rPr>
          <w:rFonts w:cs="Times New Roman"/>
          <w:noProof/>
          <w:szCs w:val="24"/>
          <w:lang w:val="sq-AL"/>
        </w:rPr>
        <w:t xml:space="preserve">Gjatë vitit 2021 të gjitha institucionet arsimore kanë funksionuar sipas skenarit A, pra me prani fizike në shkollë. Për të plotësuar ditët e mësimit sipas kalendarit shkollor, përfundimi i vitit mësimor u shty për disa ditë ndërsa me vendim të MASHTI-t fillimi i vitit shkollor 2021-2022 nuk ishte 1 shtatori si zakonisht por 27 shtatori 2021 për shkak të rritjes së numrit të të infektuarve në vend. Për të realizuar ditët e mësimit, MASHTI ka korrigjuar kalendarin shkollor të cilin e kemi realizuar me përpikmëri dhe me prezencë fizike të nxënësve në shkollë. </w:t>
      </w:r>
    </w:p>
    <w:p w:rsidR="00662D4A" w:rsidRDefault="00662D4A" w:rsidP="00662D4A">
      <w:pPr>
        <w:spacing w:after="0" w:line="240" w:lineRule="auto"/>
        <w:rPr>
          <w:rFonts w:cs="Calibri"/>
          <w:b/>
          <w:noProof/>
          <w:sz w:val="28"/>
          <w:szCs w:val="28"/>
          <w:lang w:val="sq-AL"/>
        </w:rPr>
      </w:pPr>
    </w:p>
    <w:p w:rsidR="00662D4A" w:rsidRDefault="00662D4A" w:rsidP="00662D4A">
      <w:pPr>
        <w:spacing w:after="0" w:line="240" w:lineRule="auto"/>
        <w:jc w:val="both"/>
        <w:rPr>
          <w:b/>
          <w:noProof/>
          <w:sz w:val="28"/>
          <w:szCs w:val="28"/>
          <w:lang w:val="sq-AL"/>
        </w:rPr>
      </w:pPr>
    </w:p>
    <w:p w:rsidR="00662D4A" w:rsidRDefault="00662D4A" w:rsidP="00662D4A">
      <w:pPr>
        <w:spacing w:line="276" w:lineRule="auto"/>
        <w:rPr>
          <w:b/>
          <w:color w:val="000000" w:themeColor="text1"/>
          <w:u w:val="single"/>
          <w:lang w:val="sq-AL"/>
        </w:rPr>
      </w:pPr>
    </w:p>
    <w:p w:rsidR="00662D4A" w:rsidRDefault="00662D4A" w:rsidP="00662D4A">
      <w:pPr>
        <w:pStyle w:val="Heading2"/>
        <w:spacing w:line="276" w:lineRule="auto"/>
        <w:jc w:val="both"/>
        <w:rPr>
          <w:szCs w:val="28"/>
          <w:lang w:val="sq-AL"/>
        </w:rPr>
      </w:pPr>
      <w:bookmarkStart w:id="9" w:name="_Toc64895023"/>
      <w:r>
        <w:rPr>
          <w:rFonts w:cs="Times New Roman"/>
          <w:szCs w:val="28"/>
          <w:lang w:val="sq-AL"/>
        </w:rPr>
        <w:t>Menaxhimi i pandemisë COVID 19</w:t>
      </w:r>
      <w:bookmarkEnd w:id="9"/>
    </w:p>
    <w:p w:rsidR="00662D4A" w:rsidRDefault="00662D4A" w:rsidP="00662D4A">
      <w:pPr>
        <w:spacing w:after="0" w:line="276" w:lineRule="auto"/>
        <w:jc w:val="center"/>
        <w:rPr>
          <w:rFonts w:eastAsia="Calibri" w:cs="Times New Roman"/>
          <w:color w:val="000000" w:themeColor="text1"/>
          <w:sz w:val="28"/>
          <w:szCs w:val="28"/>
          <w:lang w:val="sq-AL" w:eastAsia="sq-AL"/>
        </w:rPr>
      </w:pPr>
    </w:p>
    <w:p w:rsidR="00662D4A" w:rsidRDefault="00662D4A" w:rsidP="00662D4A">
      <w:pPr>
        <w:spacing w:after="160" w:line="256" w:lineRule="auto"/>
        <w:rPr>
          <w:rFonts w:eastAsia="MS Mincho"/>
          <w:noProof/>
          <w:lang w:val="sq-AL"/>
        </w:rPr>
      </w:pPr>
      <w:r>
        <w:rPr>
          <w:noProof/>
          <w:lang w:val="sq-AL"/>
        </w:rPr>
        <w:t xml:space="preserve">Në janar të vitit 2021, para fillimit të periudhës së dytë mësimore, në të gjitha shkollat është kryer dezinfektimi DDD dhe janë marrë të gjitha masat për ngritjen e nivelit të pastërtisë e higjienës së përgjithshme. Dezinfektimi është bërë për çdo fundjavë nga stafi ndihmës i shkollave, ndërsa për çdo muaj ka vazhduar të bëhet dezinfektimi i tërësishëm. Po ashtu, shkollat janë furnizuar me mjete higjienike si dezinfektues, sapun, e detergjente të tjerë, ndërkaq për secilën shkollë janë siguruar edhe maska mbrojtëse e termometra digjital për matjen e temperaturës për nxënës. Për të menaxhuar në mënyrë sa më të mirë situatën në shkolla, MAShTI ka publikuar një dokument (Udhëzuesi i përgjithshëm për organizimin e mësimit në kushte të pandemisë COVID 19) Edhe përkundër zbatimit të të gjitha masave anti COVID 19, megjithatë nuk kanë mbetur të paprekur nxënësit e as mësimdhënësit e punonjësit tjerë arsimor në Komunën e Kaçanikut. </w:t>
      </w:r>
      <w:r>
        <w:rPr>
          <w:rFonts w:eastAsia="MS Mincho"/>
          <w:noProof/>
          <w:lang w:val="sq-AL"/>
        </w:rPr>
        <w:t>Numri i të infektuar me SARS-CoV-2, n</w:t>
      </w:r>
      <w:r>
        <w:rPr>
          <w:rFonts w:ascii="Calibri" w:eastAsia="MS Mincho" w:hAnsi="Calibri" w:cs="Calibri"/>
          <w:noProof/>
          <w:lang w:val="sq-AL"/>
        </w:rPr>
        <w:t>ë asnjë moment nuk e ka arritur shifrën për të kaluar me mësim nga distanca.</w:t>
      </w:r>
      <w:r>
        <w:rPr>
          <w:rFonts w:eastAsia="MS Mincho"/>
          <w:noProof/>
          <w:lang w:val="sq-AL"/>
        </w:rPr>
        <w:t xml:space="preserve"> </w:t>
      </w:r>
    </w:p>
    <w:p w:rsidR="00662D4A" w:rsidRDefault="00662D4A" w:rsidP="00662D4A">
      <w:pPr>
        <w:spacing w:after="160" w:line="256" w:lineRule="auto"/>
        <w:rPr>
          <w:rFonts w:eastAsia="Calibri"/>
          <w:noProof/>
          <w:lang w:val="sq-AL"/>
        </w:rPr>
      </w:pPr>
    </w:p>
    <w:p w:rsidR="00662D4A" w:rsidRDefault="00662D4A" w:rsidP="00662D4A">
      <w:pPr>
        <w:pStyle w:val="Heading2"/>
        <w:spacing w:line="276" w:lineRule="auto"/>
        <w:jc w:val="both"/>
        <w:rPr>
          <w:rFonts w:cs="Times New Roman"/>
          <w:szCs w:val="28"/>
          <w:lang w:val="sq-AL"/>
        </w:rPr>
      </w:pPr>
      <w:bookmarkStart w:id="10" w:name="_Toc64895024"/>
      <w:r>
        <w:rPr>
          <w:rFonts w:cs="Times New Roman"/>
          <w:szCs w:val="28"/>
          <w:lang w:val="sq-AL"/>
        </w:rPr>
        <w:t>Masat e ndërmarra anti-COVID</w:t>
      </w:r>
      <w:bookmarkEnd w:id="10"/>
    </w:p>
    <w:p w:rsidR="00662D4A" w:rsidRDefault="00662D4A" w:rsidP="00662D4A">
      <w:pPr>
        <w:rPr>
          <w:lang w:val="sq-AL"/>
        </w:rPr>
      </w:pPr>
    </w:p>
    <w:p w:rsidR="00662D4A" w:rsidRDefault="00662D4A" w:rsidP="00662D4A">
      <w:pPr>
        <w:rPr>
          <w:lang w:val="sq-AL"/>
        </w:rPr>
      </w:pPr>
      <w:r>
        <w:rPr>
          <w:lang w:val="sq-AL"/>
        </w:rPr>
        <w:t xml:space="preserve">Themelimi dhe funksionalizimi i Task Forcave në të gjitha shkollat dhe respektimi i Udhëzuesit të përgjithshëm për organizimin e mësimit në kushte të pandemisë COVID 19, sipas skenarëve A dhe B  dhe C, duke vepruar në përputhje me udhëzimet e </w:t>
      </w:r>
      <w:r>
        <w:rPr>
          <w:lang w:val="sq-AL"/>
        </w:rPr>
        <w:lastRenderedPageBreak/>
        <w:t>MAShTI-t dhe IKShP-së, përgatitja e hapësirave e dhomave mësimore për numër të përgjysmuar të nxënësve, për klasat me numër të madh nxënësish duke vendosur një nxënës në një bankë e po ashtu edhe shenjëzimi i hapësirave në korridore e hapësira të jashtme, ishin disa nga masat anti COVID. Parandalimi i përhapjes së virusit, përkatësisht respektimi i plotë i masave mbrojtëse anti COVID për mirëqenien , mbrojtjen, sigurinë dhe ruajtjen e shëndetit të nxënësve dhe stafit tjetër në institucione arsimore.Dezinfektimi permanent i hapsirave shkollore, mbajtja në nivel e higjenës, furnizimi me maska dhe  bartja e tyre, mbajtja e distancës, kanë dhënë efektin e tyre, prandaj si rezultatet i kësaj, kemi arritur që procesin mësimor ta organizojmë sipas skenarit A – me praninë fizike të nxënësve në shkollë</w:t>
      </w:r>
    </w:p>
    <w:p w:rsidR="00662D4A" w:rsidRDefault="00662D4A" w:rsidP="00662D4A">
      <w:pPr>
        <w:pStyle w:val="Heading2"/>
        <w:spacing w:line="276" w:lineRule="auto"/>
        <w:jc w:val="both"/>
        <w:rPr>
          <w:szCs w:val="28"/>
          <w:lang w:val="sq-AL" w:eastAsia="sq-AL"/>
        </w:rPr>
      </w:pPr>
      <w:bookmarkStart w:id="11" w:name="_Toc64895025"/>
      <w:r>
        <w:rPr>
          <w:rFonts w:cs="Times New Roman"/>
          <w:szCs w:val="28"/>
          <w:lang w:val="sq-AL"/>
        </w:rPr>
        <w:t>Gjithëpërfshirja e fëmijëve në arsimin parashkollor dhe fillor</w:t>
      </w:r>
      <w:bookmarkEnd w:id="11"/>
    </w:p>
    <w:p w:rsidR="00662D4A" w:rsidRDefault="00662D4A" w:rsidP="00662D4A">
      <w:pPr>
        <w:spacing w:after="0" w:line="276" w:lineRule="auto"/>
        <w:jc w:val="both"/>
        <w:rPr>
          <w:rFonts w:eastAsia="Calibri" w:cs="Times New Roman"/>
          <w:color w:val="000000" w:themeColor="text1"/>
          <w:sz w:val="18"/>
          <w:szCs w:val="18"/>
          <w:lang w:val="sq-AL" w:eastAsia="sq-AL"/>
        </w:rPr>
      </w:pPr>
    </w:p>
    <w:p w:rsidR="00662D4A" w:rsidRDefault="00662D4A" w:rsidP="00662D4A">
      <w:pPr>
        <w:spacing w:after="0" w:line="276" w:lineRule="auto"/>
        <w:jc w:val="both"/>
        <w:rPr>
          <w:rFonts w:cs="Times New Roman"/>
          <w:color w:val="000000" w:themeColor="text1"/>
          <w:lang w:val="sq-AL"/>
        </w:rPr>
      </w:pPr>
      <w:r>
        <w:rPr>
          <w:rFonts w:cs="Times New Roman"/>
          <w:color w:val="000000" w:themeColor="text1"/>
          <w:lang w:val="sq-AL"/>
        </w:rPr>
        <w:t>Gjithëpërfshirja ishte prioritet dhe synim për përfshirjen e gjithë nxënësve/fëmijëve në procesin edukativ arsimor, duke përfshirë edhe fëmijët me nevoja të veçanta.</w:t>
      </w:r>
    </w:p>
    <w:p w:rsidR="00662D4A" w:rsidRDefault="00662D4A" w:rsidP="00662D4A">
      <w:pPr>
        <w:spacing w:after="0" w:line="276" w:lineRule="auto"/>
        <w:jc w:val="both"/>
        <w:rPr>
          <w:rFonts w:cs="Times New Roman"/>
          <w:color w:val="000000" w:themeColor="text1"/>
          <w:lang w:val="sq-AL"/>
        </w:rPr>
      </w:pPr>
      <w:r>
        <w:rPr>
          <w:rFonts w:cs="Times New Roman"/>
          <w:color w:val="000000" w:themeColor="text1"/>
          <w:lang w:val="sq-AL"/>
        </w:rPr>
        <w:t>Në këtë mënyrë, në institucionet tona arsimore është arrit shkallë e kënaqshme e gjithëpërfshirjes së fëmijëve në arsimin parashkollor dhe fillor duke përfshirë edhe ata me nevoja të veçanta, ndërkohë që pjesëmarrja/përfshirja e tyre duke mësuar së bashku me të tjerët e duke bashkëpunuar me bashkëmoshatarët dhe duke ndarë të njëjtat përvoja të të nxënit ka qenë vlerë e njëkohësisht edhe proces që ka ndihmuar fëmijët të njohin, pranojnë e vlerësojnë veten. Ndryshe, gjithëpërfshirja është e drejtë e çdo fëmije të ndjehet i respektuar, i sigurtë, i mbrojtur dhe të zhvillojë plotësisht potencialin e vet.</w:t>
      </w:r>
    </w:p>
    <w:p w:rsidR="00662D4A" w:rsidRDefault="00662D4A" w:rsidP="00662D4A">
      <w:pPr>
        <w:spacing w:after="0" w:line="276" w:lineRule="auto"/>
        <w:jc w:val="both"/>
        <w:rPr>
          <w:rFonts w:cs="Times New Roman"/>
          <w:color w:val="000000" w:themeColor="text1"/>
          <w:lang w:val="sq-AL"/>
        </w:rPr>
      </w:pPr>
    </w:p>
    <w:p w:rsidR="00662D4A" w:rsidRDefault="00662D4A" w:rsidP="00662D4A">
      <w:pPr>
        <w:pStyle w:val="Heading2"/>
        <w:spacing w:line="276" w:lineRule="auto"/>
        <w:rPr>
          <w:rFonts w:cs="Times New Roman"/>
          <w:szCs w:val="28"/>
          <w:lang w:val="sq-AL"/>
        </w:rPr>
      </w:pPr>
      <w:bookmarkStart w:id="12" w:name="_Toc64895026"/>
      <w:r>
        <w:rPr>
          <w:rFonts w:cs="Times New Roman"/>
          <w:szCs w:val="28"/>
          <w:lang w:val="sq-AL"/>
        </w:rPr>
        <w:t>Përmirësimi dhe avancimi i cilësisë në arsim</w:t>
      </w:r>
      <w:bookmarkEnd w:id="12"/>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r>
        <w:rPr>
          <w:color w:val="auto"/>
          <w:lang w:val="sq-AL"/>
        </w:rPr>
        <w:t xml:space="preserve">Gjatë vitit 2021 edhepse në rrethana pandemie, rëndësi e veçantë i është kushtuar përmirësimit dhe avansimit të cilësisë në arsim, bashkë me ngritjen e kapaciteteve të mësimdhënësve por edhe përgjegjësinë në punë. Zbatimi i reformave në mësimdhënie dhe nxënie, me theks të veçantë zbatimin e Kurrikulës së re (Kurrikulës Bërthamë për </w:t>
      </w:r>
      <w:bookmarkStart w:id="13" w:name="_GoBack"/>
      <w:r>
        <w:rPr>
          <w:color w:val="auto"/>
          <w:lang w:val="sq-AL"/>
        </w:rPr>
        <w:t>Arsimi</w:t>
      </w:r>
      <w:bookmarkEnd w:id="13"/>
      <w:r>
        <w:rPr>
          <w:color w:val="auto"/>
          <w:lang w:val="sq-AL"/>
        </w:rPr>
        <w:t xml:space="preserve">n Parauniversita) dhe ofrimin e mundësisë që nxënësit e Komunës sonë të përfitojnë njohuri dhe kompetenca për të qenë konkurrent me bashkëmoshatarët e tyre në vend e më gjerë, i kanë kontribuar në masë të konsiderueshme përmirësimit dhe avansimit të cilësisë, mësimdhënies e mësimnxënies. Në kuadër të ngritjes së cilësisë në </w:t>
      </w:r>
      <w:r>
        <w:rPr>
          <w:color w:val="auto"/>
          <w:lang w:val="sq-AL"/>
        </w:rPr>
        <w:lastRenderedPageBreak/>
        <w:t xml:space="preserve">arsim, gjatë vitit 2021 në sistemin arsimor komunal, janë sistemuar katër psikolge dhe dy padagoge të cilat janë shpërnda në shkolla në harmoni me numrin e nxënësve. </w:t>
      </w: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p>
    <w:p w:rsidR="00662D4A" w:rsidRDefault="00662D4A" w:rsidP="00662D4A">
      <w:pPr>
        <w:pStyle w:val="Heading2"/>
        <w:spacing w:line="276" w:lineRule="auto"/>
        <w:rPr>
          <w:rFonts w:cs="Times New Roman"/>
          <w:szCs w:val="28"/>
          <w:lang w:val="sq-AL"/>
        </w:rPr>
      </w:pPr>
      <w:bookmarkStart w:id="14" w:name="_Toc64895027"/>
      <w:r>
        <w:rPr>
          <w:rFonts w:cs="Times New Roman"/>
          <w:szCs w:val="28"/>
          <w:lang w:val="sq-AL"/>
        </w:rPr>
        <w:t>Vlerësimi i njohurive të nxënësve</w:t>
      </w:r>
      <w:bookmarkEnd w:id="14"/>
      <w:r>
        <w:rPr>
          <w:rFonts w:cs="Times New Roman"/>
          <w:szCs w:val="28"/>
          <w:lang w:val="sq-AL"/>
        </w:rPr>
        <w:t xml:space="preserve"> </w:t>
      </w:r>
    </w:p>
    <w:p w:rsidR="00662D4A" w:rsidRDefault="00662D4A" w:rsidP="00662D4A">
      <w:pPr>
        <w:rPr>
          <w:lang w:val="sq-AL"/>
        </w:rPr>
      </w:pPr>
    </w:p>
    <w:p w:rsidR="00662D4A" w:rsidRDefault="00662D4A" w:rsidP="00662D4A">
      <w:pPr>
        <w:rPr>
          <w:lang w:val="sq-AL"/>
        </w:rPr>
      </w:pPr>
      <w:r>
        <w:rPr>
          <w:lang w:val="sq-AL"/>
        </w:rPr>
        <w:t>Janë zbatuar standardet, respektivisht ka vazhduar vlerësimi i njohurive të nxënësve sipas kurrikulës së re i bazuar në rezultatet e të nxënësit për kompetenca, fushë kurrikulare dhe lëndë mësimore.</w:t>
      </w:r>
    </w:p>
    <w:p w:rsidR="00662D4A" w:rsidRDefault="00662D4A" w:rsidP="00662D4A">
      <w:pPr>
        <w:rPr>
          <w:lang w:val="sq-AL"/>
        </w:rPr>
      </w:pPr>
      <w:r>
        <w:rPr>
          <w:lang w:val="sq-AL"/>
        </w:rPr>
        <w:t>Vlerësimi i nxënësve sipas kërkesave kurrikulare është bazuar në rezultatet e të nxënit për kompetenca (RNK), rezultatet e të nxënit për fushë kurrikulare (RNF) dhe rezultatet e të nxënit për lëndë mësimore (RNL). Sipas Kornizës Kurrikulare qëllimi kryesor i vlerësimit është mbështetja e të nxënit të nxënësve dhe arritjet individuale të nxënësve, ndërsa Udhëzuesi për vlerësimin e nxënësve gjatë mësimit në distancë ka ofruar zgjidhje për vlerësimin e nxënësve në kushte pandemie.</w:t>
      </w:r>
    </w:p>
    <w:p w:rsidR="00662D4A" w:rsidRDefault="00662D4A" w:rsidP="00662D4A">
      <w:pPr>
        <w:spacing w:line="276" w:lineRule="auto"/>
        <w:jc w:val="both"/>
        <w:rPr>
          <w:rFonts w:cs="Times New Roman"/>
          <w:color w:val="000000" w:themeColor="text1"/>
          <w:szCs w:val="24"/>
          <w:lang w:val="sq-AL"/>
        </w:rPr>
      </w:pPr>
    </w:p>
    <w:p w:rsidR="00662D4A" w:rsidRDefault="00662D4A" w:rsidP="00662D4A">
      <w:pPr>
        <w:pStyle w:val="Heading2"/>
        <w:spacing w:line="276" w:lineRule="auto"/>
        <w:rPr>
          <w:rFonts w:cs="Times New Roman"/>
          <w:szCs w:val="28"/>
          <w:lang w:val="sq-AL"/>
        </w:rPr>
      </w:pPr>
      <w:bookmarkStart w:id="15" w:name="_Toc64895028"/>
      <w:r>
        <w:rPr>
          <w:rFonts w:cs="Times New Roman"/>
          <w:szCs w:val="28"/>
          <w:lang w:val="sq-AL"/>
        </w:rPr>
        <w:t>Vlerësimi i brendshëm dhe i jashtëm- Testi i Maturës</w:t>
      </w:r>
      <w:bookmarkEnd w:id="15"/>
      <w:r>
        <w:rPr>
          <w:rFonts w:cs="Times New Roman"/>
          <w:szCs w:val="28"/>
          <w:lang w:val="sq-AL"/>
        </w:rPr>
        <w:t xml:space="preserve"> dhe Testi i Arritshm</w:t>
      </w:r>
      <w:r>
        <w:rPr>
          <w:rFonts w:ascii="Calibri" w:hAnsi="Calibri" w:cs="Calibri"/>
          <w:szCs w:val="28"/>
          <w:lang w:val="sq-AL"/>
        </w:rPr>
        <w:t>ërisë</w:t>
      </w: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r>
        <w:rPr>
          <w:color w:val="auto"/>
          <w:lang w:val="sq-AL"/>
        </w:rPr>
        <w:t>Në afatin e parë, të mbajtur më 26 qershor 2021, gjithsej 357 maturant iu janë nënshtruar Testit të maturës 2021.</w:t>
      </w:r>
    </w:p>
    <w:p w:rsidR="00662D4A" w:rsidRDefault="00662D4A" w:rsidP="00662D4A">
      <w:pPr>
        <w:spacing w:line="276" w:lineRule="auto"/>
        <w:jc w:val="both"/>
        <w:rPr>
          <w:color w:val="auto"/>
          <w:lang w:val="sq-AL"/>
        </w:rPr>
      </w:pPr>
      <w:r>
        <w:rPr>
          <w:color w:val="auto"/>
          <w:lang w:val="sq-AL"/>
        </w:rPr>
        <w:t xml:space="preserve">Në Gjimnazin “Skënderbeu” nga gjithsej 266 kandidatë, testin e maturës e kanë kaluar 209 prej tyre, apo 78,57 %, ndërsa në SHMP “Feriz Guri dhe Vëllezërit Çaka” , nga gjithsej 110 maturant të testuar, vetëm 27 prej tyre e kanë kaluar atë apo 24,55 %. Ndërkaq, nga të dhënat e publikuara, në këtë afat, del se në nivel komunal, kalueshmëria është 62,76 % . Ndërkaq në afatin e gushtit, nga gjithsej 83 maturant sa iu kanë nënshtruar testit, 42 prej tyre kanë arrit rezultat pozitiv. Në Gjimnazin “Skënderbeu” nga gjithsej 34 maturant, </w:t>
      </w:r>
      <w:r>
        <w:rPr>
          <w:color w:val="auto"/>
          <w:lang w:val="sq-AL"/>
        </w:rPr>
        <w:lastRenderedPageBreak/>
        <w:t>testin e kanë kaluar 25 prej tyre (73,53%) e në ShMP nga 49 maturantë , atë e kanë kaluar 17 prej tyre ose 34,70 %. Në dy shkollat e mesme, mësimet i kanë vijuar 443 nxënës maturant, prej tyre 264 në Gjimnazin ”Skënderbeu” dhe 179 në SHMP “Feriz Guri dhe vëllezërit Çaka”.</w:t>
      </w:r>
    </w:p>
    <w:p w:rsidR="00662D4A" w:rsidRDefault="00662D4A" w:rsidP="00662D4A">
      <w:pPr>
        <w:spacing w:line="276" w:lineRule="auto"/>
        <w:jc w:val="both"/>
        <w:rPr>
          <w:color w:val="auto"/>
          <w:lang w:val="sq-AL"/>
        </w:rPr>
      </w:pPr>
      <w:r>
        <w:rPr>
          <w:color w:val="auto"/>
          <w:lang w:val="sq-AL"/>
        </w:rPr>
        <w:t xml:space="preserve">Në Testin e arritshmërisë 2021, të mbajtur në qershor 2021, për nxënësit të cilët kanë përfunduar klasën e nëntë, Shkolla Fillore dhe e Mesme e Ulët “ Qamil Ilazi” nga Kaçaniku i Vjetër ka arritur rezultatin më të mirë duke u radhitur e para me shkallë të kalueshmërisë prej 58,81 %. Shkolla e dytë është radhitur “Emin Duraku” nga Kaçaniku me 52,04  % , e treta “Kadri Zeka” nga Dubrava me 50,81 % , e katërta “Idriz Seferi” nga Bobi me 50,44 %  etj. Ndërsa në nivel komunal është arritur kalueshmëria në shkallë prej 47,96 %. </w:t>
      </w:r>
    </w:p>
    <w:p w:rsidR="00662D4A" w:rsidRDefault="00662D4A" w:rsidP="00662D4A">
      <w:pPr>
        <w:spacing w:line="276" w:lineRule="auto"/>
        <w:jc w:val="both"/>
        <w:rPr>
          <w:color w:val="auto"/>
          <w:lang w:val="sq-AL"/>
        </w:rPr>
      </w:pPr>
      <w:r>
        <w:rPr>
          <w:color w:val="auto"/>
          <w:lang w:val="sq-AL"/>
        </w:rPr>
        <w:t>Testit të arritshmërisë sivjet në komunën tonë iu kanë nënshtruar gjithsej 463  semimaturantë nga 12 shkolla fillore amë.</w:t>
      </w:r>
    </w:p>
    <w:p w:rsidR="00662D4A" w:rsidRDefault="00662D4A" w:rsidP="00662D4A">
      <w:pPr>
        <w:spacing w:line="276" w:lineRule="auto"/>
        <w:jc w:val="both"/>
        <w:rPr>
          <w:color w:val="auto"/>
          <w:lang w:val="sq-AL"/>
        </w:rPr>
      </w:pPr>
    </w:p>
    <w:p w:rsidR="00662D4A" w:rsidRDefault="00662D4A" w:rsidP="00662D4A">
      <w:pPr>
        <w:pStyle w:val="Heading2"/>
        <w:spacing w:line="276" w:lineRule="auto"/>
        <w:rPr>
          <w:rFonts w:cs="Times New Roman"/>
          <w:szCs w:val="28"/>
          <w:lang w:val="sq-AL"/>
        </w:rPr>
      </w:pPr>
      <w:bookmarkStart w:id="16" w:name="_Toc64895029"/>
      <w:r>
        <w:rPr>
          <w:rFonts w:cs="Times New Roman"/>
          <w:szCs w:val="28"/>
          <w:lang w:val="sq-AL"/>
        </w:rPr>
        <w:t>Trajnimi i mësimdhënësve sipas fushave kurrikulare</w:t>
      </w:r>
      <w:bookmarkEnd w:id="16"/>
      <w:r>
        <w:rPr>
          <w:rFonts w:cs="Times New Roman"/>
          <w:szCs w:val="28"/>
          <w:lang w:val="sq-AL"/>
        </w:rPr>
        <w:t xml:space="preserve"> dhe furnizimi i shkollave me material pedagogjik dhe tekste shkollore</w:t>
      </w:r>
    </w:p>
    <w:p w:rsidR="00662D4A" w:rsidRDefault="00662D4A" w:rsidP="00662D4A">
      <w:pPr>
        <w:spacing w:line="276" w:lineRule="auto"/>
        <w:jc w:val="both"/>
        <w:rPr>
          <w:rFonts w:cs="Times New Roman"/>
          <w:color w:val="000000" w:themeColor="text1"/>
          <w:lang w:val="sq-AL"/>
        </w:rPr>
      </w:pPr>
    </w:p>
    <w:p w:rsidR="00662D4A" w:rsidRDefault="00662D4A" w:rsidP="00662D4A">
      <w:pPr>
        <w:spacing w:line="276" w:lineRule="auto"/>
        <w:jc w:val="both"/>
        <w:rPr>
          <w:rFonts w:cs="Times New Roman"/>
          <w:color w:val="000000" w:themeColor="text1"/>
          <w:lang w:val="sq-AL"/>
        </w:rPr>
      </w:pPr>
      <w:r>
        <w:rPr>
          <w:rFonts w:cs="Times New Roman"/>
          <w:color w:val="000000" w:themeColor="text1"/>
          <w:lang w:val="sq-AL"/>
        </w:rPr>
        <w:t>Trajnimet e mësimdhënësve për zbatimin e Kornizës Kurrikulare të Kosovës edhe gjatë vitit 2021 janë realizuar në funksion të ngritjes profesionale sipas fushave kurrikulare. Para fillimit të vitit shkollor, në muajin korrik 2021, për gjashtë ditë rresht,  janë trajnuar 27 mësimdhënës të nivelit parafillor e fillor. DAK është e përkushtuar që vazhdimisht të identifikon nevojat e mësimdhënësve për trajnime, respektivisht zhvillimin profesional, ku përmes tyre synohet aplikimi i shkathtësive të reja, por edhe zhvillimin dhe e ngritjen profesionale të mësimdhënësve. DAK, fuqimisht mbështet përkujdesjen për ngritje të cilësisë në procesin mësimor, duke implementuar reformat në mësimdhënie dhe nxënie dhe ofrimin e mundësisë që nxënësit e komunës sonë të përfitojnë njohuri dhe kompetenca për të qenë konkurrent me bashkëmoshatarët e tyre ne vend e më gjërë.</w:t>
      </w:r>
    </w:p>
    <w:p w:rsidR="00662D4A" w:rsidRDefault="00662D4A" w:rsidP="00662D4A">
      <w:pPr>
        <w:spacing w:line="276" w:lineRule="auto"/>
        <w:jc w:val="both"/>
        <w:rPr>
          <w:rFonts w:cs="Times New Roman"/>
          <w:color w:val="000000" w:themeColor="text1"/>
          <w:lang w:val="sq-AL"/>
        </w:rPr>
      </w:pPr>
      <w:r>
        <w:rPr>
          <w:rFonts w:cs="Times New Roman"/>
          <w:color w:val="000000" w:themeColor="text1"/>
          <w:lang w:val="sq-AL"/>
        </w:rPr>
        <w:t>DAK ka bërë përpjejkje për furnizimin me kohë të shkollave me materiale pedagogjike e materiale tjera të nevojshme, ndërkaq që me kohë janë shpërndarë edhe librat për nxënës të cilat edhe për këtë vit shkollor, qeveria e vendit, përmes MASHTI-it dhe shtëpive botuese të kontraktuara,  i kanë furnizuar falas nxënësit për klasat 1 – V dhe VII e VIII pjesërisht,  ndërsa jo edhe për nivelin parafillor dhe klasat VI, e IX.</w:t>
      </w:r>
    </w:p>
    <w:p w:rsidR="00662D4A" w:rsidRDefault="00662D4A" w:rsidP="00662D4A">
      <w:pPr>
        <w:spacing w:line="276" w:lineRule="auto"/>
        <w:jc w:val="both"/>
        <w:rPr>
          <w:rFonts w:cs="Times New Roman"/>
          <w:color w:val="000000" w:themeColor="text1"/>
          <w:lang w:val="sq-AL"/>
        </w:rPr>
      </w:pPr>
    </w:p>
    <w:p w:rsidR="00662D4A" w:rsidRDefault="00662D4A" w:rsidP="00662D4A">
      <w:pPr>
        <w:pStyle w:val="Heading2"/>
        <w:spacing w:line="276" w:lineRule="auto"/>
        <w:rPr>
          <w:lang w:val="sq-AL"/>
        </w:rPr>
      </w:pPr>
      <w:bookmarkStart w:id="17" w:name="_Toc64895030"/>
      <w:r>
        <w:rPr>
          <w:lang w:val="sq-AL"/>
        </w:rPr>
        <w:lastRenderedPageBreak/>
        <w:t>Funksionimi i organeve të shkollës</w:t>
      </w:r>
      <w:bookmarkEnd w:id="17"/>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r>
        <w:rPr>
          <w:color w:val="auto"/>
          <w:lang w:val="sq-AL"/>
        </w:rPr>
        <w:t>Këshilli Drejtues i Shkollës, Aktivet Profesionale, Task Forca në nivel shkolle e DKA, Koordinatorët e cilësisë, Këshilli i prindërve e Këshilli i nxënësve dhe Ekipet për Parandalim dhe Reagim ndaj Braktisjes dhe Mosregjistrimit janë disa nga organet vendimarrëse dhe profesionale që janë funksionale në shumicën e shkollave tona. Ngritja e nivelit të përgjegjësisë, ndarja e punëve dhe përgjegjësive në përputhje me rolin dhe kompetencat e tyre len për të dëshiruar.</w:t>
      </w:r>
    </w:p>
    <w:p w:rsidR="00662D4A" w:rsidRDefault="00662D4A" w:rsidP="00662D4A">
      <w:pPr>
        <w:spacing w:line="276" w:lineRule="auto"/>
        <w:jc w:val="both"/>
        <w:rPr>
          <w:color w:val="auto"/>
          <w:lang w:val="sq-AL"/>
        </w:rPr>
      </w:pPr>
      <w:r>
        <w:rPr>
          <w:color w:val="auto"/>
          <w:lang w:val="sq-AL"/>
        </w:rPr>
        <w:t>Koordinatorët e përzgjedhur janë angazhuar në sigurimin e cilësisë përmes procesit të planifikimit gjithëpërfshirës ku janë pasqyruar nevojat  dhe prioritetet e shkollave dhe në përgjithësi zhvillimin e arsimit në përputhje me pandeminë, ndërsa një rol të rëndësishëm në planifikimin dhe monitorimin e procesit mësimorë, gjatë kësaj periudhe kanë pasur TASK Forca në nivel shkolle e DAK dhe po ashtu roli i tyre ka qenë edhe në krijimin e kushteve për zhvillimin e procesit mësimor në kohë pandemie COVID 19, edhe atë në distancë. Ekipet për Parandalimin dhe Reagimin ndaj Braktisjes dhe Mosregjistrimit si mekanizëm parandalues është angazhuar për mundësi të barabarta për të gjithë për parandalim dhe reagim ndaj braktisjes dhe mosregjistrimit në shkollë.</w:t>
      </w: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p>
    <w:p w:rsidR="00662D4A" w:rsidRDefault="00662D4A" w:rsidP="00662D4A">
      <w:pPr>
        <w:pStyle w:val="Heading2"/>
        <w:spacing w:line="276" w:lineRule="auto"/>
        <w:rPr>
          <w:lang w:val="sq-AL"/>
        </w:rPr>
      </w:pPr>
      <w:bookmarkStart w:id="18" w:name="_Toc64895031"/>
      <w:r>
        <w:rPr>
          <w:lang w:val="sq-AL"/>
        </w:rPr>
        <w:t>Investimet në infrastrukturën shkollore</w:t>
      </w:r>
      <w:bookmarkEnd w:id="18"/>
      <w:r>
        <w:rPr>
          <w:lang w:val="sq-AL"/>
        </w:rPr>
        <w:t xml:space="preserve"> dhe sportive</w:t>
      </w: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r>
        <w:rPr>
          <w:color w:val="auto"/>
          <w:lang w:val="sq-AL"/>
        </w:rPr>
        <w:t>DAK gjatë vitit 2021 ka investuar në krijimin e kushteve sa më të mira për zhvillimin e procesit mësimor dhe ngritjen e cilësisë në arsim si dhe në zhvillimin e aktiviteteve kulturore dhe sportive. Segment i rëndësishëm është edhe ndërtimi i objekteve shkollore, zgjerimi i hapësirave dhe furnizimi me inventarë, kabinete shkollore e mjete të nevojshme për funksionimin e institucioneve shkollore.</w:t>
      </w:r>
    </w:p>
    <w:p w:rsidR="00662D4A" w:rsidRDefault="00662D4A" w:rsidP="00662D4A">
      <w:pPr>
        <w:spacing w:line="276" w:lineRule="auto"/>
        <w:jc w:val="both"/>
        <w:rPr>
          <w:color w:val="auto"/>
          <w:lang w:val="sq-AL"/>
        </w:rPr>
      </w:pPr>
      <w:r>
        <w:rPr>
          <w:color w:val="auto"/>
          <w:lang w:val="sq-AL"/>
        </w:rPr>
        <w:t>Para fillimit të vitit shkollor janë kryer shumë renovime në objektet shkollore, ndërkaq është duke vazhduar ndërtimi i objektit të ri shkollor në fshatin Doganaj e po ashtu, janë duke u ndërtuar edhe sallat e edukatës fizike në ShMP “Feriz Guri dhe Vëllezërit Çaka” në Kaçanik dhe në ShFMU “7 Shtatori” në Begracë.</w:t>
      </w:r>
    </w:p>
    <w:p w:rsidR="00662D4A" w:rsidRDefault="00662D4A" w:rsidP="00662D4A">
      <w:pPr>
        <w:spacing w:line="276" w:lineRule="auto"/>
        <w:jc w:val="both"/>
        <w:rPr>
          <w:color w:val="auto"/>
          <w:lang w:val="sq-AL"/>
        </w:rPr>
      </w:pPr>
      <w:r>
        <w:rPr>
          <w:color w:val="auto"/>
          <w:lang w:val="sq-AL"/>
        </w:rPr>
        <w:t>Vetëm për renovimin e objekteve shkollore për vitin 2021 janë shpenzuar 120,000 euro.</w:t>
      </w:r>
    </w:p>
    <w:p w:rsidR="00662D4A" w:rsidRDefault="00662D4A" w:rsidP="00662D4A">
      <w:pPr>
        <w:spacing w:line="276" w:lineRule="auto"/>
        <w:jc w:val="both"/>
        <w:rPr>
          <w:color w:val="auto"/>
          <w:lang w:val="sq-AL"/>
        </w:rPr>
      </w:pPr>
      <w:r>
        <w:rPr>
          <w:color w:val="auto"/>
          <w:lang w:val="sq-AL"/>
        </w:rPr>
        <w:lastRenderedPageBreak/>
        <w:t xml:space="preserve">Në ShFMU “Emin Duraku” në Kaçanik në objektin e vjetër është bërë ngjyrosja e mureve të brendshme dhe rregullimi i dyshemesë së sallës së arsimtarëve, ndërsa në në objektin e Lagjes Dushkaja është bërë ngjyrosja e mureve të brendshme, montimi i 18 dyerve dhe rregullimi i një pjesë të kulmit  </w:t>
      </w:r>
    </w:p>
    <w:p w:rsidR="00662D4A" w:rsidRDefault="00662D4A" w:rsidP="00662D4A">
      <w:pPr>
        <w:spacing w:line="276" w:lineRule="auto"/>
        <w:jc w:val="both"/>
        <w:rPr>
          <w:color w:val="auto"/>
          <w:lang w:val="sq-AL"/>
        </w:rPr>
      </w:pPr>
      <w:r>
        <w:rPr>
          <w:color w:val="auto"/>
          <w:lang w:val="sq-AL"/>
        </w:rPr>
        <w:t>Në ShFMU “Qamil Ilazi” në Kaçanik të Vjetër – paralelja në Fushë të Pajtimi, është ndërtuar aneksi i dedikuar per toalete dhe janë rregulluar shkallët për katin e dytë.</w:t>
      </w:r>
    </w:p>
    <w:p w:rsidR="00662D4A" w:rsidRDefault="00662D4A" w:rsidP="00662D4A">
      <w:pPr>
        <w:spacing w:line="276" w:lineRule="auto"/>
        <w:jc w:val="both"/>
        <w:rPr>
          <w:color w:val="auto"/>
          <w:lang w:val="sq-AL"/>
        </w:rPr>
      </w:pPr>
      <w:r>
        <w:rPr>
          <w:color w:val="auto"/>
          <w:lang w:val="sq-AL"/>
        </w:rPr>
        <w:t>Në ShFMU “7 Shtatori” në Begracë është bërë renovimi i toaleteve, montimi i 3 dyerve të reja dhe rregullimi i sistemit të ngrohjes.</w:t>
      </w:r>
    </w:p>
    <w:p w:rsidR="00662D4A" w:rsidRDefault="00662D4A" w:rsidP="00662D4A">
      <w:pPr>
        <w:spacing w:line="276" w:lineRule="auto"/>
        <w:jc w:val="both"/>
        <w:rPr>
          <w:color w:val="auto"/>
          <w:lang w:val="sq-AL"/>
        </w:rPr>
      </w:pPr>
      <w:r>
        <w:rPr>
          <w:color w:val="auto"/>
          <w:lang w:val="sq-AL"/>
        </w:rPr>
        <w:t>Në ShFMU “Jusuf Gërvalla” në Biçec është bërë ngjyrosja e mureve të brendshme, montimi i 11 dyerve dhe punimi i shkallëve për katin e II, ndërsa në paralelen e ndarë në Nikaj është bërë ngjyrosja e një pjese të murit të brendshëm dhe renovime tjera të imta.</w:t>
      </w:r>
    </w:p>
    <w:p w:rsidR="00662D4A" w:rsidRDefault="00662D4A" w:rsidP="00662D4A">
      <w:pPr>
        <w:spacing w:line="276" w:lineRule="auto"/>
        <w:jc w:val="both"/>
        <w:rPr>
          <w:color w:val="auto"/>
          <w:lang w:val="sq-AL"/>
        </w:rPr>
      </w:pPr>
      <w:r>
        <w:rPr>
          <w:color w:val="auto"/>
          <w:lang w:val="sq-AL"/>
        </w:rPr>
        <w:t>Në ShFMU “Kadri Zeka” në Dubravë është bërë ngjyrosja e mureve të brendshme, montimi i 20 dyerve, ndërsa në shkolën e fshatit Vatë është rregulluar fusha sportive.</w:t>
      </w:r>
    </w:p>
    <w:p w:rsidR="00662D4A" w:rsidRDefault="00662D4A" w:rsidP="00662D4A">
      <w:pPr>
        <w:spacing w:line="276" w:lineRule="auto"/>
        <w:jc w:val="both"/>
        <w:rPr>
          <w:color w:val="auto"/>
          <w:lang w:val="sq-AL"/>
        </w:rPr>
      </w:pPr>
      <w:r>
        <w:rPr>
          <w:color w:val="auto"/>
          <w:lang w:val="sq-AL"/>
        </w:rPr>
        <w:t>Në ShFMU “Idriz Seferi” - Paralelja e ndarë fizike në Gajre është ndërtuar aneksi i dedikuar per toalete dhe rregullimi i rrethojës.</w:t>
      </w:r>
    </w:p>
    <w:p w:rsidR="00662D4A" w:rsidRDefault="00662D4A" w:rsidP="00662D4A">
      <w:pPr>
        <w:spacing w:line="276" w:lineRule="auto"/>
        <w:jc w:val="both"/>
        <w:rPr>
          <w:color w:val="auto"/>
          <w:lang w:val="sq-AL"/>
        </w:rPr>
      </w:pPr>
      <w:r>
        <w:rPr>
          <w:color w:val="auto"/>
          <w:lang w:val="sq-AL"/>
        </w:rPr>
        <w:t>Në Shkollën “Dituria” në Ivajë është bërë shtruarja e oborrit të shkollës me kubëza betoni, ndërsa në Paralelen e ndarë në Strazhë eshtë rregulluar fusha sportive.</w:t>
      </w:r>
    </w:p>
    <w:p w:rsidR="00662D4A" w:rsidRDefault="00662D4A" w:rsidP="00662D4A">
      <w:pPr>
        <w:spacing w:line="276" w:lineRule="auto"/>
        <w:jc w:val="both"/>
        <w:rPr>
          <w:color w:val="auto"/>
          <w:lang w:val="sq-AL"/>
        </w:rPr>
      </w:pPr>
      <w:r>
        <w:rPr>
          <w:color w:val="auto"/>
          <w:lang w:val="sq-AL"/>
        </w:rPr>
        <w:t>Në ShFMU “Nazmi Osmani” në Elezaj është bërë ngjyrosja e mureve të brendshme, ndërrimi i 14 dyerve dhe rregullimi i dyshemese me linoleum, ndërsa në paralelen e Bajnicës janë renovuar toaletet, janë ndërruar 13 dyer dhe është bërë ngjyrosja e mureve të brendshme.</w:t>
      </w:r>
    </w:p>
    <w:p w:rsidR="00662D4A" w:rsidRDefault="00662D4A" w:rsidP="00662D4A">
      <w:pPr>
        <w:spacing w:line="276" w:lineRule="auto"/>
        <w:jc w:val="both"/>
        <w:rPr>
          <w:color w:val="auto"/>
          <w:lang w:val="sq-AL"/>
        </w:rPr>
      </w:pPr>
      <w:r>
        <w:rPr>
          <w:color w:val="auto"/>
          <w:lang w:val="sq-AL"/>
        </w:rPr>
        <w:t>Në ShMP “Feriz Guri dhe Vëllezërit Çaka” në Kaçanik ka filluar me vonesë ndërtimi i rrethojës së oborrit, ndërsa në Gjimnazin “Skënderbeu” në Kaçanik, në oborrin e shkollës është bërë veshja e shkallëve të jashtme me pllaka.</w:t>
      </w:r>
    </w:p>
    <w:p w:rsidR="00662D4A" w:rsidRDefault="00662D4A" w:rsidP="00662D4A">
      <w:pPr>
        <w:spacing w:line="276" w:lineRule="auto"/>
        <w:jc w:val="both"/>
        <w:rPr>
          <w:color w:val="auto"/>
          <w:lang w:val="sq-AL"/>
        </w:rPr>
      </w:pPr>
      <w:r>
        <w:rPr>
          <w:color w:val="auto"/>
          <w:lang w:val="sq-AL"/>
        </w:rPr>
        <w:t>Në ndërkohë disa nga shkollat janë pajisur me inventar shkollor si banka, karrika për nxënës, karrika për mësimdhënës (për sallë të arsimtarëve), sirtarë, vitrina, tavolina për mësimdhënës në klasa, kompjuter, perde, tepihë për klasa parafillore dhe tabela shkollore, ndërkaq në Gjimnazin “Skënderbeu” është rregulluar Kabineti i biologjisë me mjete e pajisje tjera. Po ashtu, në Shkollën profesionale janë pajisur me materiale punëtoritë shkollore: ai i elektrikës, nxehjes, metal punues dhe ujësjellësit, e në çerdhën e fëmijëve është kompletuar kuzhina si dhe janë vendosur televizorë në klasa e pajisje tjera.</w:t>
      </w:r>
    </w:p>
    <w:p w:rsidR="00662D4A" w:rsidRDefault="00662D4A" w:rsidP="00662D4A">
      <w:pPr>
        <w:spacing w:line="276" w:lineRule="auto"/>
        <w:jc w:val="both"/>
        <w:rPr>
          <w:color w:val="auto"/>
          <w:lang w:val="sq-AL"/>
        </w:rPr>
      </w:pPr>
      <w:r>
        <w:rPr>
          <w:color w:val="auto"/>
          <w:lang w:val="sq-AL"/>
        </w:rPr>
        <w:lastRenderedPageBreak/>
        <w:t xml:space="preserve">Në Shtëpinë e Kulturës “Xheladin Kurtaj” janë rinovuar nyjat sanitare , një pjesë e hollit dhe pjesa te hyrja kryesore. Gjatë vitit 2021 kanë përfunduar punimet në Palestrën sportive dhe është punuar sipas dinamikës së paraparë ne rregullimin e tribinave të Stadiumit “Besnik Begunca”. </w:t>
      </w:r>
    </w:p>
    <w:p w:rsidR="00662D4A" w:rsidRDefault="00662D4A" w:rsidP="00662D4A">
      <w:pPr>
        <w:spacing w:line="276" w:lineRule="auto"/>
        <w:jc w:val="both"/>
        <w:rPr>
          <w:color w:val="auto"/>
          <w:lang w:val="sq-AL"/>
        </w:rPr>
      </w:pPr>
    </w:p>
    <w:p w:rsidR="00662D4A" w:rsidRDefault="00662D4A" w:rsidP="00662D4A">
      <w:pPr>
        <w:pStyle w:val="Heading2"/>
        <w:spacing w:line="276" w:lineRule="auto"/>
        <w:rPr>
          <w:lang w:val="sq-AL"/>
        </w:rPr>
      </w:pPr>
      <w:bookmarkStart w:id="19" w:name="_Toc64895032"/>
      <w:r>
        <w:rPr>
          <w:lang w:val="sq-AL"/>
        </w:rPr>
        <w:t>Aktivitetet kulturore, sportive, rinore dhe p</w:t>
      </w:r>
      <w:r>
        <w:rPr>
          <w:rFonts w:ascii="Calibri" w:hAnsi="Calibri" w:cs="Calibri"/>
          <w:lang w:val="sq-AL"/>
        </w:rPr>
        <w:t>ërkrahja e tyre</w:t>
      </w:r>
      <w:bookmarkEnd w:id="19"/>
    </w:p>
    <w:p w:rsidR="00662D4A" w:rsidRDefault="00662D4A" w:rsidP="00662D4A">
      <w:pPr>
        <w:rPr>
          <w:lang w:val="sq-AL"/>
        </w:rPr>
      </w:pPr>
    </w:p>
    <w:p w:rsidR="00662D4A" w:rsidRDefault="00662D4A" w:rsidP="00662D4A">
      <w:pPr>
        <w:spacing w:line="276" w:lineRule="auto"/>
        <w:jc w:val="both"/>
        <w:rPr>
          <w:color w:val="auto"/>
          <w:lang w:val="sq-AL"/>
        </w:rPr>
      </w:pPr>
      <w:r>
        <w:rPr>
          <w:color w:val="auto"/>
          <w:lang w:val="sq-AL"/>
        </w:rPr>
        <w:t xml:space="preserve">Përhapja e pandemisë COVID 19 ka kufizuar aktivitet pasi ruajtja e shëndetit ishte prioritet, ndërkohë disa nga aktivitetet, megjithatë janë shënuar. Rinia shkollore ka mbajtur të gjitha garat sportive të organizuara nga Shoqata e Pedagogëve të Edukates Fizike dhe të përkrahura edhe nga DAK. Gjithashtu janë organizuar Olimpiada e matematikës dhe e Fizikës. Të gjitha klubet sportive i kanë realizuar garat sipas planifikimit por përherë duke respektuar këshillat nga MSH dhe IKSHP-ja. Organizatat rinore i kanë realizuar të gjitha aktivitetet e planifikuara. Janë organizuar ditët e diasporës me aktivitete kulturore dhe sportive. </w:t>
      </w:r>
    </w:p>
    <w:p w:rsidR="00662D4A" w:rsidRDefault="00662D4A" w:rsidP="00662D4A">
      <w:pPr>
        <w:spacing w:line="276" w:lineRule="auto"/>
        <w:jc w:val="both"/>
        <w:rPr>
          <w:color w:val="auto"/>
          <w:lang w:val="sq-AL"/>
        </w:rPr>
      </w:pPr>
      <w:r>
        <w:rPr>
          <w:color w:val="auto"/>
          <w:lang w:val="sq-AL"/>
        </w:rPr>
        <w:t>Për aktivitetet e tyre dhe projektet konkrete, janë përkrahur me subvencione të gjitha klubet sportive, Shoqëritë Kulturore Artistike dhe Organizatat rinore.</w:t>
      </w:r>
    </w:p>
    <w:p w:rsidR="00662D4A" w:rsidRDefault="00662D4A" w:rsidP="00662D4A">
      <w:pPr>
        <w:spacing w:line="276" w:lineRule="auto"/>
        <w:jc w:val="both"/>
        <w:rPr>
          <w:color w:val="auto"/>
          <w:lang w:val="sq-AL"/>
        </w:rPr>
      </w:pPr>
      <w:r>
        <w:rPr>
          <w:color w:val="auto"/>
          <w:lang w:val="sq-AL"/>
        </w:rPr>
        <w:t xml:space="preserve"> </w:t>
      </w:r>
    </w:p>
    <w:p w:rsidR="00662D4A" w:rsidRDefault="00662D4A" w:rsidP="00662D4A">
      <w:pPr>
        <w:spacing w:line="276" w:lineRule="auto"/>
        <w:jc w:val="both"/>
        <w:rPr>
          <w:color w:val="auto"/>
          <w:lang w:val="sq-AL"/>
        </w:rPr>
      </w:pPr>
    </w:p>
    <w:p w:rsidR="00662D4A" w:rsidRDefault="00662D4A" w:rsidP="00662D4A">
      <w:pPr>
        <w:spacing w:line="276" w:lineRule="auto"/>
        <w:jc w:val="both"/>
        <w:rPr>
          <w:color w:val="auto"/>
          <w:lang w:val="sq-AL"/>
        </w:rPr>
      </w:pPr>
    </w:p>
    <w:p w:rsidR="00662D4A" w:rsidRDefault="00662D4A" w:rsidP="00130434">
      <w:pPr>
        <w:tabs>
          <w:tab w:val="left" w:pos="7530"/>
        </w:tabs>
        <w:rPr>
          <w:b/>
          <w:u w:val="single"/>
          <w:lang w:val="sq-AL"/>
        </w:rPr>
      </w:pPr>
    </w:p>
    <w:p w:rsidR="00130434" w:rsidRDefault="00130434" w:rsidP="00130434">
      <w:pPr>
        <w:tabs>
          <w:tab w:val="left" w:pos="7530"/>
        </w:tabs>
        <w:rPr>
          <w:b/>
          <w:u w:val="single"/>
          <w:lang w:val="sq-AL"/>
        </w:rPr>
      </w:pPr>
    </w:p>
    <w:p w:rsidR="00130434" w:rsidRDefault="00130434" w:rsidP="00130434">
      <w:pPr>
        <w:tabs>
          <w:tab w:val="left" w:pos="7530"/>
        </w:tabs>
        <w:rPr>
          <w:b/>
          <w:u w:val="single"/>
          <w:lang w:val="sq-AL"/>
        </w:rPr>
      </w:pPr>
    </w:p>
    <w:p w:rsidR="00130434" w:rsidRPr="008C2069" w:rsidRDefault="00130434" w:rsidP="00130434">
      <w:pPr>
        <w:rPr>
          <w:lang w:val="sq-AL"/>
        </w:rPr>
      </w:pPr>
    </w:p>
    <w:p w:rsidR="00130434" w:rsidRPr="008C2069" w:rsidRDefault="00130434" w:rsidP="00130434">
      <w:pPr>
        <w:rPr>
          <w:b/>
          <w:lang w:val="sq-AL"/>
        </w:rPr>
      </w:pPr>
    </w:p>
    <w:p w:rsidR="00130434" w:rsidRDefault="00130434" w:rsidP="00130434">
      <w:pPr>
        <w:jc w:val="center"/>
        <w:rPr>
          <w:b/>
          <w:u w:val="single"/>
          <w:lang w:val="sq-AL"/>
        </w:rPr>
      </w:pPr>
    </w:p>
    <w:p w:rsidR="00130434" w:rsidRDefault="00130434" w:rsidP="00130434">
      <w:pPr>
        <w:jc w:val="center"/>
        <w:rPr>
          <w:b/>
          <w:u w:val="single"/>
          <w:lang w:val="sq-AL"/>
        </w:rPr>
      </w:pPr>
    </w:p>
    <w:p w:rsidR="00130434" w:rsidRDefault="00130434" w:rsidP="00130434">
      <w:pPr>
        <w:jc w:val="center"/>
        <w:rPr>
          <w:b/>
          <w:u w:val="single"/>
          <w:lang w:val="sq-AL"/>
        </w:rPr>
      </w:pPr>
    </w:p>
    <w:p w:rsidR="00130434" w:rsidRDefault="00130434" w:rsidP="00130434">
      <w:pPr>
        <w:jc w:val="center"/>
        <w:rPr>
          <w:b/>
          <w:u w:val="single"/>
          <w:lang w:val="sq-AL"/>
        </w:rPr>
      </w:pPr>
    </w:p>
    <w:p w:rsidR="00130434" w:rsidRPr="008C2069" w:rsidRDefault="00130434" w:rsidP="00130434">
      <w:pPr>
        <w:jc w:val="center"/>
        <w:rPr>
          <w:u w:val="single"/>
          <w:lang w:val="sq-AL"/>
        </w:rPr>
      </w:pPr>
      <w:r w:rsidRPr="008C2069">
        <w:rPr>
          <w:b/>
          <w:u w:val="single"/>
          <w:lang w:val="sq-AL"/>
        </w:rPr>
        <w:t>Drejtoria e Shërbimeve Publike dhe Emergjencës</w:t>
      </w:r>
      <w:r w:rsidRPr="008C2069">
        <w:rPr>
          <w:u w:val="single"/>
          <w:lang w:val="sq-AL"/>
        </w:rPr>
        <w:t xml:space="preserve">                                            </w:t>
      </w:r>
    </w:p>
    <w:p w:rsidR="00130434" w:rsidRPr="00E563F2" w:rsidRDefault="00130434" w:rsidP="00130434">
      <w:pPr>
        <w:pStyle w:val="NoSpacing"/>
        <w:rPr>
          <w:rFonts w:ascii="Times New Roman" w:hAnsi="Times New Roman" w:cs="Times New Roman"/>
          <w:b/>
          <w:sz w:val="36"/>
          <w:szCs w:val="36"/>
        </w:rPr>
      </w:pPr>
      <w:r w:rsidRPr="009A1AB1">
        <w:rPr>
          <w:rFonts w:ascii="Times New Roman" w:hAnsi="Times New Roman" w:cs="Times New Roman"/>
        </w:rPr>
        <w:t xml:space="preserve">      </w:t>
      </w:r>
      <w:r w:rsidRPr="00864DAE">
        <w:rPr>
          <w:rFonts w:ascii="Times New Roman" w:hAnsi="Times New Roman" w:cs="Times New Roman"/>
          <w:sz w:val="24"/>
          <w:szCs w:val="24"/>
        </w:rPr>
        <w:t xml:space="preserve">    </w:t>
      </w:r>
    </w:p>
    <w:p w:rsidR="00130434" w:rsidRPr="00864DAE" w:rsidRDefault="00130434" w:rsidP="00130434"/>
    <w:p w:rsidR="00130434" w:rsidRPr="00864DAE" w:rsidRDefault="00130434" w:rsidP="00130434"/>
    <w:p w:rsidR="00130434" w:rsidRPr="00864DAE" w:rsidRDefault="00130434" w:rsidP="00130434"/>
    <w:p w:rsidR="00130434" w:rsidRPr="00864DAE" w:rsidRDefault="00130434" w:rsidP="00130434">
      <w:r>
        <w:t xml:space="preserve">   </w:t>
      </w:r>
      <w:r w:rsidRPr="00864DAE">
        <w:t xml:space="preserve">Raporti përmbledhës i punës njëvjeçare në kuadër </w:t>
      </w:r>
      <w:proofErr w:type="gramStart"/>
      <w:r w:rsidRPr="00864DAE">
        <w:t>të  Drejtorisë</w:t>
      </w:r>
      <w:proofErr w:type="gramEnd"/>
      <w:r w:rsidRPr="00864DAE">
        <w:t xml:space="preserve"> se Shërbimeve Publike dhe Emergjencave ka për qëllim të raportimin për kryetarin e komunës, komitetit për Shërbime Publike si dhe informimin e opinionit publik për punën e DSHPE-së për periudh</w:t>
      </w:r>
      <w:r>
        <w:t>ën Janar-Dhjetor 2021</w:t>
      </w:r>
      <w:r w:rsidRPr="00864DAE">
        <w:t>.</w:t>
      </w:r>
    </w:p>
    <w:p w:rsidR="00130434" w:rsidRPr="00864DAE" w:rsidRDefault="00130434" w:rsidP="00130434">
      <w:pPr>
        <w:jc w:val="both"/>
      </w:pPr>
      <w:r w:rsidRPr="00864DAE">
        <w:t xml:space="preserve">Është raport përmbledhës dhe njëherit paraqet punët e përgjithshme të kësaj drejtorie të cilat </w:t>
      </w:r>
      <w:proofErr w:type="gramStart"/>
      <w:r w:rsidRPr="00864DAE">
        <w:t>në  një</w:t>
      </w:r>
      <w:proofErr w:type="gramEnd"/>
      <w:r w:rsidRPr="00864DAE">
        <w:t xml:space="preserve"> formë apo tjetër kanë ndikuar  drejtpërdrejtë në jetën e qytetarit.</w:t>
      </w:r>
    </w:p>
    <w:p w:rsidR="00130434" w:rsidRPr="0060444C" w:rsidRDefault="00130434" w:rsidP="00130434">
      <w:pPr>
        <w:jc w:val="both"/>
      </w:pPr>
      <w:r w:rsidRPr="00864DAE">
        <w:t>Të gjitha aktivitet e poshtëshënuara janë realizuar në bashkëpunim të plotë me kryetarin e komunës dhe drejtoritë tjera të ekzekutivit komunal.</w:t>
      </w:r>
    </w:p>
    <w:p w:rsidR="00130434" w:rsidRDefault="00130434" w:rsidP="00225E3E">
      <w:pPr>
        <w:pStyle w:val="ListParagraph"/>
        <w:numPr>
          <w:ilvl w:val="0"/>
          <w:numId w:val="3"/>
        </w:numPr>
        <w:spacing w:after="200" w:line="240" w:lineRule="auto"/>
        <w:jc w:val="both"/>
        <w:rPr>
          <w:b/>
        </w:rPr>
      </w:pPr>
      <w:r w:rsidRPr="00864DAE">
        <w:rPr>
          <w:b/>
        </w:rPr>
        <w:t>INFRASTRUKTURA RRUGORE</w:t>
      </w:r>
    </w:p>
    <w:p w:rsidR="00130434" w:rsidRPr="0060444C" w:rsidRDefault="00130434" w:rsidP="00130434">
      <w:pPr>
        <w:rPr>
          <w:bCs/>
          <w:color w:val="000000"/>
        </w:rPr>
      </w:pPr>
      <w:r w:rsidRPr="00864DAE">
        <w:rPr>
          <w:bCs/>
          <w:color w:val="000000"/>
        </w:rPr>
        <w:t>Drejtoria e Emergjencve dhe Shërbimeve Publike në kuadër të përgjegjësive dhe aktivitete</w:t>
      </w:r>
      <w:r>
        <w:rPr>
          <w:bCs/>
          <w:color w:val="000000"/>
        </w:rPr>
        <w:t>ve të saja edhe gjatë vitit 2021</w:t>
      </w:r>
      <w:r w:rsidRPr="00864DAE">
        <w:rPr>
          <w:bCs/>
          <w:color w:val="000000"/>
        </w:rPr>
        <w:t xml:space="preserve"> </w:t>
      </w:r>
      <w:r>
        <w:rPr>
          <w:bCs/>
          <w:color w:val="000000"/>
        </w:rPr>
        <w:t>shtë përkushtuar në realizimin</w:t>
      </w:r>
      <w:r w:rsidRPr="00864DAE">
        <w:rPr>
          <w:bCs/>
          <w:color w:val="000000"/>
        </w:rPr>
        <w:t xml:space="preserve"> </w:t>
      </w:r>
      <w:r>
        <w:rPr>
          <w:bCs/>
          <w:color w:val="000000"/>
        </w:rPr>
        <w:t xml:space="preserve">dhe </w:t>
      </w:r>
      <w:proofErr w:type="gramStart"/>
      <w:r>
        <w:rPr>
          <w:bCs/>
          <w:color w:val="000000"/>
        </w:rPr>
        <w:t xml:space="preserve">menaxhimin </w:t>
      </w:r>
      <w:r w:rsidRPr="00864DAE">
        <w:rPr>
          <w:bCs/>
          <w:color w:val="000000"/>
        </w:rPr>
        <w:t xml:space="preserve"> projekteve</w:t>
      </w:r>
      <w:proofErr w:type="gramEnd"/>
      <w:r w:rsidRPr="00864DAE">
        <w:rPr>
          <w:bCs/>
          <w:color w:val="000000"/>
        </w:rPr>
        <w:t xml:space="preserve"> kapita</w:t>
      </w:r>
      <w:r>
        <w:rPr>
          <w:bCs/>
          <w:color w:val="000000"/>
        </w:rPr>
        <w:t>le brenda listës së</w:t>
      </w:r>
      <w:r w:rsidRPr="00864DAE">
        <w:rPr>
          <w:bCs/>
          <w:color w:val="000000"/>
        </w:rPr>
        <w:t xml:space="preserve"> projekt buxheti</w:t>
      </w:r>
      <w:r>
        <w:rPr>
          <w:bCs/>
          <w:color w:val="000000"/>
        </w:rPr>
        <w:t>t</w:t>
      </w:r>
      <w:r w:rsidRPr="00864DAE">
        <w:rPr>
          <w:bCs/>
          <w:color w:val="000000"/>
        </w:rPr>
        <w:t xml:space="preserve"> për investime kapitale pë</w:t>
      </w:r>
      <w:r>
        <w:rPr>
          <w:bCs/>
          <w:color w:val="000000"/>
        </w:rPr>
        <w:t>r vitin 2021,</w:t>
      </w:r>
      <w:r w:rsidRPr="00864DAE">
        <w:rPr>
          <w:bCs/>
          <w:color w:val="000000"/>
        </w:rPr>
        <w:t xml:space="preserve"> i miratuar nga kuvendi komunal dhe projekteve kapitale të përfituara në bashkëfinancim më ministritë e ndryshme. Në bashkëpunim me zyrën e kryetarit dhe të drejtorive tjera është angazhuar për implementimin </w:t>
      </w:r>
      <w:r>
        <w:rPr>
          <w:bCs/>
          <w:color w:val="000000"/>
        </w:rPr>
        <w:t>dh</w:t>
      </w:r>
      <w:r w:rsidRPr="00864DAE">
        <w:rPr>
          <w:bCs/>
          <w:color w:val="000000"/>
        </w:rPr>
        <w:t xml:space="preserve">e </w:t>
      </w:r>
      <w:r>
        <w:rPr>
          <w:bCs/>
          <w:color w:val="000000"/>
        </w:rPr>
        <w:t xml:space="preserve">menaxhimin e </w:t>
      </w:r>
      <w:r w:rsidRPr="00864DAE">
        <w:rPr>
          <w:bCs/>
          <w:color w:val="000000"/>
        </w:rPr>
        <w:t>projekteve të infrastrukturës rrugore të cilat janë parqitur si vijon:</w:t>
      </w:r>
    </w:p>
    <w:p w:rsidR="00130434" w:rsidRPr="00864DAE" w:rsidRDefault="00130434" w:rsidP="00225E3E">
      <w:pPr>
        <w:pStyle w:val="ListParagraph"/>
        <w:numPr>
          <w:ilvl w:val="0"/>
          <w:numId w:val="4"/>
        </w:numPr>
        <w:spacing w:after="200" w:line="240" w:lineRule="auto"/>
        <w:rPr>
          <w:b/>
          <w:u w:val="single"/>
        </w:rPr>
      </w:pPr>
      <w:r w:rsidRPr="00864DAE">
        <w:rPr>
          <w:b/>
          <w:u w:val="single"/>
        </w:rPr>
        <w:t>Asfaltime dhe ndërtime të rrugëve lokale nga buxheti i komunës</w:t>
      </w:r>
    </w:p>
    <w:p w:rsidR="00130434" w:rsidRPr="00E47249" w:rsidRDefault="00130434" w:rsidP="00130434">
      <w:pPr>
        <w:rPr>
          <w:b/>
        </w:rPr>
      </w:pPr>
      <w:r w:rsidRPr="00864DAE">
        <w:t xml:space="preserve">Gjatë kësaj periudhe, nga lista e investimeve kapitale me buxhetin e komunës janë realizuar gjithësej </w:t>
      </w:r>
      <w:r>
        <w:rPr>
          <w:b/>
        </w:rPr>
        <w:t>3</w:t>
      </w:r>
      <w:r w:rsidRPr="00864DAE">
        <w:rPr>
          <w:b/>
        </w:rPr>
        <w:t xml:space="preserve"> </w:t>
      </w:r>
      <w:r w:rsidRPr="00864DAE">
        <w:t xml:space="preserve">projekte rrugësh të asfaltuar, ku gjatësia e rrugëve të ndërtuara </w:t>
      </w:r>
      <w:proofErr w:type="gramStart"/>
      <w:r w:rsidRPr="00864DAE">
        <w:t xml:space="preserve">arrin  </w:t>
      </w:r>
      <w:r>
        <w:t>=</w:t>
      </w:r>
      <w:proofErr w:type="gramEnd"/>
      <w:r w:rsidRPr="00E47249">
        <w:rPr>
          <w:b/>
        </w:rPr>
        <w:t>3716m</w:t>
      </w:r>
    </w:p>
    <w:tbl>
      <w:tblPr>
        <w:tblStyle w:val="TableGrid"/>
        <w:tblW w:w="9020" w:type="dxa"/>
        <w:tblLook w:val="04A0" w:firstRow="1" w:lastRow="0" w:firstColumn="1" w:lastColumn="0" w:noHBand="0" w:noVBand="1"/>
      </w:tblPr>
      <w:tblGrid>
        <w:gridCol w:w="594"/>
        <w:gridCol w:w="6986"/>
        <w:gridCol w:w="1440"/>
      </w:tblGrid>
      <w:tr w:rsidR="00130434" w:rsidRPr="00010003" w:rsidTr="00073EAF">
        <w:trPr>
          <w:cnfStyle w:val="100000000000" w:firstRow="1" w:lastRow="0" w:firstColumn="0" w:lastColumn="0" w:oddVBand="0" w:evenVBand="0" w:oddHBand="0" w:evenHBand="0" w:firstRowFirstColumn="0" w:firstRowLastColumn="0" w:lastRowFirstColumn="0" w:lastRowLastColumn="0"/>
        </w:trPr>
        <w:tc>
          <w:tcPr>
            <w:tcW w:w="468" w:type="dxa"/>
          </w:tcPr>
          <w:p w:rsidR="00130434" w:rsidRPr="00864DAE" w:rsidRDefault="00130434" w:rsidP="00073EAF">
            <w:pPr>
              <w:rPr>
                <w:rFonts w:cs="Times New Roman"/>
              </w:rPr>
            </w:pPr>
            <w:r w:rsidRPr="00864DAE">
              <w:rPr>
                <w:rFonts w:cs="Times New Roman"/>
              </w:rPr>
              <w:lastRenderedPageBreak/>
              <w:t>Nr.</w:t>
            </w:r>
          </w:p>
        </w:tc>
        <w:tc>
          <w:tcPr>
            <w:tcW w:w="7112" w:type="dxa"/>
          </w:tcPr>
          <w:p w:rsidR="00130434" w:rsidRPr="00864DAE" w:rsidRDefault="00130434" w:rsidP="00073EAF">
            <w:pPr>
              <w:rPr>
                <w:rFonts w:cs="Times New Roman"/>
              </w:rPr>
            </w:pPr>
            <w:r>
              <w:rPr>
                <w:rFonts w:cs="Times New Roman"/>
              </w:rPr>
              <w:t>Emë</w:t>
            </w:r>
            <w:r w:rsidRPr="00864DAE">
              <w:rPr>
                <w:rFonts w:cs="Times New Roman"/>
              </w:rPr>
              <w:t>rtimi</w:t>
            </w:r>
          </w:p>
        </w:tc>
        <w:tc>
          <w:tcPr>
            <w:tcW w:w="1440" w:type="dxa"/>
          </w:tcPr>
          <w:p w:rsidR="00130434" w:rsidRPr="00864DAE" w:rsidRDefault="00130434" w:rsidP="00073EAF">
            <w:pPr>
              <w:rPr>
                <w:rFonts w:cs="Times New Roman"/>
              </w:rPr>
            </w:pPr>
            <w:r w:rsidRPr="00864DAE">
              <w:rPr>
                <w:rFonts w:cs="Times New Roman"/>
              </w:rPr>
              <w:t>Gjatësia/m</w:t>
            </w:r>
          </w:p>
        </w:tc>
      </w:tr>
      <w:tr w:rsidR="00130434" w:rsidRPr="00126ABB" w:rsidTr="00073EAF">
        <w:tc>
          <w:tcPr>
            <w:tcW w:w="468" w:type="dxa"/>
          </w:tcPr>
          <w:p w:rsidR="00130434" w:rsidRPr="00864DAE" w:rsidRDefault="00130434" w:rsidP="00073EAF">
            <w:pPr>
              <w:rPr>
                <w:rFonts w:cs="Times New Roman"/>
              </w:rPr>
            </w:pPr>
            <w:r>
              <w:rPr>
                <w:rFonts w:cs="Times New Roman"/>
              </w:rPr>
              <w:t>1</w:t>
            </w:r>
          </w:p>
        </w:tc>
        <w:tc>
          <w:tcPr>
            <w:tcW w:w="7112" w:type="dxa"/>
          </w:tcPr>
          <w:p w:rsidR="00130434" w:rsidRPr="00D9230F" w:rsidRDefault="00130434" w:rsidP="00073EAF">
            <w:pPr>
              <w:rPr>
                <w:rFonts w:cs="Times New Roman"/>
              </w:rPr>
            </w:pPr>
            <w:r w:rsidRPr="00D9230F">
              <w:rPr>
                <w:rFonts w:cs="Times New Roman"/>
              </w:rPr>
              <w:t>Asfaltimi i rrugës në lagjet Dalloshi, Murseli dhe Cena</w:t>
            </w:r>
          </w:p>
        </w:tc>
        <w:tc>
          <w:tcPr>
            <w:tcW w:w="1440" w:type="dxa"/>
          </w:tcPr>
          <w:p w:rsidR="00130434" w:rsidRPr="00126ABB" w:rsidRDefault="00130434" w:rsidP="00073EAF">
            <w:pPr>
              <w:rPr>
                <w:rFonts w:cs="Times New Roman"/>
              </w:rPr>
            </w:pPr>
            <w:r>
              <w:rPr>
                <w:rFonts w:cs="Times New Roman"/>
              </w:rPr>
              <w:t>1245m</w:t>
            </w:r>
          </w:p>
        </w:tc>
      </w:tr>
      <w:tr w:rsidR="00130434" w:rsidRPr="00126ABB" w:rsidTr="00073EAF">
        <w:tc>
          <w:tcPr>
            <w:tcW w:w="468" w:type="dxa"/>
          </w:tcPr>
          <w:p w:rsidR="00130434" w:rsidRPr="00864DAE" w:rsidRDefault="00130434" w:rsidP="00073EAF">
            <w:pPr>
              <w:rPr>
                <w:rFonts w:cs="Times New Roman"/>
              </w:rPr>
            </w:pPr>
            <w:r>
              <w:rPr>
                <w:rFonts w:cs="Times New Roman"/>
              </w:rPr>
              <w:t>2</w:t>
            </w:r>
          </w:p>
        </w:tc>
        <w:tc>
          <w:tcPr>
            <w:tcW w:w="7112" w:type="dxa"/>
          </w:tcPr>
          <w:p w:rsidR="00130434" w:rsidRPr="00D9230F" w:rsidRDefault="00130434" w:rsidP="00073EAF">
            <w:pPr>
              <w:rPr>
                <w:rFonts w:cs="Times New Roman"/>
              </w:rPr>
            </w:pPr>
            <w:r w:rsidRPr="00D9230F">
              <w:rPr>
                <w:rFonts w:cs="Times New Roman"/>
              </w:rPr>
              <w:t>Asfaltim i rrugës ”Ramadan Xhokli”-Koxhaj</w:t>
            </w:r>
          </w:p>
        </w:tc>
        <w:tc>
          <w:tcPr>
            <w:tcW w:w="1440" w:type="dxa"/>
          </w:tcPr>
          <w:p w:rsidR="00130434" w:rsidRPr="00126ABB" w:rsidRDefault="00130434" w:rsidP="00073EAF">
            <w:pPr>
              <w:rPr>
                <w:rFonts w:cs="Times New Roman"/>
              </w:rPr>
            </w:pPr>
            <w:r>
              <w:rPr>
                <w:rFonts w:cs="Times New Roman"/>
              </w:rPr>
              <w:t>1266m</w:t>
            </w:r>
          </w:p>
        </w:tc>
      </w:tr>
      <w:tr w:rsidR="00130434" w:rsidRPr="00126ABB" w:rsidTr="00073EAF">
        <w:tc>
          <w:tcPr>
            <w:tcW w:w="468" w:type="dxa"/>
          </w:tcPr>
          <w:p w:rsidR="00130434" w:rsidRPr="00864DAE" w:rsidRDefault="00130434" w:rsidP="00073EAF">
            <w:pPr>
              <w:rPr>
                <w:rFonts w:cs="Times New Roman"/>
              </w:rPr>
            </w:pPr>
            <w:r>
              <w:rPr>
                <w:rFonts w:cs="Times New Roman"/>
              </w:rPr>
              <w:t>3</w:t>
            </w:r>
          </w:p>
        </w:tc>
        <w:tc>
          <w:tcPr>
            <w:tcW w:w="7112" w:type="dxa"/>
          </w:tcPr>
          <w:p w:rsidR="00130434" w:rsidRPr="00D9230F" w:rsidRDefault="00130434" w:rsidP="00073EAF">
            <w:pPr>
              <w:rPr>
                <w:rFonts w:cs="Times New Roman"/>
              </w:rPr>
            </w:pPr>
            <w:r w:rsidRPr="00D9230F">
              <w:rPr>
                <w:rFonts w:cs="Times New Roman"/>
              </w:rPr>
              <w:t>Rehabilitimi i rrugës ”Qamil Ilazi’ dhe “Sali Bajra”-Kaçanik</w:t>
            </w:r>
          </w:p>
        </w:tc>
        <w:tc>
          <w:tcPr>
            <w:tcW w:w="1440" w:type="dxa"/>
          </w:tcPr>
          <w:p w:rsidR="00130434" w:rsidRPr="00126ABB" w:rsidRDefault="00130434" w:rsidP="00073EAF">
            <w:pPr>
              <w:rPr>
                <w:rFonts w:cs="Times New Roman"/>
              </w:rPr>
            </w:pPr>
            <w:r>
              <w:rPr>
                <w:rFonts w:cs="Times New Roman"/>
              </w:rPr>
              <w:t>1205m</w:t>
            </w:r>
          </w:p>
        </w:tc>
      </w:tr>
      <w:tr w:rsidR="00130434" w:rsidRPr="00126ABB" w:rsidTr="00073EAF">
        <w:tc>
          <w:tcPr>
            <w:tcW w:w="468" w:type="dxa"/>
          </w:tcPr>
          <w:p w:rsidR="00130434" w:rsidRDefault="00130434" w:rsidP="00073EAF">
            <w:pPr>
              <w:rPr>
                <w:rFonts w:cs="Times New Roman"/>
              </w:rPr>
            </w:pPr>
          </w:p>
        </w:tc>
        <w:tc>
          <w:tcPr>
            <w:tcW w:w="7112" w:type="dxa"/>
          </w:tcPr>
          <w:p w:rsidR="00130434" w:rsidRPr="00126ABB" w:rsidRDefault="00130434" w:rsidP="00073EAF">
            <w:pPr>
              <w:rPr>
                <w:rFonts w:cs="Times New Roman"/>
                <w:b/>
                <w:bCs/>
                <w:color w:val="000000"/>
              </w:rPr>
            </w:pPr>
            <w:r w:rsidRPr="00126ABB">
              <w:rPr>
                <w:rFonts w:cs="Times New Roman"/>
                <w:b/>
                <w:bCs/>
                <w:color w:val="000000"/>
              </w:rPr>
              <w:t>Total</w:t>
            </w:r>
          </w:p>
        </w:tc>
        <w:tc>
          <w:tcPr>
            <w:tcW w:w="1440" w:type="dxa"/>
          </w:tcPr>
          <w:p w:rsidR="00130434" w:rsidRPr="00E47249" w:rsidRDefault="00130434" w:rsidP="00073EAF">
            <w:pPr>
              <w:rPr>
                <w:rFonts w:cs="Times New Roman"/>
                <w:b/>
                <w:color w:val="000000"/>
              </w:rPr>
            </w:pPr>
            <w:r w:rsidRPr="00E47249">
              <w:rPr>
                <w:rFonts w:cs="Times New Roman"/>
                <w:b/>
                <w:color w:val="000000"/>
              </w:rPr>
              <w:t>3716m</w:t>
            </w:r>
          </w:p>
        </w:tc>
      </w:tr>
    </w:tbl>
    <w:p w:rsidR="00130434" w:rsidRPr="00864DAE" w:rsidRDefault="00130434" w:rsidP="00130434"/>
    <w:p w:rsidR="00130434" w:rsidRPr="00864DAE" w:rsidRDefault="00130434" w:rsidP="00225E3E">
      <w:pPr>
        <w:pStyle w:val="ListParagraph"/>
        <w:numPr>
          <w:ilvl w:val="0"/>
          <w:numId w:val="4"/>
        </w:numPr>
        <w:spacing w:after="200" w:line="240" w:lineRule="auto"/>
      </w:pPr>
      <w:r w:rsidRPr="00864DAE">
        <w:rPr>
          <w:b/>
          <w:u w:val="single"/>
        </w:rPr>
        <w:t>Implementimi i projekteve nga Grandet e Performancës.</w:t>
      </w:r>
    </w:p>
    <w:p w:rsidR="00130434" w:rsidRPr="00FC3585" w:rsidRDefault="00130434" w:rsidP="00130434">
      <w:pPr>
        <w:rPr>
          <w:b/>
        </w:rPr>
      </w:pPr>
      <w:r w:rsidRPr="00864DAE">
        <w:t xml:space="preserve">Në kuadër të Memorandumeve të Mirëkuptimit me MAPL-në, me qëllim të implementimit të projekteve nga Grand i Performancës kemi përfituar </w:t>
      </w:r>
      <w:r>
        <w:rPr>
          <w:b/>
        </w:rPr>
        <w:t>145,266.54</w:t>
      </w:r>
      <w:r w:rsidRPr="00864DAE">
        <w:rPr>
          <w:b/>
        </w:rPr>
        <w:t>€,</w:t>
      </w:r>
      <w:r w:rsidRPr="00864DAE">
        <w:t xml:space="preserve"> kemi implementuar (</w:t>
      </w:r>
      <w:r>
        <w:t>2</w:t>
      </w:r>
      <w:r w:rsidRPr="00864DAE">
        <w:t xml:space="preserve">) </w:t>
      </w:r>
      <w:r>
        <w:t>dy projek</w:t>
      </w:r>
      <w:r w:rsidRPr="00864DAE">
        <w:t>t</w:t>
      </w:r>
      <w:r>
        <w:t>e</w:t>
      </w:r>
      <w:r w:rsidRPr="00864DAE">
        <w:t xml:space="preserve"> në rregullimin e infrastrukturës rrugore. </w:t>
      </w:r>
      <w:r>
        <w:t xml:space="preserve">Më këtë shumë të mjeteve janë bashkëfinancuar </w:t>
      </w:r>
      <w:proofErr w:type="gramStart"/>
      <w:r>
        <w:t>projektet</w:t>
      </w:r>
      <w:r w:rsidRPr="00864DAE">
        <w:t xml:space="preserve"> ”</w:t>
      </w:r>
      <w:r>
        <w:rPr>
          <w:b/>
        </w:rPr>
        <w:t>Rehabilitimi</w:t>
      </w:r>
      <w:proofErr w:type="gramEnd"/>
      <w:r>
        <w:rPr>
          <w:b/>
        </w:rPr>
        <w:t xml:space="preserve"> i rrugës”Qamil Ilazi” dhe “Sali Bajra</w:t>
      </w:r>
      <w:r w:rsidRPr="00864DAE">
        <w:t xml:space="preserve">” </w:t>
      </w:r>
      <w:r>
        <w:t>dhe “</w:t>
      </w:r>
      <w:r>
        <w:rPr>
          <w:b/>
        </w:rPr>
        <w:t>Ndërtimi i trotuarit Bob-Doganaj”</w:t>
      </w:r>
    </w:p>
    <w:tbl>
      <w:tblPr>
        <w:tblStyle w:val="TableGrid"/>
        <w:tblW w:w="9108" w:type="dxa"/>
        <w:tblLook w:val="04A0" w:firstRow="1" w:lastRow="0" w:firstColumn="1" w:lastColumn="0" w:noHBand="0" w:noVBand="1"/>
      </w:tblPr>
      <w:tblGrid>
        <w:gridCol w:w="594"/>
        <w:gridCol w:w="7082"/>
        <w:gridCol w:w="1432"/>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557" w:type="dxa"/>
          </w:tcPr>
          <w:p w:rsidR="00130434" w:rsidRPr="00864DAE" w:rsidRDefault="00130434" w:rsidP="00073EAF">
            <w:pPr>
              <w:rPr>
                <w:rFonts w:cs="Times New Roman"/>
              </w:rPr>
            </w:pPr>
            <w:r w:rsidRPr="00864DAE">
              <w:rPr>
                <w:rFonts w:cs="Times New Roman"/>
              </w:rPr>
              <w:t>Nr.</w:t>
            </w:r>
          </w:p>
        </w:tc>
        <w:tc>
          <w:tcPr>
            <w:tcW w:w="7111" w:type="dxa"/>
          </w:tcPr>
          <w:p w:rsidR="00130434" w:rsidRPr="00864DAE" w:rsidRDefault="00130434" w:rsidP="00073EAF">
            <w:pPr>
              <w:rPr>
                <w:rFonts w:cs="Times New Roman"/>
              </w:rPr>
            </w:pPr>
            <w:r w:rsidRPr="00864DAE">
              <w:rPr>
                <w:rFonts w:cs="Times New Roman"/>
              </w:rPr>
              <w:t>Emertimi</w:t>
            </w:r>
          </w:p>
        </w:tc>
        <w:tc>
          <w:tcPr>
            <w:tcW w:w="1440" w:type="dxa"/>
          </w:tcPr>
          <w:p w:rsidR="00130434" w:rsidRPr="00864DAE" w:rsidRDefault="00130434" w:rsidP="00073EAF">
            <w:pPr>
              <w:rPr>
                <w:rFonts w:cs="Times New Roman"/>
              </w:rPr>
            </w:pPr>
          </w:p>
        </w:tc>
      </w:tr>
      <w:tr w:rsidR="00130434" w:rsidRPr="00864DAE" w:rsidTr="00073EAF">
        <w:tc>
          <w:tcPr>
            <w:tcW w:w="557" w:type="dxa"/>
          </w:tcPr>
          <w:p w:rsidR="00130434" w:rsidRPr="00864DAE" w:rsidRDefault="00130434" w:rsidP="00073EAF">
            <w:pPr>
              <w:rPr>
                <w:rFonts w:cs="Times New Roman"/>
              </w:rPr>
            </w:pPr>
            <w:r w:rsidRPr="00864DAE">
              <w:rPr>
                <w:rFonts w:cs="Times New Roman"/>
              </w:rPr>
              <w:t>1.</w:t>
            </w:r>
          </w:p>
        </w:tc>
        <w:tc>
          <w:tcPr>
            <w:tcW w:w="7111" w:type="dxa"/>
          </w:tcPr>
          <w:p w:rsidR="00130434" w:rsidRPr="00864DAE" w:rsidRDefault="00130434" w:rsidP="00073EAF">
            <w:pPr>
              <w:rPr>
                <w:rFonts w:cs="Times New Roman"/>
              </w:rPr>
            </w:pPr>
            <w:r>
              <w:rPr>
                <w:rFonts w:cs="Times New Roman"/>
                <w:b/>
              </w:rPr>
              <w:t>Rehabilitimi i rrugës ”Qamil Ilazi” dhe “Sali Bajra”</w:t>
            </w:r>
          </w:p>
        </w:tc>
        <w:tc>
          <w:tcPr>
            <w:tcW w:w="1440" w:type="dxa"/>
          </w:tcPr>
          <w:p w:rsidR="00130434" w:rsidRPr="00864DAE" w:rsidRDefault="00130434" w:rsidP="00073EAF">
            <w:pPr>
              <w:rPr>
                <w:rFonts w:cs="Times New Roman"/>
              </w:rPr>
            </w:pPr>
          </w:p>
        </w:tc>
      </w:tr>
      <w:tr w:rsidR="00130434" w:rsidRPr="00864DAE" w:rsidTr="00073EAF">
        <w:tc>
          <w:tcPr>
            <w:tcW w:w="557" w:type="dxa"/>
          </w:tcPr>
          <w:p w:rsidR="00130434" w:rsidRPr="00864DAE" w:rsidRDefault="00130434" w:rsidP="00073EAF">
            <w:pPr>
              <w:rPr>
                <w:rFonts w:cs="Times New Roman"/>
              </w:rPr>
            </w:pPr>
            <w:r w:rsidRPr="00864DAE">
              <w:rPr>
                <w:rFonts w:cs="Times New Roman"/>
              </w:rPr>
              <w:t>2</w:t>
            </w:r>
          </w:p>
        </w:tc>
        <w:tc>
          <w:tcPr>
            <w:tcW w:w="7111" w:type="dxa"/>
          </w:tcPr>
          <w:p w:rsidR="00130434" w:rsidRPr="00E019AD" w:rsidRDefault="00130434" w:rsidP="00073EAF">
            <w:pPr>
              <w:rPr>
                <w:rFonts w:cs="Times New Roman"/>
                <w:b/>
              </w:rPr>
            </w:pPr>
            <w:r>
              <w:rPr>
                <w:rFonts w:cs="Times New Roman"/>
                <w:b/>
              </w:rPr>
              <w:t>Ndërtimi i trotuarit Bob-Doganaj-faza III</w:t>
            </w:r>
          </w:p>
        </w:tc>
        <w:tc>
          <w:tcPr>
            <w:tcW w:w="1440" w:type="dxa"/>
          </w:tcPr>
          <w:p w:rsidR="00130434" w:rsidRPr="00864DAE" w:rsidRDefault="00130434" w:rsidP="00073EAF">
            <w:pPr>
              <w:rPr>
                <w:rFonts w:cs="Times New Roman"/>
              </w:rPr>
            </w:pPr>
          </w:p>
        </w:tc>
      </w:tr>
    </w:tbl>
    <w:p w:rsidR="00130434" w:rsidRPr="002D26CE" w:rsidRDefault="00130434" w:rsidP="00130434">
      <w:pPr>
        <w:ind w:left="450"/>
      </w:pPr>
    </w:p>
    <w:p w:rsidR="00130434" w:rsidRPr="00864DAE" w:rsidRDefault="00130434" w:rsidP="00225E3E">
      <w:pPr>
        <w:pStyle w:val="ListParagraph"/>
        <w:numPr>
          <w:ilvl w:val="0"/>
          <w:numId w:val="4"/>
        </w:numPr>
        <w:spacing w:after="200" w:line="240" w:lineRule="auto"/>
      </w:pPr>
      <w:r w:rsidRPr="00864DAE">
        <w:rPr>
          <w:b/>
          <w:u w:val="single"/>
        </w:rPr>
        <w:t>Implementimi i projekteve</w:t>
      </w:r>
      <w:r>
        <w:rPr>
          <w:b/>
          <w:u w:val="single"/>
        </w:rPr>
        <w:t xml:space="preserve"> nga MZHR-ja</w:t>
      </w:r>
      <w:r w:rsidRPr="00864DAE">
        <w:rPr>
          <w:b/>
          <w:u w:val="single"/>
        </w:rPr>
        <w:t>.</w:t>
      </w:r>
    </w:p>
    <w:p w:rsidR="00130434" w:rsidRPr="00D9230F" w:rsidRDefault="00130434" w:rsidP="00130434">
      <w:pPr>
        <w:rPr>
          <w:b/>
        </w:rPr>
      </w:pPr>
      <w:r w:rsidRPr="00864DAE">
        <w:t>Në kuadër të Memorandumeve të Mirë</w:t>
      </w:r>
      <w:r>
        <w:t>kuptimit me MZHR-në</w:t>
      </w:r>
      <w:r w:rsidRPr="00864DAE">
        <w:t xml:space="preserve">-në, </w:t>
      </w:r>
      <w:r>
        <w:t xml:space="preserve">kemi përfituar Grand në vlerë 50,000.00€, mjete të cilat janë përdorur për bashkëfinancim të </w:t>
      </w:r>
      <w:proofErr w:type="gramStart"/>
      <w:r>
        <w:t>projektit</w:t>
      </w:r>
      <w:r w:rsidRPr="001B44B6">
        <w:rPr>
          <w:color w:val="00B050"/>
        </w:rPr>
        <w:t xml:space="preserve"> </w:t>
      </w:r>
      <w:r>
        <w:rPr>
          <w:color w:val="00B050"/>
        </w:rPr>
        <w:t>:</w:t>
      </w:r>
      <w:proofErr w:type="gramEnd"/>
      <w:r>
        <w:rPr>
          <w:color w:val="00B050"/>
        </w:rPr>
        <w:t xml:space="preserve">                            </w:t>
      </w:r>
      <w:r w:rsidRPr="00025F2B">
        <w:rPr>
          <w:b/>
        </w:rPr>
        <w:t>Asfaltim i rrugës ”Ramadan Xhokli”-Koxhaj.</w:t>
      </w:r>
    </w:p>
    <w:tbl>
      <w:tblPr>
        <w:tblStyle w:val="TableGrid"/>
        <w:tblW w:w="9108" w:type="dxa"/>
        <w:tblLook w:val="04A0" w:firstRow="1" w:lastRow="0" w:firstColumn="1" w:lastColumn="0" w:noHBand="0" w:noVBand="1"/>
      </w:tblPr>
      <w:tblGrid>
        <w:gridCol w:w="594"/>
        <w:gridCol w:w="7076"/>
        <w:gridCol w:w="1438"/>
      </w:tblGrid>
      <w:tr w:rsidR="00130434" w:rsidRPr="00D9230F" w:rsidTr="00073EAF">
        <w:trPr>
          <w:cnfStyle w:val="100000000000" w:firstRow="1" w:lastRow="0" w:firstColumn="0" w:lastColumn="0" w:oddVBand="0" w:evenVBand="0" w:oddHBand="0" w:evenHBand="0" w:firstRowFirstColumn="0" w:firstRowLastColumn="0" w:lastRowFirstColumn="0" w:lastRowLastColumn="0"/>
        </w:trPr>
        <w:tc>
          <w:tcPr>
            <w:tcW w:w="557" w:type="dxa"/>
          </w:tcPr>
          <w:p w:rsidR="00130434" w:rsidRPr="00D9230F" w:rsidRDefault="00130434" w:rsidP="00073EAF">
            <w:pPr>
              <w:rPr>
                <w:rFonts w:cs="Times New Roman"/>
              </w:rPr>
            </w:pPr>
            <w:r w:rsidRPr="00D9230F">
              <w:rPr>
                <w:rFonts w:cs="Times New Roman"/>
              </w:rPr>
              <w:t>Nr.</w:t>
            </w:r>
          </w:p>
        </w:tc>
        <w:tc>
          <w:tcPr>
            <w:tcW w:w="7111" w:type="dxa"/>
          </w:tcPr>
          <w:p w:rsidR="00130434" w:rsidRPr="00D9230F" w:rsidRDefault="00130434" w:rsidP="00073EAF">
            <w:pPr>
              <w:rPr>
                <w:rFonts w:cs="Times New Roman"/>
              </w:rPr>
            </w:pPr>
            <w:r w:rsidRPr="00D9230F">
              <w:rPr>
                <w:rFonts w:cs="Times New Roman"/>
              </w:rPr>
              <w:t>Emertimi</w:t>
            </w:r>
          </w:p>
        </w:tc>
        <w:tc>
          <w:tcPr>
            <w:tcW w:w="1440" w:type="dxa"/>
          </w:tcPr>
          <w:p w:rsidR="00130434" w:rsidRPr="00D9230F" w:rsidRDefault="00130434" w:rsidP="00073EAF">
            <w:pPr>
              <w:rPr>
                <w:rFonts w:cs="Times New Roman"/>
              </w:rPr>
            </w:pPr>
            <w:r>
              <w:rPr>
                <w:rFonts w:cs="Times New Roman"/>
              </w:rPr>
              <w:t>Gjatësia</w:t>
            </w:r>
          </w:p>
        </w:tc>
      </w:tr>
      <w:tr w:rsidR="00130434" w:rsidRPr="00D9230F" w:rsidTr="00073EAF">
        <w:tc>
          <w:tcPr>
            <w:tcW w:w="557" w:type="dxa"/>
          </w:tcPr>
          <w:p w:rsidR="00130434" w:rsidRPr="00D9230F" w:rsidRDefault="00130434" w:rsidP="00073EAF">
            <w:pPr>
              <w:rPr>
                <w:rFonts w:cs="Times New Roman"/>
              </w:rPr>
            </w:pPr>
            <w:r w:rsidRPr="00D9230F">
              <w:rPr>
                <w:rFonts w:cs="Times New Roman"/>
              </w:rPr>
              <w:t>1.</w:t>
            </w:r>
          </w:p>
        </w:tc>
        <w:tc>
          <w:tcPr>
            <w:tcW w:w="7111" w:type="dxa"/>
          </w:tcPr>
          <w:p w:rsidR="00130434" w:rsidRPr="00D9230F" w:rsidRDefault="00130434" w:rsidP="00073EAF">
            <w:pPr>
              <w:rPr>
                <w:rFonts w:cs="Times New Roman"/>
                <w:b/>
              </w:rPr>
            </w:pPr>
            <w:r w:rsidRPr="00D9230F">
              <w:rPr>
                <w:rFonts w:cs="Times New Roman"/>
              </w:rPr>
              <w:t>Asfaltim i rrugës ”Ramadan Xhokli”-Koxhaj</w:t>
            </w:r>
          </w:p>
        </w:tc>
        <w:tc>
          <w:tcPr>
            <w:tcW w:w="1440" w:type="dxa"/>
          </w:tcPr>
          <w:p w:rsidR="00130434" w:rsidRPr="00D9230F" w:rsidRDefault="00130434" w:rsidP="00073EAF">
            <w:pPr>
              <w:rPr>
                <w:rFonts w:cs="Times New Roman"/>
              </w:rPr>
            </w:pPr>
            <w:r>
              <w:rPr>
                <w:rFonts w:cs="Times New Roman"/>
              </w:rPr>
              <w:t>1266m</w:t>
            </w:r>
          </w:p>
        </w:tc>
      </w:tr>
    </w:tbl>
    <w:p w:rsidR="00130434" w:rsidRDefault="00130434" w:rsidP="00130434"/>
    <w:p w:rsidR="00130434" w:rsidRPr="00864DAE" w:rsidRDefault="00130434" w:rsidP="00130434"/>
    <w:p w:rsidR="00130434" w:rsidRPr="00864DAE" w:rsidRDefault="00130434" w:rsidP="00225E3E">
      <w:pPr>
        <w:pStyle w:val="ListParagraph"/>
        <w:numPr>
          <w:ilvl w:val="0"/>
          <w:numId w:val="3"/>
        </w:numPr>
        <w:spacing w:after="200" w:line="240" w:lineRule="auto"/>
        <w:jc w:val="both"/>
        <w:rPr>
          <w:b/>
        </w:rPr>
      </w:pPr>
      <w:r w:rsidRPr="00864DAE">
        <w:rPr>
          <w:b/>
        </w:rPr>
        <w:t xml:space="preserve">UJËSJELLËSI </w:t>
      </w:r>
    </w:p>
    <w:p w:rsidR="00130434" w:rsidRPr="00864DAE" w:rsidRDefault="00130434" w:rsidP="00225E3E">
      <w:pPr>
        <w:pStyle w:val="ListParagraph"/>
        <w:numPr>
          <w:ilvl w:val="0"/>
          <w:numId w:val="4"/>
        </w:numPr>
        <w:spacing w:after="200" w:line="240" w:lineRule="auto"/>
        <w:jc w:val="both"/>
        <w:rPr>
          <w:b/>
        </w:rPr>
      </w:pPr>
      <w:r w:rsidRPr="00864DAE">
        <w:rPr>
          <w:b/>
        </w:rPr>
        <w:lastRenderedPageBreak/>
        <w:t>Rregullimi i sistemit aktual të ujësjellësit dhe ndërtimi i rrjetit të ri të ujësjellësit</w:t>
      </w:r>
    </w:p>
    <w:p w:rsidR="00130434" w:rsidRDefault="00130434" w:rsidP="00130434">
      <w:pPr>
        <w:ind w:left="450"/>
        <w:jc w:val="both"/>
        <w:rPr>
          <w:rFonts w:eastAsia="Calibri"/>
        </w:rPr>
      </w:pPr>
      <w:r w:rsidRPr="004C1441">
        <w:rPr>
          <w:rFonts w:eastAsia="Calibri"/>
        </w:rPr>
        <w:t>Projekti “</w:t>
      </w:r>
      <w:r w:rsidRPr="004C1441">
        <w:rPr>
          <w:rFonts w:eastAsia="Calibri"/>
          <w:b/>
        </w:rPr>
        <w:t>Ndërtimi i rrjetevetë ujësjellësit</w:t>
      </w:r>
      <w:r w:rsidRPr="004C1441">
        <w:rPr>
          <w:rFonts w:eastAsia="Calibri"/>
        </w:rPr>
        <w:t>”-.</w:t>
      </w:r>
    </w:p>
    <w:tbl>
      <w:tblPr>
        <w:tblStyle w:val="TableGrid"/>
        <w:tblW w:w="9108" w:type="dxa"/>
        <w:tblLook w:val="04A0" w:firstRow="1" w:lastRow="0" w:firstColumn="1" w:lastColumn="0" w:noHBand="0" w:noVBand="1"/>
      </w:tblPr>
      <w:tblGrid>
        <w:gridCol w:w="594"/>
        <w:gridCol w:w="7074"/>
        <w:gridCol w:w="1440"/>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557" w:type="dxa"/>
          </w:tcPr>
          <w:p w:rsidR="00130434" w:rsidRPr="00383E64" w:rsidRDefault="00130434" w:rsidP="00073EAF">
            <w:pPr>
              <w:rPr>
                <w:rFonts w:cs="Times New Roman"/>
                <w:b w:val="0"/>
              </w:rPr>
            </w:pPr>
            <w:r w:rsidRPr="00383E64">
              <w:rPr>
                <w:rFonts w:cs="Times New Roman"/>
              </w:rPr>
              <w:t>Nr.</w:t>
            </w:r>
          </w:p>
        </w:tc>
        <w:tc>
          <w:tcPr>
            <w:tcW w:w="7111" w:type="dxa"/>
          </w:tcPr>
          <w:p w:rsidR="00130434" w:rsidRPr="00383E64" w:rsidRDefault="00130434" w:rsidP="00073EAF">
            <w:pPr>
              <w:rPr>
                <w:rFonts w:cs="Times New Roman"/>
                <w:b w:val="0"/>
              </w:rPr>
            </w:pPr>
            <w:r w:rsidRPr="00383E64">
              <w:rPr>
                <w:rFonts w:cs="Times New Roman"/>
              </w:rPr>
              <w:t>Emertimi</w:t>
            </w:r>
          </w:p>
        </w:tc>
        <w:tc>
          <w:tcPr>
            <w:tcW w:w="1440" w:type="dxa"/>
          </w:tcPr>
          <w:p w:rsidR="00130434" w:rsidRPr="00383E64" w:rsidRDefault="00130434" w:rsidP="00073EAF">
            <w:pPr>
              <w:rPr>
                <w:rFonts w:cs="Times New Roman"/>
                <w:b w:val="0"/>
              </w:rPr>
            </w:pPr>
            <w:r w:rsidRPr="00383E64">
              <w:rPr>
                <w:rFonts w:cs="Times New Roman"/>
              </w:rPr>
              <w:t>Gjatësia/m</w:t>
            </w:r>
          </w:p>
        </w:tc>
      </w:tr>
      <w:tr w:rsidR="00130434" w:rsidRPr="00864DAE" w:rsidTr="00073EAF">
        <w:tc>
          <w:tcPr>
            <w:tcW w:w="557" w:type="dxa"/>
          </w:tcPr>
          <w:p w:rsidR="00130434" w:rsidRPr="00864DAE" w:rsidRDefault="00130434" w:rsidP="00073EAF">
            <w:pPr>
              <w:rPr>
                <w:rFonts w:cs="Times New Roman"/>
              </w:rPr>
            </w:pPr>
            <w:r w:rsidRPr="00864DAE">
              <w:rPr>
                <w:rFonts w:cs="Times New Roman"/>
              </w:rPr>
              <w:t>1.</w:t>
            </w:r>
          </w:p>
        </w:tc>
        <w:tc>
          <w:tcPr>
            <w:tcW w:w="7111" w:type="dxa"/>
          </w:tcPr>
          <w:p w:rsidR="00130434" w:rsidRPr="003C1808" w:rsidRDefault="00130434" w:rsidP="00073EAF">
            <w:pPr>
              <w:jc w:val="both"/>
              <w:rPr>
                <w:rFonts w:eastAsia="Calibri" w:cs="Times New Roman"/>
              </w:rPr>
            </w:pPr>
            <w:r w:rsidRPr="003C1808">
              <w:rPr>
                <w:rFonts w:eastAsia="Calibri" w:cs="Times New Roman"/>
              </w:rPr>
              <w:t>Shtimi i kapacitetit të ujit në Dubravë-Doganaj-Elezaj</w:t>
            </w:r>
            <w:r>
              <w:rPr>
                <w:rFonts w:eastAsia="Calibri" w:cs="Times New Roman"/>
              </w:rPr>
              <w:t xml:space="preserve"> (</w:t>
            </w:r>
            <w:r w:rsidRPr="003C1808">
              <w:rPr>
                <w:rFonts w:eastAsia="Calibri" w:cs="Times New Roman"/>
              </w:rPr>
              <w:t xml:space="preserve">2 burime dhe 1700m </w:t>
            </w:r>
            <w:r w:rsidRPr="003C1808">
              <w:rPr>
                <w:rFonts w:cs="Times New Roman"/>
              </w:rPr>
              <w:t>Φ</w:t>
            </w:r>
            <w:r w:rsidRPr="003C1808">
              <w:rPr>
                <w:rFonts w:eastAsia="Calibri" w:cs="Times New Roman"/>
              </w:rPr>
              <w:t xml:space="preserve"> 110 rrjet primar)</w:t>
            </w:r>
          </w:p>
          <w:p w:rsidR="00130434" w:rsidRPr="00864DAE" w:rsidRDefault="00130434" w:rsidP="00073EAF">
            <w:pPr>
              <w:rPr>
                <w:rFonts w:cs="Times New Roman"/>
              </w:rPr>
            </w:pPr>
          </w:p>
        </w:tc>
        <w:tc>
          <w:tcPr>
            <w:tcW w:w="1440" w:type="dxa"/>
          </w:tcPr>
          <w:p w:rsidR="00130434" w:rsidRPr="00864DAE" w:rsidRDefault="00130434" w:rsidP="00073EAF">
            <w:pPr>
              <w:rPr>
                <w:rFonts w:cs="Times New Roman"/>
              </w:rPr>
            </w:pPr>
            <w:r>
              <w:rPr>
                <w:rFonts w:cs="Times New Roman"/>
              </w:rPr>
              <w:t>1700m</w:t>
            </w:r>
          </w:p>
        </w:tc>
      </w:tr>
      <w:tr w:rsidR="00130434" w:rsidRPr="00864DAE" w:rsidTr="00073EAF">
        <w:tc>
          <w:tcPr>
            <w:tcW w:w="557" w:type="dxa"/>
          </w:tcPr>
          <w:p w:rsidR="00130434" w:rsidRPr="00864DAE" w:rsidRDefault="00130434" w:rsidP="00073EAF">
            <w:pPr>
              <w:rPr>
                <w:rFonts w:cs="Times New Roman"/>
              </w:rPr>
            </w:pPr>
            <w:r w:rsidRPr="00864DAE">
              <w:rPr>
                <w:rFonts w:cs="Times New Roman"/>
              </w:rPr>
              <w:t>2</w:t>
            </w:r>
          </w:p>
        </w:tc>
        <w:tc>
          <w:tcPr>
            <w:tcW w:w="7111" w:type="dxa"/>
          </w:tcPr>
          <w:p w:rsidR="00130434" w:rsidRPr="003C1808" w:rsidRDefault="00130434" w:rsidP="00073EAF">
            <w:pPr>
              <w:jc w:val="both"/>
              <w:rPr>
                <w:rFonts w:eastAsia="Calibri" w:cs="Times New Roman"/>
              </w:rPr>
            </w:pPr>
            <w:r w:rsidRPr="003C1808">
              <w:rPr>
                <w:rFonts w:eastAsia="Calibri" w:cs="Times New Roman"/>
              </w:rPr>
              <w:t>Aktivizimi i rezervuarit 1000m</w:t>
            </w:r>
            <w:r w:rsidRPr="003C1808">
              <w:rPr>
                <w:rFonts w:eastAsia="Calibri" w:cs="Times New Roman"/>
                <w:vertAlign w:val="superscript"/>
              </w:rPr>
              <w:t>3</w:t>
            </w:r>
            <w:r w:rsidRPr="003C1808">
              <w:rPr>
                <w:rFonts w:eastAsia="Calibri" w:cs="Times New Roman"/>
              </w:rPr>
              <w:t xml:space="preserve"> dhe vendosja e 800m rrjet të ri</w:t>
            </w:r>
            <w:r w:rsidRPr="003C1808">
              <w:rPr>
                <w:rFonts w:cs="Times New Roman"/>
              </w:rPr>
              <w:t xml:space="preserve"> Φ</w:t>
            </w:r>
            <w:r w:rsidRPr="003C1808">
              <w:rPr>
                <w:rFonts w:eastAsia="Calibri" w:cs="Times New Roman"/>
              </w:rPr>
              <w:t xml:space="preserve"> 315 </w:t>
            </w:r>
            <w:r>
              <w:rPr>
                <w:rFonts w:eastAsia="Calibri" w:cs="Times New Roman"/>
              </w:rPr>
              <w:t>nga rezervuari deri te Halla e S</w:t>
            </w:r>
            <w:r w:rsidRPr="003C1808">
              <w:rPr>
                <w:rFonts w:eastAsia="Calibri" w:cs="Times New Roman"/>
              </w:rPr>
              <w:t>portit</w:t>
            </w:r>
            <w:r>
              <w:rPr>
                <w:rFonts w:eastAsia="Calibri" w:cs="Times New Roman"/>
              </w:rPr>
              <w:t>-Kaçanik</w:t>
            </w:r>
            <w:r w:rsidRPr="003C1808">
              <w:rPr>
                <w:rFonts w:eastAsia="Calibri" w:cs="Times New Roman"/>
              </w:rPr>
              <w:t xml:space="preserve">. </w:t>
            </w:r>
          </w:p>
          <w:p w:rsidR="00130434" w:rsidRPr="00E019AD" w:rsidRDefault="00130434" w:rsidP="00073EAF">
            <w:pPr>
              <w:rPr>
                <w:rFonts w:cs="Times New Roman"/>
                <w:b/>
              </w:rPr>
            </w:pPr>
          </w:p>
        </w:tc>
        <w:tc>
          <w:tcPr>
            <w:tcW w:w="1440" w:type="dxa"/>
          </w:tcPr>
          <w:p w:rsidR="00130434" w:rsidRPr="00864DAE" w:rsidRDefault="00130434" w:rsidP="00073EAF">
            <w:pPr>
              <w:rPr>
                <w:rFonts w:cs="Times New Roman"/>
              </w:rPr>
            </w:pPr>
            <w:r>
              <w:rPr>
                <w:rFonts w:cs="Times New Roman"/>
              </w:rPr>
              <w:t>800m</w:t>
            </w:r>
          </w:p>
        </w:tc>
      </w:tr>
      <w:tr w:rsidR="00130434" w:rsidRPr="00864DAE" w:rsidTr="00073EAF">
        <w:tc>
          <w:tcPr>
            <w:tcW w:w="557" w:type="dxa"/>
          </w:tcPr>
          <w:p w:rsidR="00130434" w:rsidRPr="00864DAE" w:rsidRDefault="00130434" w:rsidP="00073EAF">
            <w:pPr>
              <w:rPr>
                <w:rFonts w:cs="Times New Roman"/>
              </w:rPr>
            </w:pPr>
            <w:r>
              <w:rPr>
                <w:rFonts w:cs="Times New Roman"/>
              </w:rPr>
              <w:t>3</w:t>
            </w:r>
          </w:p>
        </w:tc>
        <w:tc>
          <w:tcPr>
            <w:tcW w:w="7111" w:type="dxa"/>
          </w:tcPr>
          <w:p w:rsidR="00130434" w:rsidRDefault="00130434" w:rsidP="00073EAF">
            <w:pPr>
              <w:rPr>
                <w:rFonts w:eastAsia="Calibri" w:cs="Times New Roman"/>
              </w:rPr>
            </w:pPr>
            <w:r>
              <w:rPr>
                <w:rFonts w:eastAsia="Calibri" w:cs="Times New Roman"/>
              </w:rPr>
              <w:t>Shtim i kapacitetit të ujit në Glloboqicë (kaptimi i 8 burimeve dhe 2300m rrjet primar</w:t>
            </w:r>
          </w:p>
        </w:tc>
        <w:tc>
          <w:tcPr>
            <w:tcW w:w="1440" w:type="dxa"/>
          </w:tcPr>
          <w:p w:rsidR="00130434" w:rsidRPr="00864DAE" w:rsidRDefault="00130434" w:rsidP="00073EAF">
            <w:pPr>
              <w:rPr>
                <w:rFonts w:cs="Times New Roman"/>
              </w:rPr>
            </w:pPr>
            <w:r>
              <w:rPr>
                <w:rFonts w:cs="Times New Roman"/>
              </w:rPr>
              <w:t>2300m</w:t>
            </w:r>
          </w:p>
        </w:tc>
      </w:tr>
      <w:tr w:rsidR="00130434" w:rsidRPr="00864DAE" w:rsidTr="00073EAF">
        <w:tc>
          <w:tcPr>
            <w:tcW w:w="557" w:type="dxa"/>
          </w:tcPr>
          <w:p w:rsidR="00130434" w:rsidRPr="00864DAE" w:rsidRDefault="00130434" w:rsidP="00073EAF">
            <w:pPr>
              <w:rPr>
                <w:rFonts w:cs="Times New Roman"/>
              </w:rPr>
            </w:pPr>
            <w:r>
              <w:rPr>
                <w:rFonts w:cs="Times New Roman"/>
              </w:rPr>
              <w:t>4</w:t>
            </w:r>
          </w:p>
        </w:tc>
        <w:tc>
          <w:tcPr>
            <w:tcW w:w="7111" w:type="dxa"/>
          </w:tcPr>
          <w:p w:rsidR="00130434" w:rsidRPr="003C1808" w:rsidRDefault="00130434" w:rsidP="00073EAF">
            <w:pPr>
              <w:jc w:val="both"/>
              <w:rPr>
                <w:rFonts w:eastAsia="Calibri" w:cs="Times New Roman"/>
              </w:rPr>
            </w:pPr>
            <w:r w:rsidRPr="003C1808">
              <w:rPr>
                <w:rFonts w:eastAsia="Calibri" w:cs="Times New Roman"/>
              </w:rPr>
              <w:t>Shtim i kapacitetit te ujit në qytet (aktivizimi i pompës nga pusi te ish fabrika e Gelqeres)</w:t>
            </w:r>
          </w:p>
          <w:p w:rsidR="00130434" w:rsidRDefault="00130434" w:rsidP="00073EAF">
            <w:pPr>
              <w:rPr>
                <w:rFonts w:eastAsia="Calibri" w:cs="Times New Roman"/>
              </w:rPr>
            </w:pPr>
          </w:p>
        </w:tc>
        <w:tc>
          <w:tcPr>
            <w:tcW w:w="1440" w:type="dxa"/>
          </w:tcPr>
          <w:p w:rsidR="00130434" w:rsidRPr="00864DAE" w:rsidRDefault="00130434" w:rsidP="00073EAF">
            <w:pPr>
              <w:rPr>
                <w:rFonts w:cs="Times New Roman"/>
              </w:rPr>
            </w:pPr>
            <w:r>
              <w:rPr>
                <w:rFonts w:cs="Times New Roman"/>
              </w:rPr>
              <w:t>350m</w:t>
            </w:r>
          </w:p>
        </w:tc>
      </w:tr>
      <w:tr w:rsidR="00130434" w:rsidRPr="00864DAE" w:rsidTr="00073EAF">
        <w:tc>
          <w:tcPr>
            <w:tcW w:w="557" w:type="dxa"/>
          </w:tcPr>
          <w:p w:rsidR="00130434" w:rsidRPr="00864DAE" w:rsidRDefault="00130434" w:rsidP="00073EAF">
            <w:pPr>
              <w:rPr>
                <w:rFonts w:cs="Times New Roman"/>
              </w:rPr>
            </w:pPr>
            <w:r>
              <w:rPr>
                <w:rFonts w:cs="Times New Roman"/>
              </w:rPr>
              <w:t>5</w:t>
            </w:r>
          </w:p>
        </w:tc>
        <w:tc>
          <w:tcPr>
            <w:tcW w:w="7111" w:type="dxa"/>
          </w:tcPr>
          <w:p w:rsidR="00130434" w:rsidRPr="003C1808" w:rsidRDefault="00130434" w:rsidP="00073EAF">
            <w:pPr>
              <w:jc w:val="both"/>
              <w:rPr>
                <w:rFonts w:eastAsia="Calibri" w:cs="Times New Roman"/>
              </w:rPr>
            </w:pPr>
            <w:r w:rsidRPr="003C1808">
              <w:rPr>
                <w:rFonts w:eastAsia="Calibri" w:cs="Times New Roman"/>
              </w:rPr>
              <w:t>Hapja e kanalit dhe vendosje e gypit</w:t>
            </w:r>
            <w:r w:rsidRPr="003C1808">
              <w:rPr>
                <w:rFonts w:cs="Times New Roman"/>
              </w:rPr>
              <w:t xml:space="preserve"> Φ</w:t>
            </w:r>
            <w:r w:rsidRPr="003C1808">
              <w:rPr>
                <w:rFonts w:eastAsia="Calibri" w:cs="Times New Roman"/>
              </w:rPr>
              <w:t xml:space="preserve"> 63 për lagjen Smokaj-Begracë (1251m rrjet /rezervuar-lagje Smokaj)</w:t>
            </w:r>
          </w:p>
          <w:p w:rsidR="00130434" w:rsidRDefault="00130434" w:rsidP="00073EAF">
            <w:pPr>
              <w:jc w:val="both"/>
              <w:rPr>
                <w:rFonts w:eastAsia="Calibri" w:cs="Times New Roman"/>
              </w:rPr>
            </w:pPr>
          </w:p>
        </w:tc>
        <w:tc>
          <w:tcPr>
            <w:tcW w:w="1440" w:type="dxa"/>
          </w:tcPr>
          <w:p w:rsidR="00130434" w:rsidRPr="00864DAE" w:rsidRDefault="00130434" w:rsidP="00073EAF">
            <w:pPr>
              <w:rPr>
                <w:rFonts w:cs="Times New Roman"/>
              </w:rPr>
            </w:pPr>
            <w:r>
              <w:rPr>
                <w:rFonts w:cs="Times New Roman"/>
              </w:rPr>
              <w:t>1251m</w:t>
            </w:r>
          </w:p>
        </w:tc>
      </w:tr>
      <w:tr w:rsidR="00130434" w:rsidRPr="00864DAE" w:rsidTr="00073EAF">
        <w:tc>
          <w:tcPr>
            <w:tcW w:w="557" w:type="dxa"/>
          </w:tcPr>
          <w:p w:rsidR="00130434" w:rsidRPr="00864DAE" w:rsidRDefault="00130434" w:rsidP="00073EAF">
            <w:pPr>
              <w:rPr>
                <w:rFonts w:cs="Times New Roman"/>
              </w:rPr>
            </w:pPr>
            <w:r>
              <w:rPr>
                <w:rFonts w:cs="Times New Roman"/>
              </w:rPr>
              <w:t>6</w:t>
            </w:r>
          </w:p>
        </w:tc>
        <w:tc>
          <w:tcPr>
            <w:tcW w:w="7111" w:type="dxa"/>
          </w:tcPr>
          <w:p w:rsidR="00130434" w:rsidRPr="003C1808" w:rsidRDefault="00130434" w:rsidP="00073EAF">
            <w:pPr>
              <w:jc w:val="both"/>
              <w:rPr>
                <w:rFonts w:eastAsia="Calibri" w:cs="Times New Roman"/>
              </w:rPr>
            </w:pPr>
            <w:r>
              <w:rPr>
                <w:rFonts w:eastAsia="Calibri" w:cs="Times New Roman"/>
              </w:rPr>
              <w:t>N</w:t>
            </w:r>
            <w:r w:rsidRPr="005A2B07">
              <w:rPr>
                <w:rFonts w:eastAsia="Calibri" w:cs="Times New Roman"/>
              </w:rPr>
              <w:t xml:space="preserve">dërrimi i gypave të rrjetit të ujësjellësit nga materiali i asbestbetonit me gypa polietileni </w:t>
            </w:r>
            <w:r>
              <w:rPr>
                <w:rFonts w:cs="Times New Roman"/>
              </w:rPr>
              <w:t>Φ200</w:t>
            </w:r>
            <w:r>
              <w:rPr>
                <w:rFonts w:eastAsia="Calibri" w:cs="Times New Roman"/>
              </w:rPr>
              <w:t xml:space="preserve"> në rrugën “Qamil Ilazi” dhe “Sali Bajra”-Kaçanik</w:t>
            </w:r>
          </w:p>
        </w:tc>
        <w:tc>
          <w:tcPr>
            <w:tcW w:w="1440" w:type="dxa"/>
          </w:tcPr>
          <w:p w:rsidR="00130434" w:rsidRPr="00864DAE" w:rsidRDefault="00130434" w:rsidP="00073EAF">
            <w:pPr>
              <w:rPr>
                <w:rFonts w:cs="Times New Roman"/>
              </w:rPr>
            </w:pPr>
            <w:r>
              <w:rPr>
                <w:rFonts w:cs="Times New Roman"/>
              </w:rPr>
              <w:t>660m</w:t>
            </w:r>
          </w:p>
        </w:tc>
      </w:tr>
      <w:tr w:rsidR="00130434" w:rsidRPr="00864DAE" w:rsidTr="00073EAF">
        <w:tc>
          <w:tcPr>
            <w:tcW w:w="557" w:type="dxa"/>
          </w:tcPr>
          <w:p w:rsidR="00130434" w:rsidRPr="00864DAE" w:rsidRDefault="00130434" w:rsidP="00073EAF">
            <w:pPr>
              <w:rPr>
                <w:rFonts w:cs="Times New Roman"/>
              </w:rPr>
            </w:pPr>
            <w:r>
              <w:rPr>
                <w:rFonts w:cs="Times New Roman"/>
              </w:rPr>
              <w:t>7</w:t>
            </w:r>
          </w:p>
        </w:tc>
        <w:tc>
          <w:tcPr>
            <w:tcW w:w="7111" w:type="dxa"/>
          </w:tcPr>
          <w:p w:rsidR="00130434" w:rsidRDefault="00130434" w:rsidP="00073EAF">
            <w:pPr>
              <w:jc w:val="both"/>
              <w:rPr>
                <w:rFonts w:eastAsia="Calibri" w:cs="Times New Roman"/>
              </w:rPr>
            </w:pPr>
            <w:r>
              <w:rPr>
                <w:rFonts w:eastAsia="Calibri" w:cs="Times New Roman"/>
              </w:rPr>
              <w:t xml:space="preserve">Vendosja gypit </w:t>
            </w:r>
            <w:r>
              <w:rPr>
                <w:rFonts w:cs="Times New Roman"/>
              </w:rPr>
              <w:t>Φ</w:t>
            </w:r>
            <w:r>
              <w:rPr>
                <w:rFonts w:eastAsia="Calibri" w:cs="Times New Roman"/>
              </w:rPr>
              <w:t xml:space="preserve"> 63 polietilen për kyqje shtëpiake në rrugën “Qamil Ilazi” dhe “Sali Bajra”-Kaçanik</w:t>
            </w:r>
          </w:p>
        </w:tc>
        <w:tc>
          <w:tcPr>
            <w:tcW w:w="1440" w:type="dxa"/>
          </w:tcPr>
          <w:p w:rsidR="00130434" w:rsidRDefault="00130434" w:rsidP="00073EAF">
            <w:pPr>
              <w:rPr>
                <w:rFonts w:cs="Times New Roman"/>
              </w:rPr>
            </w:pPr>
            <w:r>
              <w:rPr>
                <w:rFonts w:cs="Times New Roman"/>
              </w:rPr>
              <w:t>875m</w:t>
            </w:r>
          </w:p>
        </w:tc>
      </w:tr>
      <w:tr w:rsidR="00130434" w:rsidRPr="00864DAE" w:rsidTr="00073EAF">
        <w:tc>
          <w:tcPr>
            <w:tcW w:w="557" w:type="dxa"/>
          </w:tcPr>
          <w:p w:rsidR="00130434" w:rsidRDefault="00130434" w:rsidP="00073EAF">
            <w:pPr>
              <w:rPr>
                <w:rFonts w:cs="Times New Roman"/>
              </w:rPr>
            </w:pPr>
            <w:r>
              <w:rPr>
                <w:rFonts w:cs="Times New Roman"/>
              </w:rPr>
              <w:t>8</w:t>
            </w:r>
          </w:p>
        </w:tc>
        <w:tc>
          <w:tcPr>
            <w:tcW w:w="7111" w:type="dxa"/>
          </w:tcPr>
          <w:p w:rsidR="00130434" w:rsidRPr="003C1808" w:rsidRDefault="00130434" w:rsidP="00073EAF">
            <w:pPr>
              <w:jc w:val="both"/>
              <w:rPr>
                <w:rFonts w:eastAsia="Calibri" w:cs="Times New Roman"/>
              </w:rPr>
            </w:pPr>
            <w:r>
              <w:rPr>
                <w:rFonts w:eastAsia="Calibri" w:cs="Times New Roman"/>
              </w:rPr>
              <w:t>Punimi i murit rrethues te peshorja e ujit në Sepetin-Dubravë h=1.80m</w:t>
            </w:r>
          </w:p>
        </w:tc>
        <w:tc>
          <w:tcPr>
            <w:tcW w:w="1440" w:type="dxa"/>
          </w:tcPr>
          <w:p w:rsidR="00130434" w:rsidRDefault="00130434" w:rsidP="00073EAF">
            <w:pPr>
              <w:rPr>
                <w:rFonts w:cs="Times New Roman"/>
              </w:rPr>
            </w:pPr>
            <w:r>
              <w:rPr>
                <w:rFonts w:cs="Times New Roman"/>
              </w:rPr>
              <w:t>60m</w:t>
            </w:r>
          </w:p>
        </w:tc>
      </w:tr>
      <w:tr w:rsidR="00130434" w:rsidRPr="00864DAE" w:rsidTr="00073EAF">
        <w:tc>
          <w:tcPr>
            <w:tcW w:w="557" w:type="dxa"/>
          </w:tcPr>
          <w:p w:rsidR="00130434" w:rsidRDefault="00130434" w:rsidP="00073EAF">
            <w:pPr>
              <w:rPr>
                <w:rFonts w:cs="Times New Roman"/>
              </w:rPr>
            </w:pPr>
          </w:p>
        </w:tc>
        <w:tc>
          <w:tcPr>
            <w:tcW w:w="7111" w:type="dxa"/>
          </w:tcPr>
          <w:p w:rsidR="00130434" w:rsidRPr="00383E64" w:rsidRDefault="00130434" w:rsidP="00073EAF">
            <w:pPr>
              <w:jc w:val="both"/>
              <w:rPr>
                <w:rFonts w:eastAsia="Calibri" w:cs="Times New Roman"/>
                <w:b/>
              </w:rPr>
            </w:pPr>
            <w:r w:rsidRPr="00383E64">
              <w:rPr>
                <w:rFonts w:eastAsia="Calibri" w:cs="Times New Roman"/>
                <w:b/>
              </w:rPr>
              <w:t>Totali</w:t>
            </w:r>
          </w:p>
          <w:p w:rsidR="00130434" w:rsidRDefault="00130434" w:rsidP="00073EAF">
            <w:pPr>
              <w:jc w:val="both"/>
              <w:rPr>
                <w:rFonts w:eastAsia="Calibri" w:cs="Times New Roman"/>
              </w:rPr>
            </w:pPr>
          </w:p>
        </w:tc>
        <w:tc>
          <w:tcPr>
            <w:tcW w:w="1440" w:type="dxa"/>
          </w:tcPr>
          <w:p w:rsidR="00130434" w:rsidRPr="00383E64" w:rsidRDefault="00130434" w:rsidP="00073EAF">
            <w:pPr>
              <w:rPr>
                <w:rFonts w:cs="Times New Roman"/>
                <w:b/>
              </w:rPr>
            </w:pPr>
            <w:r w:rsidRPr="00383E64">
              <w:rPr>
                <w:rFonts w:cs="Times New Roman"/>
                <w:b/>
              </w:rPr>
              <w:t>7936m</w:t>
            </w:r>
          </w:p>
        </w:tc>
      </w:tr>
    </w:tbl>
    <w:p w:rsidR="00130434" w:rsidRPr="004C1441" w:rsidRDefault="00130434" w:rsidP="00130434">
      <w:pPr>
        <w:ind w:left="450"/>
        <w:jc w:val="both"/>
        <w:rPr>
          <w:rFonts w:eastAsia="Calibri"/>
        </w:rPr>
      </w:pPr>
    </w:p>
    <w:p w:rsidR="00130434" w:rsidRDefault="00130434" w:rsidP="00225E3E">
      <w:pPr>
        <w:pStyle w:val="ListParagraph"/>
        <w:numPr>
          <w:ilvl w:val="0"/>
          <w:numId w:val="4"/>
        </w:numPr>
        <w:spacing w:after="200" w:line="240" w:lineRule="auto"/>
        <w:jc w:val="both"/>
        <w:rPr>
          <w:rFonts w:eastAsia="Calibri"/>
          <w:b/>
        </w:rPr>
      </w:pPr>
      <w:r w:rsidRPr="00584FE9">
        <w:rPr>
          <w:rFonts w:eastAsia="Calibri"/>
          <w:b/>
        </w:rPr>
        <w:t>Furnizim me gypa të ujësjellësit</w:t>
      </w:r>
    </w:p>
    <w:tbl>
      <w:tblPr>
        <w:tblStyle w:val="TableGrid"/>
        <w:tblW w:w="9108" w:type="dxa"/>
        <w:tblLook w:val="04A0" w:firstRow="1" w:lastRow="0" w:firstColumn="1" w:lastColumn="0" w:noHBand="0" w:noVBand="1"/>
      </w:tblPr>
      <w:tblGrid>
        <w:gridCol w:w="594"/>
        <w:gridCol w:w="7074"/>
        <w:gridCol w:w="1440"/>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557" w:type="dxa"/>
          </w:tcPr>
          <w:p w:rsidR="00130434" w:rsidRPr="00383E64" w:rsidRDefault="00130434" w:rsidP="00073EAF">
            <w:pPr>
              <w:rPr>
                <w:rFonts w:cs="Times New Roman"/>
                <w:b w:val="0"/>
              </w:rPr>
            </w:pPr>
            <w:r w:rsidRPr="00383E64">
              <w:rPr>
                <w:rFonts w:cs="Times New Roman"/>
              </w:rPr>
              <w:lastRenderedPageBreak/>
              <w:t>Nr.</w:t>
            </w:r>
          </w:p>
        </w:tc>
        <w:tc>
          <w:tcPr>
            <w:tcW w:w="7111" w:type="dxa"/>
          </w:tcPr>
          <w:p w:rsidR="00130434" w:rsidRPr="00383E64" w:rsidRDefault="00130434" w:rsidP="00073EAF">
            <w:pPr>
              <w:rPr>
                <w:rFonts w:cs="Times New Roman"/>
                <w:b w:val="0"/>
              </w:rPr>
            </w:pPr>
            <w:r w:rsidRPr="00383E64">
              <w:rPr>
                <w:rFonts w:cs="Times New Roman"/>
              </w:rPr>
              <w:t>Emertimi</w:t>
            </w:r>
          </w:p>
        </w:tc>
        <w:tc>
          <w:tcPr>
            <w:tcW w:w="1440" w:type="dxa"/>
          </w:tcPr>
          <w:p w:rsidR="00130434" w:rsidRPr="00383E64" w:rsidRDefault="00130434" w:rsidP="00073EAF">
            <w:pPr>
              <w:rPr>
                <w:rFonts w:cs="Times New Roman"/>
                <w:b w:val="0"/>
              </w:rPr>
            </w:pPr>
            <w:r w:rsidRPr="00383E64">
              <w:rPr>
                <w:rFonts w:cs="Times New Roman"/>
              </w:rPr>
              <w:t>Gjatësia/m</w:t>
            </w:r>
          </w:p>
        </w:tc>
      </w:tr>
      <w:tr w:rsidR="00130434" w:rsidRPr="00864DAE" w:rsidTr="00073EAF">
        <w:tc>
          <w:tcPr>
            <w:tcW w:w="557" w:type="dxa"/>
          </w:tcPr>
          <w:p w:rsidR="00130434" w:rsidRPr="00864DAE" w:rsidRDefault="00130434" w:rsidP="00073EAF">
            <w:pPr>
              <w:rPr>
                <w:rFonts w:cs="Times New Roman"/>
              </w:rPr>
            </w:pPr>
            <w:r w:rsidRPr="00864DAE">
              <w:rPr>
                <w:rFonts w:cs="Times New Roman"/>
              </w:rPr>
              <w:t>1.</w:t>
            </w:r>
          </w:p>
        </w:tc>
        <w:tc>
          <w:tcPr>
            <w:tcW w:w="7111" w:type="dxa"/>
          </w:tcPr>
          <w:p w:rsidR="00130434" w:rsidRPr="00F84711" w:rsidRDefault="00130434" w:rsidP="00073EAF">
            <w:pPr>
              <w:rPr>
                <w:rFonts w:cs="Times New Roman"/>
              </w:rPr>
            </w:pPr>
            <w:r w:rsidRPr="00F84711">
              <w:rPr>
                <w:rFonts w:cs="Times New Roman"/>
              </w:rPr>
              <w:t>Furnizimi me gypa t</w:t>
            </w:r>
            <w:r>
              <w:rPr>
                <w:rFonts w:cs="Times New Roman"/>
              </w:rPr>
              <w:t>ë</w:t>
            </w:r>
            <w:r w:rsidRPr="00F84711">
              <w:rPr>
                <w:rFonts w:cs="Times New Roman"/>
              </w:rPr>
              <w:t xml:space="preserve"> uj</w:t>
            </w:r>
            <w:r>
              <w:rPr>
                <w:rFonts w:cs="Times New Roman"/>
              </w:rPr>
              <w:t>ë</w:t>
            </w:r>
            <w:r w:rsidRPr="00F84711">
              <w:rPr>
                <w:rFonts w:cs="Times New Roman"/>
              </w:rPr>
              <w:t>sjell</w:t>
            </w:r>
            <w:r>
              <w:rPr>
                <w:rFonts w:cs="Times New Roman"/>
              </w:rPr>
              <w:t>ë</w:t>
            </w:r>
            <w:r w:rsidRPr="00F84711">
              <w:rPr>
                <w:rFonts w:cs="Times New Roman"/>
              </w:rPr>
              <w:t>sit Φ</w:t>
            </w:r>
            <w:r w:rsidRPr="00F84711">
              <w:rPr>
                <w:rFonts w:eastAsia="Calibri" w:cs="Times New Roman"/>
              </w:rPr>
              <w:t xml:space="preserve"> 75 p</w:t>
            </w:r>
            <w:r>
              <w:rPr>
                <w:rFonts w:eastAsia="Calibri" w:cs="Times New Roman"/>
              </w:rPr>
              <w:t>ë</w:t>
            </w:r>
            <w:r w:rsidRPr="00F84711">
              <w:rPr>
                <w:rFonts w:eastAsia="Calibri" w:cs="Times New Roman"/>
              </w:rPr>
              <w:t xml:space="preserve">r </w:t>
            </w:r>
            <w:r>
              <w:rPr>
                <w:rFonts w:eastAsia="Calibri" w:cs="Times New Roman"/>
              </w:rPr>
              <w:t xml:space="preserve">nevoja të ujësjellësit në </w:t>
            </w:r>
            <w:r w:rsidRPr="00F84711">
              <w:rPr>
                <w:rFonts w:eastAsia="Calibri" w:cs="Times New Roman"/>
              </w:rPr>
              <w:t>fshatin Strazh</w:t>
            </w:r>
            <w:r>
              <w:rPr>
                <w:rFonts w:eastAsia="Calibri" w:cs="Times New Roman"/>
              </w:rPr>
              <w:t>ë</w:t>
            </w:r>
          </w:p>
        </w:tc>
        <w:tc>
          <w:tcPr>
            <w:tcW w:w="1440" w:type="dxa"/>
          </w:tcPr>
          <w:p w:rsidR="00130434" w:rsidRPr="00864DAE" w:rsidRDefault="00130434" w:rsidP="00073EAF">
            <w:pPr>
              <w:rPr>
                <w:rFonts w:cs="Times New Roman"/>
              </w:rPr>
            </w:pPr>
            <w:r>
              <w:rPr>
                <w:rFonts w:cs="Times New Roman"/>
              </w:rPr>
              <w:t>4500m</w:t>
            </w:r>
          </w:p>
        </w:tc>
      </w:tr>
      <w:tr w:rsidR="00130434" w:rsidRPr="00864DAE" w:rsidTr="00073EAF">
        <w:tc>
          <w:tcPr>
            <w:tcW w:w="557" w:type="dxa"/>
          </w:tcPr>
          <w:p w:rsidR="00130434" w:rsidRPr="00864DAE" w:rsidRDefault="00130434" w:rsidP="00073EAF">
            <w:pPr>
              <w:rPr>
                <w:rFonts w:cs="Times New Roman"/>
              </w:rPr>
            </w:pPr>
            <w:r>
              <w:rPr>
                <w:rFonts w:cs="Times New Roman"/>
              </w:rPr>
              <w:t>2</w:t>
            </w:r>
          </w:p>
        </w:tc>
        <w:tc>
          <w:tcPr>
            <w:tcW w:w="7111" w:type="dxa"/>
          </w:tcPr>
          <w:p w:rsidR="00130434" w:rsidRPr="00F84711" w:rsidRDefault="00130434" w:rsidP="00073EAF">
            <w:pPr>
              <w:rPr>
                <w:rFonts w:cs="Times New Roman"/>
              </w:rPr>
            </w:pPr>
            <w:r w:rsidRPr="00F84711">
              <w:rPr>
                <w:rFonts w:cs="Times New Roman"/>
              </w:rPr>
              <w:t>Furnizimi me gypa t</w:t>
            </w:r>
            <w:r>
              <w:rPr>
                <w:rFonts w:cs="Times New Roman"/>
              </w:rPr>
              <w:t>ë</w:t>
            </w:r>
            <w:r w:rsidRPr="00F84711">
              <w:rPr>
                <w:rFonts w:cs="Times New Roman"/>
              </w:rPr>
              <w:t xml:space="preserve"> uj</w:t>
            </w:r>
            <w:r>
              <w:rPr>
                <w:rFonts w:cs="Times New Roman"/>
              </w:rPr>
              <w:t>ë</w:t>
            </w:r>
            <w:r w:rsidRPr="00F84711">
              <w:rPr>
                <w:rFonts w:cs="Times New Roman"/>
              </w:rPr>
              <w:t>sjell</w:t>
            </w:r>
            <w:r>
              <w:rPr>
                <w:rFonts w:cs="Times New Roman"/>
              </w:rPr>
              <w:t>ë</w:t>
            </w:r>
            <w:r w:rsidRPr="00F84711">
              <w:rPr>
                <w:rFonts w:cs="Times New Roman"/>
              </w:rPr>
              <w:t>sit Φ</w:t>
            </w:r>
            <w:r w:rsidRPr="00F84711">
              <w:rPr>
                <w:rFonts w:eastAsia="Calibri" w:cs="Times New Roman"/>
              </w:rPr>
              <w:t xml:space="preserve"> 50 p</w:t>
            </w:r>
            <w:r>
              <w:rPr>
                <w:rFonts w:eastAsia="Calibri" w:cs="Times New Roman"/>
              </w:rPr>
              <w:t>ë</w:t>
            </w:r>
            <w:r w:rsidRPr="00F84711">
              <w:rPr>
                <w:rFonts w:eastAsia="Calibri" w:cs="Times New Roman"/>
              </w:rPr>
              <w:t>r</w:t>
            </w:r>
            <w:r>
              <w:rPr>
                <w:rFonts w:eastAsia="Calibri" w:cs="Times New Roman"/>
              </w:rPr>
              <w:t xml:space="preserve"> lagjen Fazliu në</w:t>
            </w:r>
            <w:r w:rsidRPr="00F84711">
              <w:rPr>
                <w:rFonts w:eastAsia="Calibri" w:cs="Times New Roman"/>
              </w:rPr>
              <w:t xml:space="preserve"> fshatin Duraj</w:t>
            </w:r>
          </w:p>
        </w:tc>
        <w:tc>
          <w:tcPr>
            <w:tcW w:w="1440" w:type="dxa"/>
          </w:tcPr>
          <w:p w:rsidR="00130434" w:rsidRPr="00864DAE" w:rsidRDefault="00130434" w:rsidP="00073EAF">
            <w:pPr>
              <w:rPr>
                <w:rFonts w:cs="Times New Roman"/>
              </w:rPr>
            </w:pPr>
            <w:r>
              <w:rPr>
                <w:rFonts w:cs="Times New Roman"/>
              </w:rPr>
              <w:t>1200m</w:t>
            </w:r>
          </w:p>
        </w:tc>
      </w:tr>
      <w:tr w:rsidR="00130434" w:rsidRPr="00864DAE" w:rsidTr="00073EAF">
        <w:tc>
          <w:tcPr>
            <w:tcW w:w="557" w:type="dxa"/>
          </w:tcPr>
          <w:p w:rsidR="00130434" w:rsidRPr="00864DAE" w:rsidRDefault="00130434" w:rsidP="00073EAF">
            <w:pPr>
              <w:rPr>
                <w:rFonts w:cs="Times New Roman"/>
              </w:rPr>
            </w:pPr>
            <w:r>
              <w:rPr>
                <w:rFonts w:cs="Times New Roman"/>
              </w:rPr>
              <w:t>3</w:t>
            </w:r>
          </w:p>
        </w:tc>
        <w:tc>
          <w:tcPr>
            <w:tcW w:w="7111" w:type="dxa"/>
          </w:tcPr>
          <w:p w:rsidR="00130434" w:rsidRPr="00F84711" w:rsidRDefault="00130434" w:rsidP="00073EAF">
            <w:pPr>
              <w:rPr>
                <w:rFonts w:cs="Times New Roman"/>
              </w:rPr>
            </w:pPr>
            <w:r w:rsidRPr="00F84711">
              <w:rPr>
                <w:rFonts w:cs="Times New Roman"/>
              </w:rPr>
              <w:t>Furnizimi me gypa t</w:t>
            </w:r>
            <w:r>
              <w:rPr>
                <w:rFonts w:cs="Times New Roman"/>
              </w:rPr>
              <w:t>ë</w:t>
            </w:r>
            <w:r w:rsidRPr="00F84711">
              <w:rPr>
                <w:rFonts w:cs="Times New Roman"/>
              </w:rPr>
              <w:t xml:space="preserve"> uj</w:t>
            </w:r>
            <w:r>
              <w:rPr>
                <w:rFonts w:cs="Times New Roman"/>
              </w:rPr>
              <w:t>ë</w:t>
            </w:r>
            <w:r w:rsidRPr="00F84711">
              <w:rPr>
                <w:rFonts w:cs="Times New Roman"/>
              </w:rPr>
              <w:t>sjell</w:t>
            </w:r>
            <w:r>
              <w:rPr>
                <w:rFonts w:cs="Times New Roman"/>
              </w:rPr>
              <w:t>ë</w:t>
            </w:r>
            <w:r w:rsidRPr="00F84711">
              <w:rPr>
                <w:rFonts w:cs="Times New Roman"/>
              </w:rPr>
              <w:t>sit Φ</w:t>
            </w:r>
            <w:r w:rsidRPr="00F84711">
              <w:rPr>
                <w:rFonts w:eastAsia="Calibri" w:cs="Times New Roman"/>
              </w:rPr>
              <w:t xml:space="preserve"> 63 p</w:t>
            </w:r>
            <w:r>
              <w:rPr>
                <w:rFonts w:eastAsia="Calibri" w:cs="Times New Roman"/>
              </w:rPr>
              <w:t>ë</w:t>
            </w:r>
            <w:r w:rsidRPr="00F84711">
              <w:rPr>
                <w:rFonts w:eastAsia="Calibri" w:cs="Times New Roman"/>
              </w:rPr>
              <w:t>r nevoja t</w:t>
            </w:r>
            <w:r>
              <w:rPr>
                <w:rFonts w:eastAsia="Calibri" w:cs="Times New Roman"/>
              </w:rPr>
              <w:t>ë</w:t>
            </w:r>
            <w:r w:rsidRPr="00F84711">
              <w:rPr>
                <w:rFonts w:eastAsia="Calibri" w:cs="Times New Roman"/>
              </w:rPr>
              <w:t xml:space="preserve"> rrjeteve t</w:t>
            </w:r>
            <w:r>
              <w:rPr>
                <w:rFonts w:eastAsia="Calibri" w:cs="Times New Roman"/>
              </w:rPr>
              <w:t>ë</w:t>
            </w:r>
            <w:r w:rsidRPr="00F84711">
              <w:rPr>
                <w:rFonts w:eastAsia="Calibri" w:cs="Times New Roman"/>
              </w:rPr>
              <w:t xml:space="preserve"> uj</w:t>
            </w:r>
            <w:r>
              <w:rPr>
                <w:rFonts w:eastAsia="Calibri" w:cs="Times New Roman"/>
              </w:rPr>
              <w:t>ë</w:t>
            </w:r>
            <w:r w:rsidRPr="00F84711">
              <w:rPr>
                <w:rFonts w:eastAsia="Calibri" w:cs="Times New Roman"/>
              </w:rPr>
              <w:t>sjell</w:t>
            </w:r>
            <w:r>
              <w:rPr>
                <w:rFonts w:eastAsia="Calibri" w:cs="Times New Roman"/>
              </w:rPr>
              <w:t>ë</w:t>
            </w:r>
            <w:r w:rsidRPr="00F84711">
              <w:rPr>
                <w:rFonts w:eastAsia="Calibri" w:cs="Times New Roman"/>
              </w:rPr>
              <w:t>sit</w:t>
            </w:r>
          </w:p>
        </w:tc>
        <w:tc>
          <w:tcPr>
            <w:tcW w:w="1440" w:type="dxa"/>
          </w:tcPr>
          <w:p w:rsidR="00130434" w:rsidRDefault="00130434" w:rsidP="00073EAF">
            <w:pPr>
              <w:rPr>
                <w:rFonts w:cs="Times New Roman"/>
              </w:rPr>
            </w:pPr>
            <w:r>
              <w:rPr>
                <w:rFonts w:cs="Times New Roman"/>
              </w:rPr>
              <w:t>1228m</w:t>
            </w:r>
          </w:p>
        </w:tc>
      </w:tr>
      <w:tr w:rsidR="00130434" w:rsidRPr="00864DAE" w:rsidTr="00073EAF">
        <w:tc>
          <w:tcPr>
            <w:tcW w:w="557" w:type="dxa"/>
          </w:tcPr>
          <w:p w:rsidR="00130434" w:rsidRPr="00864DAE" w:rsidRDefault="00130434" w:rsidP="00073EAF">
            <w:pPr>
              <w:rPr>
                <w:rFonts w:cs="Times New Roman"/>
              </w:rPr>
            </w:pPr>
            <w:r>
              <w:rPr>
                <w:rFonts w:cs="Times New Roman"/>
              </w:rPr>
              <w:t>4</w:t>
            </w:r>
          </w:p>
        </w:tc>
        <w:tc>
          <w:tcPr>
            <w:tcW w:w="7111" w:type="dxa"/>
          </w:tcPr>
          <w:p w:rsidR="00130434" w:rsidRPr="00F84711" w:rsidRDefault="00130434" w:rsidP="00073EAF">
            <w:pPr>
              <w:rPr>
                <w:rFonts w:cs="Times New Roman"/>
              </w:rPr>
            </w:pPr>
            <w:r w:rsidRPr="00F84711">
              <w:rPr>
                <w:rFonts w:cs="Times New Roman"/>
              </w:rPr>
              <w:t>Furnizimi me gypa t</w:t>
            </w:r>
            <w:r>
              <w:rPr>
                <w:rFonts w:cs="Times New Roman"/>
              </w:rPr>
              <w:t>ë</w:t>
            </w:r>
            <w:r w:rsidRPr="00F84711">
              <w:rPr>
                <w:rFonts w:cs="Times New Roman"/>
              </w:rPr>
              <w:t xml:space="preserve"> uj</w:t>
            </w:r>
            <w:r>
              <w:rPr>
                <w:rFonts w:cs="Times New Roman"/>
              </w:rPr>
              <w:t>ë</w:t>
            </w:r>
            <w:r w:rsidRPr="00F84711">
              <w:rPr>
                <w:rFonts w:cs="Times New Roman"/>
              </w:rPr>
              <w:t>sjell</w:t>
            </w:r>
            <w:r>
              <w:rPr>
                <w:rFonts w:cs="Times New Roman"/>
              </w:rPr>
              <w:t>ë</w:t>
            </w:r>
            <w:r w:rsidRPr="00F84711">
              <w:rPr>
                <w:rFonts w:cs="Times New Roman"/>
              </w:rPr>
              <w:t>sit Φ</w:t>
            </w:r>
            <w:r w:rsidRPr="00F84711">
              <w:rPr>
                <w:rFonts w:eastAsia="Calibri" w:cs="Times New Roman"/>
              </w:rPr>
              <w:t xml:space="preserve"> 75 p</w:t>
            </w:r>
            <w:r>
              <w:rPr>
                <w:rFonts w:eastAsia="Calibri" w:cs="Times New Roman"/>
              </w:rPr>
              <w:t>ë</w:t>
            </w:r>
            <w:r w:rsidRPr="00F84711">
              <w:rPr>
                <w:rFonts w:eastAsia="Calibri" w:cs="Times New Roman"/>
              </w:rPr>
              <w:t>r nevoja t</w:t>
            </w:r>
            <w:r>
              <w:rPr>
                <w:rFonts w:eastAsia="Calibri" w:cs="Times New Roman"/>
              </w:rPr>
              <w:t>ë</w:t>
            </w:r>
            <w:r w:rsidRPr="00F84711">
              <w:rPr>
                <w:rFonts w:eastAsia="Calibri" w:cs="Times New Roman"/>
              </w:rPr>
              <w:t xml:space="preserve"> rrjeteve t</w:t>
            </w:r>
            <w:r>
              <w:rPr>
                <w:rFonts w:eastAsia="Calibri" w:cs="Times New Roman"/>
              </w:rPr>
              <w:t>ë</w:t>
            </w:r>
            <w:r w:rsidRPr="00F84711">
              <w:rPr>
                <w:rFonts w:eastAsia="Calibri" w:cs="Times New Roman"/>
              </w:rPr>
              <w:t xml:space="preserve"> uj</w:t>
            </w:r>
            <w:r>
              <w:rPr>
                <w:rFonts w:eastAsia="Calibri" w:cs="Times New Roman"/>
              </w:rPr>
              <w:t>ë</w:t>
            </w:r>
            <w:r w:rsidRPr="00F84711">
              <w:rPr>
                <w:rFonts w:eastAsia="Calibri" w:cs="Times New Roman"/>
              </w:rPr>
              <w:t>sjell</w:t>
            </w:r>
            <w:r>
              <w:rPr>
                <w:rFonts w:eastAsia="Calibri" w:cs="Times New Roman"/>
              </w:rPr>
              <w:t>ë</w:t>
            </w:r>
            <w:r w:rsidRPr="00F84711">
              <w:rPr>
                <w:rFonts w:eastAsia="Calibri" w:cs="Times New Roman"/>
              </w:rPr>
              <w:t>sit</w:t>
            </w:r>
          </w:p>
        </w:tc>
        <w:tc>
          <w:tcPr>
            <w:tcW w:w="1440" w:type="dxa"/>
          </w:tcPr>
          <w:p w:rsidR="00130434" w:rsidRDefault="00130434" w:rsidP="00073EAF">
            <w:pPr>
              <w:rPr>
                <w:rFonts w:cs="Times New Roman"/>
              </w:rPr>
            </w:pPr>
            <w:r>
              <w:rPr>
                <w:rFonts w:cs="Times New Roman"/>
              </w:rPr>
              <w:t>600m</w:t>
            </w:r>
          </w:p>
        </w:tc>
      </w:tr>
      <w:tr w:rsidR="00130434" w:rsidRPr="00864DAE" w:rsidTr="00073EAF">
        <w:tc>
          <w:tcPr>
            <w:tcW w:w="557" w:type="dxa"/>
          </w:tcPr>
          <w:p w:rsidR="00130434" w:rsidRPr="00864DAE" w:rsidRDefault="00130434" w:rsidP="00073EAF">
            <w:pPr>
              <w:rPr>
                <w:rFonts w:cs="Times New Roman"/>
              </w:rPr>
            </w:pPr>
            <w:r>
              <w:rPr>
                <w:rFonts w:cs="Times New Roman"/>
              </w:rPr>
              <w:t>5</w:t>
            </w:r>
          </w:p>
        </w:tc>
        <w:tc>
          <w:tcPr>
            <w:tcW w:w="7111" w:type="dxa"/>
          </w:tcPr>
          <w:p w:rsidR="00130434" w:rsidRPr="00F84711" w:rsidRDefault="00130434" w:rsidP="00073EAF">
            <w:pPr>
              <w:rPr>
                <w:rFonts w:cs="Times New Roman"/>
              </w:rPr>
            </w:pPr>
            <w:r w:rsidRPr="00F84711">
              <w:rPr>
                <w:rFonts w:cs="Times New Roman"/>
              </w:rPr>
              <w:t>Furnizimi me gypa t</w:t>
            </w:r>
            <w:r>
              <w:rPr>
                <w:rFonts w:cs="Times New Roman"/>
              </w:rPr>
              <w:t>ë</w:t>
            </w:r>
            <w:r w:rsidRPr="00F84711">
              <w:rPr>
                <w:rFonts w:cs="Times New Roman"/>
              </w:rPr>
              <w:t xml:space="preserve"> uj</w:t>
            </w:r>
            <w:r>
              <w:rPr>
                <w:rFonts w:cs="Times New Roman"/>
              </w:rPr>
              <w:t>ë</w:t>
            </w:r>
            <w:r w:rsidRPr="00F84711">
              <w:rPr>
                <w:rFonts w:cs="Times New Roman"/>
              </w:rPr>
              <w:t>sjell</w:t>
            </w:r>
            <w:r>
              <w:rPr>
                <w:rFonts w:cs="Times New Roman"/>
              </w:rPr>
              <w:t>ë</w:t>
            </w:r>
            <w:r w:rsidRPr="00F84711">
              <w:rPr>
                <w:rFonts w:cs="Times New Roman"/>
              </w:rPr>
              <w:t>sit Φ</w:t>
            </w:r>
            <w:r w:rsidRPr="00F84711">
              <w:rPr>
                <w:rFonts w:eastAsia="Calibri" w:cs="Times New Roman"/>
              </w:rPr>
              <w:t xml:space="preserve"> 110 p</w:t>
            </w:r>
            <w:r>
              <w:rPr>
                <w:rFonts w:eastAsia="Calibri" w:cs="Times New Roman"/>
              </w:rPr>
              <w:t>ë</w:t>
            </w:r>
            <w:r w:rsidRPr="00F84711">
              <w:rPr>
                <w:rFonts w:eastAsia="Calibri" w:cs="Times New Roman"/>
              </w:rPr>
              <w:t>r nevoja t</w:t>
            </w:r>
            <w:r>
              <w:rPr>
                <w:rFonts w:eastAsia="Calibri" w:cs="Times New Roman"/>
              </w:rPr>
              <w:t>ë</w:t>
            </w:r>
            <w:r w:rsidRPr="00F84711">
              <w:rPr>
                <w:rFonts w:eastAsia="Calibri" w:cs="Times New Roman"/>
              </w:rPr>
              <w:t xml:space="preserve"> rrjeteve t</w:t>
            </w:r>
            <w:r>
              <w:rPr>
                <w:rFonts w:eastAsia="Calibri" w:cs="Times New Roman"/>
              </w:rPr>
              <w:t>ë</w:t>
            </w:r>
            <w:r w:rsidRPr="00F84711">
              <w:rPr>
                <w:rFonts w:eastAsia="Calibri" w:cs="Times New Roman"/>
              </w:rPr>
              <w:t xml:space="preserve"> uj</w:t>
            </w:r>
            <w:r>
              <w:rPr>
                <w:rFonts w:eastAsia="Calibri" w:cs="Times New Roman"/>
              </w:rPr>
              <w:t>ë</w:t>
            </w:r>
            <w:r w:rsidRPr="00F84711">
              <w:rPr>
                <w:rFonts w:eastAsia="Calibri" w:cs="Times New Roman"/>
              </w:rPr>
              <w:t>sjell</w:t>
            </w:r>
            <w:r>
              <w:rPr>
                <w:rFonts w:eastAsia="Calibri" w:cs="Times New Roman"/>
              </w:rPr>
              <w:t>ë</w:t>
            </w:r>
            <w:r w:rsidRPr="00F84711">
              <w:rPr>
                <w:rFonts w:eastAsia="Calibri" w:cs="Times New Roman"/>
              </w:rPr>
              <w:t>sit</w:t>
            </w:r>
          </w:p>
        </w:tc>
        <w:tc>
          <w:tcPr>
            <w:tcW w:w="1440" w:type="dxa"/>
          </w:tcPr>
          <w:p w:rsidR="00130434" w:rsidRDefault="00130434" w:rsidP="00073EAF">
            <w:pPr>
              <w:rPr>
                <w:rFonts w:cs="Times New Roman"/>
              </w:rPr>
            </w:pPr>
            <w:r>
              <w:rPr>
                <w:rFonts w:cs="Times New Roman"/>
              </w:rPr>
              <w:t>2000m</w:t>
            </w:r>
          </w:p>
        </w:tc>
      </w:tr>
      <w:tr w:rsidR="00130434" w:rsidRPr="00864DAE" w:rsidTr="00073EAF">
        <w:tc>
          <w:tcPr>
            <w:tcW w:w="557" w:type="dxa"/>
          </w:tcPr>
          <w:p w:rsidR="00130434" w:rsidRDefault="00130434" w:rsidP="00073EAF">
            <w:pPr>
              <w:rPr>
                <w:rFonts w:cs="Times New Roman"/>
              </w:rPr>
            </w:pPr>
          </w:p>
        </w:tc>
        <w:tc>
          <w:tcPr>
            <w:tcW w:w="7111" w:type="dxa"/>
          </w:tcPr>
          <w:p w:rsidR="00130434" w:rsidRPr="00383E64" w:rsidRDefault="00130434" w:rsidP="00073EAF">
            <w:pPr>
              <w:rPr>
                <w:rFonts w:cs="Times New Roman"/>
                <w:b/>
              </w:rPr>
            </w:pPr>
            <w:r w:rsidRPr="00383E64">
              <w:rPr>
                <w:rFonts w:cs="Times New Roman"/>
                <w:b/>
              </w:rPr>
              <w:t>Totali</w:t>
            </w:r>
          </w:p>
          <w:p w:rsidR="00130434" w:rsidRPr="00383E64" w:rsidRDefault="00130434" w:rsidP="00073EAF">
            <w:pPr>
              <w:rPr>
                <w:rFonts w:cs="Times New Roman"/>
                <w:b/>
              </w:rPr>
            </w:pPr>
          </w:p>
        </w:tc>
        <w:tc>
          <w:tcPr>
            <w:tcW w:w="1440" w:type="dxa"/>
          </w:tcPr>
          <w:p w:rsidR="00130434" w:rsidRPr="00383E64" w:rsidRDefault="00130434" w:rsidP="00073EAF">
            <w:pPr>
              <w:rPr>
                <w:rFonts w:cs="Times New Roman"/>
                <w:b/>
              </w:rPr>
            </w:pPr>
            <w:r w:rsidRPr="00383E64">
              <w:rPr>
                <w:rFonts w:cs="Times New Roman"/>
                <w:b/>
              </w:rPr>
              <w:t>9528m</w:t>
            </w:r>
          </w:p>
        </w:tc>
      </w:tr>
    </w:tbl>
    <w:p w:rsidR="00130434" w:rsidRPr="003C1808" w:rsidRDefault="00130434" w:rsidP="00130434">
      <w:pPr>
        <w:jc w:val="both"/>
        <w:rPr>
          <w:rFonts w:eastAsia="Calibri"/>
          <w:b/>
        </w:rPr>
      </w:pPr>
    </w:p>
    <w:p w:rsidR="00130434" w:rsidRDefault="00130434" w:rsidP="00130434">
      <w:pPr>
        <w:jc w:val="both"/>
        <w:rPr>
          <w:rFonts w:eastAsia="Calibri"/>
        </w:rPr>
      </w:pPr>
    </w:p>
    <w:p w:rsidR="00130434" w:rsidRPr="00501B46" w:rsidRDefault="00130434" w:rsidP="00130434">
      <w:pPr>
        <w:jc w:val="both"/>
        <w:rPr>
          <w:rFonts w:eastAsia="Calibri"/>
        </w:rPr>
      </w:pPr>
    </w:p>
    <w:p w:rsidR="00130434" w:rsidRPr="00F11E13" w:rsidRDefault="00130434" w:rsidP="00130434">
      <w:pPr>
        <w:pStyle w:val="ListParagraph"/>
        <w:jc w:val="both"/>
        <w:rPr>
          <w:b/>
        </w:rPr>
      </w:pPr>
    </w:p>
    <w:p w:rsidR="00130434" w:rsidRDefault="00130434" w:rsidP="00225E3E">
      <w:pPr>
        <w:pStyle w:val="ListParagraph"/>
        <w:numPr>
          <w:ilvl w:val="0"/>
          <w:numId w:val="3"/>
        </w:numPr>
        <w:spacing w:after="200" w:line="240" w:lineRule="auto"/>
        <w:jc w:val="both"/>
        <w:rPr>
          <w:b/>
        </w:rPr>
      </w:pPr>
      <w:r w:rsidRPr="00864DAE">
        <w:rPr>
          <w:b/>
        </w:rPr>
        <w:t>KANALIZIMET</w:t>
      </w:r>
    </w:p>
    <w:p w:rsidR="00130434" w:rsidRPr="002E7872" w:rsidRDefault="00130434" w:rsidP="00130434">
      <w:pPr>
        <w:jc w:val="both"/>
        <w:rPr>
          <w:b/>
        </w:rPr>
      </w:pPr>
    </w:p>
    <w:tbl>
      <w:tblPr>
        <w:tblpPr w:leftFromText="180" w:rightFromText="180" w:vertAnchor="text" w:horzAnchor="margin" w:tblpXSpec="center" w:tblpY="354"/>
        <w:tblW w:w="10065" w:type="dxa"/>
        <w:tblLook w:val="04A0" w:firstRow="1" w:lastRow="0" w:firstColumn="1" w:lastColumn="0" w:noHBand="0" w:noVBand="1"/>
      </w:tblPr>
      <w:tblGrid>
        <w:gridCol w:w="540"/>
        <w:gridCol w:w="7446"/>
        <w:gridCol w:w="11"/>
        <w:gridCol w:w="1112"/>
        <w:gridCol w:w="1080"/>
      </w:tblGrid>
      <w:tr w:rsidR="00130434" w:rsidRPr="002F34A0" w:rsidTr="00073EAF">
        <w:trPr>
          <w:trHeight w:val="300"/>
        </w:trPr>
        <w:tc>
          <w:tcPr>
            <w:tcW w:w="10065" w:type="dxa"/>
            <w:gridSpan w:val="5"/>
            <w:tcBorders>
              <w:top w:val="nil"/>
              <w:left w:val="nil"/>
              <w:bottom w:val="nil"/>
              <w:right w:val="nil"/>
            </w:tcBorders>
            <w:shd w:val="clear" w:color="auto" w:fill="auto"/>
            <w:noWrap/>
            <w:vAlign w:val="bottom"/>
            <w:hideMark/>
          </w:tcPr>
          <w:p w:rsidR="00130434" w:rsidRPr="002F34A0" w:rsidRDefault="00130434" w:rsidP="00073EAF">
            <w:pPr>
              <w:rPr>
                <w:b/>
                <w:bCs/>
                <w:color w:val="000000"/>
              </w:rPr>
            </w:pPr>
          </w:p>
        </w:tc>
      </w:tr>
      <w:tr w:rsidR="00130434" w:rsidRPr="002F34A0" w:rsidTr="00073EAF">
        <w:trPr>
          <w:trHeight w:val="585"/>
        </w:trPr>
        <w:tc>
          <w:tcPr>
            <w:tcW w:w="10065" w:type="dxa"/>
            <w:gridSpan w:val="5"/>
            <w:vMerge w:val="restart"/>
            <w:tcBorders>
              <w:top w:val="nil"/>
              <w:left w:val="nil"/>
              <w:bottom w:val="single" w:sz="4" w:space="0" w:color="000000"/>
              <w:right w:val="nil"/>
            </w:tcBorders>
            <w:shd w:val="clear" w:color="auto" w:fill="auto"/>
            <w:vAlign w:val="bottom"/>
            <w:hideMark/>
          </w:tcPr>
          <w:p w:rsidR="00130434" w:rsidRDefault="00130434" w:rsidP="00073EAF">
            <w:pPr>
              <w:rPr>
                <w:b/>
                <w:bCs/>
                <w:color w:val="000000"/>
              </w:rPr>
            </w:pPr>
            <w:r w:rsidRPr="002F34A0">
              <w:rPr>
                <w:color w:val="000000"/>
              </w:rPr>
              <w:t xml:space="preserve">Në kuadër të kodit buxhetor </w:t>
            </w:r>
            <w:r w:rsidRPr="002F34A0">
              <w:rPr>
                <w:b/>
                <w:bCs/>
                <w:color w:val="000000"/>
              </w:rPr>
              <w:t xml:space="preserve">''Ndërtimi i kanalizimeve fekale dhe atmosferike'' </w:t>
            </w:r>
            <w:r w:rsidRPr="002F34A0">
              <w:rPr>
                <w:color w:val="000000"/>
              </w:rPr>
              <w:t>j</w:t>
            </w:r>
            <w:r>
              <w:rPr>
                <w:color w:val="000000"/>
              </w:rPr>
              <w:t>anë realizuar këto projekte:</w:t>
            </w:r>
            <w:r w:rsidRPr="002F34A0">
              <w:rPr>
                <w:b/>
                <w:bCs/>
                <w:color w:val="000000"/>
              </w:rPr>
              <w:t xml:space="preserve">                                                                                                                                 </w:t>
            </w:r>
            <w:r w:rsidRPr="002F34A0">
              <w:rPr>
                <w:color w:val="000000"/>
              </w:rPr>
              <w:t xml:space="preserve"> </w:t>
            </w:r>
          </w:p>
          <w:p w:rsidR="00130434" w:rsidRPr="002F34A0" w:rsidRDefault="00130434" w:rsidP="00073EAF">
            <w:pPr>
              <w:rPr>
                <w:b/>
                <w:bCs/>
                <w:color w:val="000000"/>
              </w:rPr>
            </w:pPr>
          </w:p>
        </w:tc>
      </w:tr>
      <w:tr w:rsidR="00130434" w:rsidRPr="002F34A0" w:rsidTr="00073EAF">
        <w:trPr>
          <w:trHeight w:val="585"/>
        </w:trPr>
        <w:tc>
          <w:tcPr>
            <w:tcW w:w="10065" w:type="dxa"/>
            <w:gridSpan w:val="5"/>
            <w:vMerge/>
            <w:tcBorders>
              <w:top w:val="nil"/>
              <w:left w:val="nil"/>
              <w:bottom w:val="single" w:sz="4" w:space="0" w:color="000000"/>
              <w:right w:val="nil"/>
            </w:tcBorders>
            <w:vAlign w:val="center"/>
            <w:hideMark/>
          </w:tcPr>
          <w:p w:rsidR="00130434" w:rsidRPr="002F34A0" w:rsidRDefault="00130434" w:rsidP="00073EAF">
            <w:pPr>
              <w:rPr>
                <w:b/>
                <w:bCs/>
                <w:color w:val="000000"/>
              </w:rPr>
            </w:pP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hideMark/>
          </w:tcPr>
          <w:p w:rsidR="00130434" w:rsidRPr="002F34A0" w:rsidRDefault="00130434" w:rsidP="00073EAF">
            <w:pPr>
              <w:rPr>
                <w:b/>
                <w:bCs/>
                <w:color w:val="000000"/>
              </w:rPr>
            </w:pPr>
            <w:r w:rsidRPr="002F34A0">
              <w:rPr>
                <w:b/>
                <w:bCs/>
                <w:color w:val="000000"/>
              </w:rPr>
              <w:t>Nr</w:t>
            </w:r>
          </w:p>
        </w:tc>
        <w:tc>
          <w:tcPr>
            <w:tcW w:w="7446" w:type="dxa"/>
            <w:tcBorders>
              <w:top w:val="nil"/>
              <w:left w:val="nil"/>
              <w:bottom w:val="single" w:sz="4" w:space="0" w:color="auto"/>
              <w:right w:val="single" w:sz="4" w:space="0" w:color="auto"/>
            </w:tcBorders>
            <w:shd w:val="clear" w:color="auto" w:fill="auto"/>
            <w:noWrap/>
            <w:vAlign w:val="bottom"/>
            <w:hideMark/>
          </w:tcPr>
          <w:p w:rsidR="00130434" w:rsidRPr="002F34A0" w:rsidRDefault="00130434" w:rsidP="00073EAF">
            <w:pPr>
              <w:rPr>
                <w:b/>
                <w:bCs/>
                <w:color w:val="000000"/>
              </w:rPr>
            </w:pPr>
            <w:r w:rsidRPr="002F34A0">
              <w:rPr>
                <w:b/>
                <w:bCs/>
                <w:color w:val="000000"/>
              </w:rPr>
              <w:t>Emërtimi i projektit /Lokacioni i punishtes</w:t>
            </w:r>
          </w:p>
        </w:tc>
        <w:tc>
          <w:tcPr>
            <w:tcW w:w="999" w:type="dxa"/>
            <w:gridSpan w:val="2"/>
            <w:tcBorders>
              <w:top w:val="nil"/>
              <w:left w:val="nil"/>
              <w:bottom w:val="single" w:sz="4" w:space="0" w:color="auto"/>
              <w:right w:val="single" w:sz="4" w:space="0" w:color="auto"/>
            </w:tcBorders>
            <w:shd w:val="clear" w:color="auto" w:fill="auto"/>
            <w:noWrap/>
            <w:vAlign w:val="bottom"/>
            <w:hideMark/>
          </w:tcPr>
          <w:p w:rsidR="00130434" w:rsidRPr="002F34A0" w:rsidRDefault="00130434" w:rsidP="00073EAF">
            <w:pPr>
              <w:rPr>
                <w:b/>
                <w:bCs/>
                <w:color w:val="000000"/>
              </w:rPr>
            </w:pPr>
            <w:r>
              <w:rPr>
                <w:b/>
                <w:bCs/>
                <w:color w:val="000000"/>
              </w:rPr>
              <w:t>Gjatë</w:t>
            </w:r>
            <w:r w:rsidRPr="002F34A0">
              <w:rPr>
                <w:b/>
                <w:bCs/>
                <w:color w:val="000000"/>
              </w:rPr>
              <w:t>sia</w:t>
            </w:r>
          </w:p>
        </w:tc>
        <w:tc>
          <w:tcPr>
            <w:tcW w:w="1080" w:type="dxa"/>
            <w:tcBorders>
              <w:top w:val="nil"/>
              <w:left w:val="nil"/>
              <w:bottom w:val="single" w:sz="4" w:space="0" w:color="auto"/>
              <w:right w:val="single" w:sz="4" w:space="0" w:color="auto"/>
            </w:tcBorders>
            <w:shd w:val="clear" w:color="auto" w:fill="auto"/>
            <w:noWrap/>
            <w:vAlign w:val="bottom"/>
            <w:hideMark/>
          </w:tcPr>
          <w:p w:rsidR="00130434" w:rsidRPr="002F34A0" w:rsidRDefault="00130434" w:rsidP="00073EAF">
            <w:pPr>
              <w:rPr>
                <w:b/>
                <w:bCs/>
                <w:color w:val="000000"/>
              </w:rPr>
            </w:pPr>
            <w:r w:rsidRPr="002F34A0">
              <w:rPr>
                <w:b/>
                <w:bCs/>
                <w:color w:val="000000"/>
              </w:rPr>
              <w:t>profili i gypit</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lastRenderedPageBreak/>
              <w:t>1</w:t>
            </w:r>
          </w:p>
        </w:tc>
        <w:tc>
          <w:tcPr>
            <w:tcW w:w="7446"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Kanalizimit fekal në lagjen Bajrami-Stagovë</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350m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Ǿ315</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2</w:t>
            </w:r>
          </w:p>
        </w:tc>
        <w:tc>
          <w:tcPr>
            <w:tcW w:w="7446"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Kanalizimit fekal në lagjen Kek-Kaçanik i Vjetër</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820m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rFonts w:ascii="Calibri" w:hAnsi="Calibri"/>
                <w:color w:val="000000"/>
              </w:rPr>
            </w:pPr>
            <w:r>
              <w:rPr>
                <w:color w:val="00B050"/>
              </w:rPr>
              <w:t>Ǿ250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3</w:t>
            </w:r>
          </w:p>
        </w:tc>
        <w:tc>
          <w:tcPr>
            <w:tcW w:w="7446"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Kanalizimit fekal në lagjen Ismajli dhe Terziu-Elezaj</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825m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rFonts w:ascii="Calibri" w:hAnsi="Calibri"/>
                <w:color w:val="000000"/>
              </w:rPr>
            </w:pPr>
            <w:r>
              <w:rPr>
                <w:color w:val="00B050"/>
              </w:rPr>
              <w:t>Ǿ250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4</w:t>
            </w:r>
          </w:p>
        </w:tc>
        <w:tc>
          <w:tcPr>
            <w:tcW w:w="7446" w:type="dxa"/>
            <w:tcBorders>
              <w:top w:val="nil"/>
              <w:left w:val="nil"/>
              <w:bottom w:val="single" w:sz="4" w:space="0" w:color="auto"/>
              <w:right w:val="single" w:sz="4" w:space="0" w:color="auto"/>
            </w:tcBorders>
            <w:shd w:val="clear" w:color="auto" w:fill="auto"/>
            <w:noWrap/>
            <w:vAlign w:val="bottom"/>
          </w:tcPr>
          <w:p w:rsidR="00130434" w:rsidRPr="000814FF" w:rsidRDefault="00130434" w:rsidP="00073EAF">
            <w:pPr>
              <w:rPr>
                <w:color w:val="000000"/>
              </w:rPr>
            </w:pPr>
            <w:r>
              <w:rPr>
                <w:color w:val="000000"/>
              </w:rPr>
              <w:t>K</w:t>
            </w:r>
            <w:r w:rsidRPr="000814FF">
              <w:rPr>
                <w:color w:val="000000"/>
              </w:rPr>
              <w:t>analizimit fekal në rr.”Qamil Ilazi”dhe “Sali Bajra”</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0814FF" w:rsidRDefault="00130434" w:rsidP="00073EAF">
            <w:pPr>
              <w:rPr>
                <w:color w:val="000000"/>
              </w:rPr>
            </w:pPr>
            <w:r w:rsidRPr="000814FF">
              <w:rPr>
                <w:color w:val="000000"/>
              </w:rPr>
              <w:t>220m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Ǿ500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5</w:t>
            </w:r>
          </w:p>
        </w:tc>
        <w:tc>
          <w:tcPr>
            <w:tcW w:w="7446"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Kanalizimit fekal në lagjen Deda-Doganaj</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 xml:space="preserve">  60m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6</w:t>
            </w:r>
          </w:p>
        </w:tc>
        <w:tc>
          <w:tcPr>
            <w:tcW w:w="7446" w:type="dxa"/>
            <w:tcBorders>
              <w:top w:val="nil"/>
              <w:left w:val="nil"/>
              <w:bottom w:val="single" w:sz="4" w:space="0" w:color="auto"/>
              <w:right w:val="single" w:sz="4" w:space="0" w:color="auto"/>
            </w:tcBorders>
            <w:shd w:val="clear" w:color="auto" w:fill="auto"/>
            <w:noWrap/>
            <w:vAlign w:val="bottom"/>
          </w:tcPr>
          <w:p w:rsidR="00130434" w:rsidRPr="00A4672E" w:rsidRDefault="00130434" w:rsidP="00073EAF">
            <w:pPr>
              <w:rPr>
                <w:color w:val="FF0000"/>
              </w:rPr>
            </w:pPr>
            <w:r>
              <w:t>Kanalizim fekal në fshatin Duraj</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120m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7</w:t>
            </w:r>
          </w:p>
        </w:tc>
        <w:tc>
          <w:tcPr>
            <w:tcW w:w="7446" w:type="dxa"/>
            <w:tcBorders>
              <w:top w:val="nil"/>
              <w:left w:val="nil"/>
              <w:bottom w:val="single" w:sz="4" w:space="0" w:color="auto"/>
              <w:right w:val="single" w:sz="4" w:space="0" w:color="auto"/>
            </w:tcBorders>
            <w:shd w:val="clear" w:color="auto" w:fill="auto"/>
            <w:noWrap/>
            <w:vAlign w:val="bottom"/>
          </w:tcPr>
          <w:p w:rsidR="00130434" w:rsidRPr="007626BF" w:rsidRDefault="00130434" w:rsidP="00073EAF">
            <w:pPr>
              <w:rPr>
                <w:b/>
                <w:color w:val="000000"/>
              </w:rPr>
            </w:pPr>
            <w:r>
              <w:t>Kanalizim fekal në Ivaje-lagjja Zmak</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230m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8</w:t>
            </w:r>
          </w:p>
        </w:tc>
        <w:tc>
          <w:tcPr>
            <w:tcW w:w="7446" w:type="dxa"/>
            <w:tcBorders>
              <w:top w:val="nil"/>
              <w:left w:val="nil"/>
              <w:bottom w:val="single" w:sz="4" w:space="0" w:color="auto"/>
              <w:right w:val="single" w:sz="4" w:space="0" w:color="auto"/>
            </w:tcBorders>
            <w:shd w:val="clear" w:color="auto" w:fill="auto"/>
            <w:noWrap/>
            <w:vAlign w:val="bottom"/>
          </w:tcPr>
          <w:p w:rsidR="00130434" w:rsidRPr="00D9230F" w:rsidRDefault="00130434" w:rsidP="00073EAF">
            <w:r>
              <w:t>K</w:t>
            </w:r>
            <w:r w:rsidRPr="00D9230F">
              <w:t>analizim fekal në lagjen Kamishi-Dubravë</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350m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Ǿ250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9</w:t>
            </w:r>
          </w:p>
        </w:tc>
        <w:tc>
          <w:tcPr>
            <w:tcW w:w="7446" w:type="dxa"/>
            <w:tcBorders>
              <w:top w:val="nil"/>
              <w:left w:val="nil"/>
              <w:bottom w:val="single" w:sz="4" w:space="0" w:color="auto"/>
              <w:right w:val="single" w:sz="4" w:space="0" w:color="auto"/>
            </w:tcBorders>
            <w:shd w:val="clear" w:color="auto" w:fill="auto"/>
            <w:noWrap/>
            <w:vAlign w:val="bottom"/>
          </w:tcPr>
          <w:p w:rsidR="00130434" w:rsidRPr="00065D48" w:rsidRDefault="00130434" w:rsidP="00073EAF">
            <w:pPr>
              <w:rPr>
                <w:color w:val="00B050"/>
              </w:rPr>
            </w:pPr>
            <w:r>
              <w:t>Kanalizim fekal në Lagje te Re-Kaçanik</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 xml:space="preserve">  35m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Ǿ315</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10</w:t>
            </w:r>
          </w:p>
        </w:tc>
        <w:tc>
          <w:tcPr>
            <w:tcW w:w="7446" w:type="dxa"/>
            <w:tcBorders>
              <w:top w:val="nil"/>
              <w:left w:val="nil"/>
              <w:bottom w:val="single" w:sz="4" w:space="0" w:color="auto"/>
              <w:right w:val="single" w:sz="4" w:space="0" w:color="auto"/>
            </w:tcBorders>
            <w:shd w:val="clear" w:color="auto" w:fill="auto"/>
            <w:noWrap/>
            <w:vAlign w:val="bottom"/>
          </w:tcPr>
          <w:p w:rsidR="00130434" w:rsidRDefault="00130434" w:rsidP="00073EAF">
            <w:r>
              <w:t>Kanalizim fekal te shkolla”Idriz Seferi”-Gajre</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260m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11</w:t>
            </w:r>
          </w:p>
        </w:tc>
        <w:tc>
          <w:tcPr>
            <w:tcW w:w="7446" w:type="dxa"/>
            <w:tcBorders>
              <w:top w:val="nil"/>
              <w:left w:val="nil"/>
              <w:bottom w:val="single" w:sz="4" w:space="0" w:color="auto"/>
              <w:right w:val="single" w:sz="4" w:space="0" w:color="auto"/>
            </w:tcBorders>
            <w:shd w:val="clear" w:color="auto" w:fill="auto"/>
            <w:noWrap/>
            <w:vAlign w:val="bottom"/>
          </w:tcPr>
          <w:p w:rsidR="00130434" w:rsidRDefault="00130434" w:rsidP="00073EAF">
            <w:r>
              <w:t>Kanalizim fekal në fshatin Bajnicë</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250m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nil"/>
              <w:left w:val="single" w:sz="4" w:space="0" w:color="auto"/>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12</w:t>
            </w:r>
          </w:p>
        </w:tc>
        <w:tc>
          <w:tcPr>
            <w:tcW w:w="7446" w:type="dxa"/>
            <w:tcBorders>
              <w:top w:val="nil"/>
              <w:left w:val="nil"/>
              <w:bottom w:val="single" w:sz="4" w:space="0" w:color="auto"/>
              <w:right w:val="single" w:sz="4" w:space="0" w:color="auto"/>
            </w:tcBorders>
            <w:shd w:val="clear" w:color="auto" w:fill="auto"/>
            <w:noWrap/>
            <w:vAlign w:val="bottom"/>
          </w:tcPr>
          <w:p w:rsidR="00130434" w:rsidRDefault="00130434" w:rsidP="00073EAF">
            <w:r>
              <w:t>Kanalizim fekal në fshatin Gërlicë-Prushaj</w:t>
            </w:r>
          </w:p>
        </w:tc>
        <w:tc>
          <w:tcPr>
            <w:tcW w:w="999" w:type="dxa"/>
            <w:gridSpan w:val="2"/>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0000"/>
              </w:rPr>
              <w:t>480m</w:t>
            </w:r>
          </w:p>
        </w:tc>
        <w:tc>
          <w:tcPr>
            <w:tcW w:w="1080" w:type="dxa"/>
            <w:tcBorders>
              <w:top w:val="nil"/>
              <w:left w:val="nil"/>
              <w:bottom w:val="single" w:sz="4" w:space="0" w:color="auto"/>
              <w:right w:val="single" w:sz="4" w:space="0" w:color="auto"/>
            </w:tcBorders>
            <w:shd w:val="clear" w:color="auto" w:fill="auto"/>
            <w:noWrap/>
            <w:vAlign w:val="bottom"/>
          </w:tcPr>
          <w:p w:rsidR="00130434" w:rsidRPr="002F34A0" w:rsidRDefault="00130434" w:rsidP="00073EAF">
            <w:pPr>
              <w:rPr>
                <w:color w:val="000000"/>
              </w:rPr>
            </w:pPr>
            <w:r>
              <w:rPr>
                <w:color w:val="00B050"/>
              </w:rPr>
              <w:t>Ǿ200</w:t>
            </w:r>
          </w:p>
        </w:tc>
      </w:tr>
      <w:tr w:rsidR="00130434" w:rsidRPr="002F34A0" w:rsidTr="00073EAF">
        <w:trPr>
          <w:trHeight w:val="300"/>
        </w:trPr>
        <w:tc>
          <w:tcPr>
            <w:tcW w:w="5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2F34A0" w:rsidRDefault="00130434" w:rsidP="00073EAF">
            <w:pPr>
              <w:jc w:val="right"/>
              <w:rPr>
                <w:b/>
                <w:bCs/>
                <w:color w:val="000000"/>
              </w:rPr>
            </w:pPr>
          </w:p>
        </w:tc>
        <w:tc>
          <w:tcPr>
            <w:tcW w:w="7456" w:type="dxa"/>
            <w:gridSpan w:val="2"/>
            <w:tcBorders>
              <w:top w:val="single" w:sz="4" w:space="0" w:color="auto"/>
              <w:left w:val="single" w:sz="4" w:space="0" w:color="auto"/>
              <w:bottom w:val="single" w:sz="4" w:space="0" w:color="auto"/>
              <w:right w:val="single" w:sz="4" w:space="0" w:color="000000"/>
            </w:tcBorders>
            <w:shd w:val="clear" w:color="auto" w:fill="auto"/>
            <w:vAlign w:val="bottom"/>
          </w:tcPr>
          <w:p w:rsidR="00130434" w:rsidRPr="002F34A0" w:rsidRDefault="00130434" w:rsidP="00073EAF">
            <w:pPr>
              <w:jc w:val="right"/>
              <w:rPr>
                <w:b/>
                <w:bCs/>
                <w:color w:val="000000"/>
              </w:rPr>
            </w:pPr>
            <w:r w:rsidRPr="002F34A0">
              <w:rPr>
                <w:b/>
                <w:bCs/>
                <w:color w:val="000000"/>
              </w:rPr>
              <w:t>TOTAL</w:t>
            </w:r>
          </w:p>
        </w:tc>
        <w:tc>
          <w:tcPr>
            <w:tcW w:w="989" w:type="dxa"/>
            <w:tcBorders>
              <w:top w:val="nil"/>
              <w:left w:val="nil"/>
              <w:bottom w:val="single" w:sz="4" w:space="0" w:color="auto"/>
              <w:right w:val="single" w:sz="4" w:space="0" w:color="auto"/>
            </w:tcBorders>
            <w:shd w:val="clear" w:color="auto" w:fill="auto"/>
            <w:noWrap/>
            <w:vAlign w:val="bottom"/>
            <w:hideMark/>
          </w:tcPr>
          <w:p w:rsidR="00130434" w:rsidRPr="002F34A0" w:rsidRDefault="00130434" w:rsidP="00073EAF">
            <w:pPr>
              <w:rPr>
                <w:b/>
                <w:bCs/>
                <w:color w:val="000000"/>
              </w:rPr>
            </w:pPr>
            <w:r>
              <w:rPr>
                <w:b/>
                <w:bCs/>
                <w:color w:val="000000"/>
              </w:rPr>
              <w:t>4000m</w:t>
            </w:r>
          </w:p>
        </w:tc>
        <w:tc>
          <w:tcPr>
            <w:tcW w:w="1080" w:type="dxa"/>
            <w:tcBorders>
              <w:top w:val="nil"/>
              <w:left w:val="nil"/>
              <w:bottom w:val="single" w:sz="4" w:space="0" w:color="auto"/>
              <w:right w:val="single" w:sz="4" w:space="0" w:color="auto"/>
            </w:tcBorders>
            <w:shd w:val="clear" w:color="auto" w:fill="auto"/>
            <w:noWrap/>
            <w:vAlign w:val="bottom"/>
            <w:hideMark/>
          </w:tcPr>
          <w:p w:rsidR="00130434" w:rsidRPr="002F34A0" w:rsidRDefault="00130434" w:rsidP="00073EAF">
            <w:pPr>
              <w:rPr>
                <w:color w:val="000000"/>
              </w:rPr>
            </w:pPr>
            <w:r w:rsidRPr="002F34A0">
              <w:rPr>
                <w:color w:val="000000"/>
              </w:rPr>
              <w:t> </w:t>
            </w:r>
          </w:p>
        </w:tc>
      </w:tr>
      <w:tr w:rsidR="00130434" w:rsidRPr="002F34A0" w:rsidTr="00073EAF">
        <w:trPr>
          <w:trHeight w:val="300"/>
        </w:trPr>
        <w:tc>
          <w:tcPr>
            <w:tcW w:w="540" w:type="dxa"/>
            <w:tcBorders>
              <w:top w:val="nil"/>
              <w:left w:val="nil"/>
              <w:bottom w:val="nil"/>
              <w:right w:val="nil"/>
            </w:tcBorders>
            <w:shd w:val="clear" w:color="auto" w:fill="auto"/>
            <w:noWrap/>
            <w:vAlign w:val="bottom"/>
            <w:hideMark/>
          </w:tcPr>
          <w:p w:rsidR="00130434" w:rsidRPr="002F34A0" w:rsidRDefault="00130434" w:rsidP="00073EAF">
            <w:pPr>
              <w:rPr>
                <w:color w:val="000000"/>
              </w:rPr>
            </w:pPr>
          </w:p>
        </w:tc>
        <w:tc>
          <w:tcPr>
            <w:tcW w:w="7446"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999" w:type="dxa"/>
            <w:gridSpan w:val="2"/>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108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r>
      <w:tr w:rsidR="00130434" w:rsidRPr="002F34A0" w:rsidTr="00073EAF">
        <w:trPr>
          <w:trHeight w:val="300"/>
        </w:trPr>
        <w:tc>
          <w:tcPr>
            <w:tcW w:w="54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7446"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999" w:type="dxa"/>
            <w:gridSpan w:val="2"/>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108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r>
      <w:tr w:rsidR="00130434" w:rsidRPr="002F34A0" w:rsidTr="00073EAF">
        <w:trPr>
          <w:trHeight w:val="300"/>
        </w:trPr>
        <w:tc>
          <w:tcPr>
            <w:tcW w:w="54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7446"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999" w:type="dxa"/>
            <w:gridSpan w:val="2"/>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108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r>
      <w:tr w:rsidR="00130434" w:rsidRPr="002F34A0" w:rsidTr="00073EAF">
        <w:trPr>
          <w:trHeight w:val="300"/>
        </w:trPr>
        <w:tc>
          <w:tcPr>
            <w:tcW w:w="54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7446"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999" w:type="dxa"/>
            <w:gridSpan w:val="2"/>
            <w:tcBorders>
              <w:top w:val="nil"/>
              <w:left w:val="nil"/>
              <w:bottom w:val="nil"/>
              <w:right w:val="nil"/>
            </w:tcBorders>
            <w:shd w:val="clear" w:color="auto" w:fill="auto"/>
            <w:noWrap/>
            <w:vAlign w:val="bottom"/>
            <w:hideMark/>
          </w:tcPr>
          <w:p w:rsidR="00130434" w:rsidRPr="002F34A0" w:rsidRDefault="00130434" w:rsidP="00073EAF">
            <w:pPr>
              <w:rPr>
                <w:sz w:val="20"/>
              </w:rPr>
            </w:pPr>
          </w:p>
        </w:tc>
        <w:tc>
          <w:tcPr>
            <w:tcW w:w="1080" w:type="dxa"/>
            <w:tcBorders>
              <w:top w:val="nil"/>
              <w:left w:val="nil"/>
              <w:bottom w:val="nil"/>
              <w:right w:val="nil"/>
            </w:tcBorders>
            <w:shd w:val="clear" w:color="auto" w:fill="auto"/>
            <w:noWrap/>
            <w:vAlign w:val="bottom"/>
            <w:hideMark/>
          </w:tcPr>
          <w:p w:rsidR="00130434" w:rsidRPr="002F34A0" w:rsidRDefault="00130434" w:rsidP="00073EAF">
            <w:pPr>
              <w:rPr>
                <w:sz w:val="20"/>
              </w:rPr>
            </w:pPr>
          </w:p>
        </w:tc>
      </w:tr>
    </w:tbl>
    <w:p w:rsidR="00130434" w:rsidRDefault="00130434" w:rsidP="00225E3E">
      <w:pPr>
        <w:pStyle w:val="ListParagraph"/>
        <w:numPr>
          <w:ilvl w:val="0"/>
          <w:numId w:val="4"/>
        </w:numPr>
        <w:spacing w:after="200" w:line="240" w:lineRule="auto"/>
        <w:jc w:val="both"/>
        <w:rPr>
          <w:b/>
        </w:rPr>
      </w:pPr>
      <w:r w:rsidRPr="00864DAE">
        <w:rPr>
          <w:b/>
        </w:rPr>
        <w:t>Ndërtimi i rrjetit të ri të kanalizimeve</w:t>
      </w:r>
    </w:p>
    <w:p w:rsidR="00130434" w:rsidRPr="00B90F28" w:rsidRDefault="00130434" w:rsidP="00225E3E">
      <w:pPr>
        <w:pStyle w:val="ListParagraph"/>
        <w:numPr>
          <w:ilvl w:val="0"/>
          <w:numId w:val="18"/>
        </w:numPr>
        <w:spacing w:after="200" w:line="240" w:lineRule="auto"/>
        <w:jc w:val="both"/>
        <w:rPr>
          <w:b/>
        </w:rPr>
      </w:pPr>
      <w:r w:rsidRPr="00B90F28">
        <w:rPr>
          <w:b/>
        </w:rPr>
        <w:t>Ujërat sipërfaqësore</w:t>
      </w:r>
    </w:p>
    <w:p w:rsidR="00130434" w:rsidRPr="00864DAE" w:rsidRDefault="00130434" w:rsidP="00130434">
      <w:pPr>
        <w:jc w:val="both"/>
      </w:pPr>
      <w:r w:rsidRPr="00864DAE">
        <w:t xml:space="preserve">Gjatë këtij viti kemi investuar në ndërtimin e disa rrjeteve të ujrave atmosferike. Kemi ndërtuar rrjetin e kanalizimit te ujrave atmosferike dhe ndërtim të shtretërve të cilat janë paraqitur në tabelën vijuese: </w:t>
      </w:r>
    </w:p>
    <w:tbl>
      <w:tblPr>
        <w:tblW w:w="9720" w:type="dxa"/>
        <w:tblInd w:w="108" w:type="dxa"/>
        <w:tblLook w:val="04A0" w:firstRow="1" w:lastRow="0" w:firstColumn="1" w:lastColumn="0" w:noHBand="0" w:noVBand="1"/>
      </w:tblPr>
      <w:tblGrid>
        <w:gridCol w:w="570"/>
        <w:gridCol w:w="7534"/>
        <w:gridCol w:w="1616"/>
      </w:tblGrid>
      <w:tr w:rsidR="00130434" w:rsidRPr="00F1273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30434" w:rsidRPr="00F1273E" w:rsidRDefault="00130434" w:rsidP="00073EAF">
            <w:pPr>
              <w:rPr>
                <w:b/>
                <w:color w:val="000000"/>
              </w:rPr>
            </w:pPr>
            <w:r w:rsidRPr="00F1273E">
              <w:rPr>
                <w:b/>
                <w:color w:val="000000"/>
              </w:rPr>
              <w:t>Nr.</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F1273E" w:rsidRDefault="00130434" w:rsidP="00073EAF">
            <w:pPr>
              <w:ind w:left="1276"/>
              <w:rPr>
                <w:b/>
                <w:color w:val="000000"/>
              </w:rPr>
            </w:pPr>
            <w:r w:rsidRPr="00F1273E">
              <w:rPr>
                <w:b/>
                <w:color w:val="000000"/>
              </w:rPr>
              <w:t>Emërtimi</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Pr="00F1273E" w:rsidRDefault="00130434" w:rsidP="00073EAF">
            <w:pPr>
              <w:rPr>
                <w:b/>
                <w:color w:val="000000"/>
              </w:rPr>
            </w:pPr>
            <w:r w:rsidRPr="00F1273E">
              <w:rPr>
                <w:b/>
                <w:color w:val="000000"/>
              </w:rPr>
              <w:t>Gjatësia</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lastRenderedPageBreak/>
              <w:t>1</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864DAE" w:rsidRDefault="00130434" w:rsidP="00073EAF">
            <w:pPr>
              <w:jc w:val="both"/>
              <w:rPr>
                <w:color w:val="000000"/>
              </w:rPr>
            </w:pPr>
            <w:r>
              <w:rPr>
                <w:color w:val="000000"/>
              </w:rPr>
              <w:t>K</w:t>
            </w:r>
            <w:r w:rsidRPr="00335FF8">
              <w:rPr>
                <w:color w:val="000000"/>
              </w:rPr>
              <w:t>analizimit atmosferik</w:t>
            </w:r>
            <w:r>
              <w:rPr>
                <w:color w:val="000000"/>
              </w:rPr>
              <w:t xml:space="preserve"> në lagjen Bajrami-Stagovë</w:t>
            </w:r>
            <w:r w:rsidRPr="00335FF8">
              <w:rPr>
                <w:color w:val="000000"/>
              </w:rPr>
              <w:tab/>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Pr="00864DAE" w:rsidRDefault="00130434" w:rsidP="00073EAF">
            <w:pPr>
              <w:rPr>
                <w:color w:val="000000"/>
              </w:rPr>
            </w:pPr>
            <w:r>
              <w:rPr>
                <w:color w:val="000000"/>
              </w:rPr>
              <w:t xml:space="preserve">  350m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2</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K</w:t>
            </w:r>
            <w:r w:rsidRPr="00335FF8">
              <w:rPr>
                <w:color w:val="000000"/>
              </w:rPr>
              <w:t>analizim</w:t>
            </w:r>
            <w:r>
              <w:rPr>
                <w:color w:val="000000"/>
              </w:rPr>
              <w:t>it atmosferik në rr.”Qamil Ilazi”dhe “Sali Bajra”</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Pr="00864DAE" w:rsidRDefault="00130434" w:rsidP="00073EAF">
            <w:pPr>
              <w:rPr>
                <w:color w:val="000000"/>
              </w:rPr>
            </w:pPr>
            <w:r>
              <w:rPr>
                <w:color w:val="000000"/>
              </w:rPr>
              <w:t xml:space="preserve">  758m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3</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F1273E" w:rsidRDefault="00130434" w:rsidP="00073EAF">
            <w:r>
              <w:t>K</w:t>
            </w:r>
            <w:r w:rsidRPr="00F1273E">
              <w:t>an</w:t>
            </w:r>
            <w:r>
              <w:t>a</w:t>
            </w:r>
            <w:r w:rsidRPr="00F1273E">
              <w:t xml:space="preserve">lizimit </w:t>
            </w:r>
            <w:r>
              <w:t>a</w:t>
            </w:r>
            <w:r w:rsidRPr="00F1273E">
              <w:t>tmosferik në rrugën”Ramadan Xhokli”-Koxhaj</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1275m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4</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F1273E" w:rsidRDefault="00130434" w:rsidP="00073EAF">
            <w:r>
              <w:t>Kanalizim atmosferik në fshatin Duraj</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120m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5</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r>
              <w:t>Kanalizim atmosferik në fshatin Bajnicë</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 xml:space="preserve"> 50m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3F7409" w:rsidRDefault="00130434" w:rsidP="00073EAF">
            <w:pPr>
              <w:rPr>
                <w:b/>
              </w:rPr>
            </w:pPr>
            <w:r w:rsidRPr="003F7409">
              <w:rPr>
                <w:b/>
              </w:rPr>
              <w:t>Totali</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Pr="003F7409" w:rsidRDefault="00130434" w:rsidP="00073EAF">
            <w:pPr>
              <w:rPr>
                <w:b/>
                <w:color w:val="000000"/>
              </w:rPr>
            </w:pPr>
            <w:r>
              <w:rPr>
                <w:b/>
                <w:color w:val="000000"/>
              </w:rPr>
              <w:t>255</w:t>
            </w:r>
            <w:r w:rsidRPr="003F7409">
              <w:rPr>
                <w:b/>
                <w:color w:val="000000"/>
              </w:rPr>
              <w:t>3m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F1273E" w:rsidRDefault="00130434" w:rsidP="00073EAF">
            <w:pPr>
              <w:jc w:val="center"/>
              <w:rPr>
                <w:b/>
              </w:rPr>
            </w:pPr>
            <w:r w:rsidRPr="00F1273E">
              <w:rPr>
                <w:b/>
              </w:rPr>
              <w:t>Pastrim i shtretërve të përrockave</w:t>
            </w:r>
            <w:r>
              <w:rPr>
                <w:b/>
              </w:rPr>
              <w:t xml:space="preserve"> dhe lumenjë</w:t>
            </w:r>
            <w:r w:rsidRPr="00F1273E">
              <w:rPr>
                <w:b/>
              </w:rPr>
              <w:t>ve</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1</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F1273E" w:rsidRDefault="00130434" w:rsidP="00073EAF">
            <w:pPr>
              <w:rPr>
                <w:b/>
              </w:rPr>
            </w:pPr>
            <w:r>
              <w:t>Pastrimi i shtratit</w:t>
            </w:r>
            <w:r w:rsidRPr="00864DAE">
              <w:t xml:space="preserve"> të përrockave (</w:t>
            </w:r>
            <w:r>
              <w:t>lagjja Hysa dhe Jaha)-Stagovë</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250m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2</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864DAE" w:rsidRDefault="00130434" w:rsidP="00073EAF">
            <w:r>
              <w:t>Pastrimi i shtratit të përrockes në lagjen Kek-K.Vjeter</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150m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3</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r>
              <w:t>Pastrimi i shtratit të lumit Nerodime-Kaçanik</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650m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r>
              <w:rPr>
                <w:color w:val="000000"/>
              </w:rPr>
              <w:t>4</w:t>
            </w: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E05691" w:rsidRDefault="00130434" w:rsidP="00073EAF">
            <w:r w:rsidRPr="00E05691">
              <w:t>Pastrimi i përrockës së Rakocit</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Default="00130434" w:rsidP="00073EAF">
            <w:pPr>
              <w:rPr>
                <w:color w:val="000000"/>
              </w:rPr>
            </w:pPr>
            <w:r>
              <w:rPr>
                <w:color w:val="000000"/>
              </w:rPr>
              <w:t>198m</w:t>
            </w:r>
          </w:p>
        </w:tc>
      </w:tr>
      <w:tr w:rsidR="00130434" w:rsidRPr="00864DAE" w:rsidTr="00073EAF">
        <w:trPr>
          <w:trHeight w:val="224"/>
        </w:trPr>
        <w:tc>
          <w:tcPr>
            <w:tcW w:w="556"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Default="00130434" w:rsidP="00073EAF">
            <w:pPr>
              <w:rPr>
                <w:color w:val="000000"/>
              </w:rPr>
            </w:pPr>
          </w:p>
        </w:tc>
        <w:tc>
          <w:tcPr>
            <w:tcW w:w="7547" w:type="dxa"/>
            <w:tcBorders>
              <w:top w:val="single" w:sz="4" w:space="0" w:color="auto"/>
              <w:left w:val="single" w:sz="4" w:space="0" w:color="auto"/>
              <w:bottom w:val="single" w:sz="4" w:space="0" w:color="auto"/>
              <w:right w:val="single" w:sz="4" w:space="0" w:color="auto"/>
            </w:tcBorders>
            <w:shd w:val="clear" w:color="auto" w:fill="auto"/>
            <w:vAlign w:val="center"/>
          </w:tcPr>
          <w:p w:rsidR="00130434" w:rsidRPr="009D1F10" w:rsidRDefault="00130434" w:rsidP="00073EAF">
            <w:pPr>
              <w:rPr>
                <w:b/>
              </w:rPr>
            </w:pPr>
            <w:r w:rsidRPr="009D1F10">
              <w:rPr>
                <w:b/>
              </w:rPr>
              <w:t>Totali</w:t>
            </w:r>
          </w:p>
        </w:tc>
        <w:tc>
          <w:tcPr>
            <w:tcW w:w="1617" w:type="dxa"/>
            <w:tcBorders>
              <w:top w:val="single" w:sz="4" w:space="0" w:color="auto"/>
              <w:left w:val="nil"/>
              <w:bottom w:val="single" w:sz="4" w:space="0" w:color="auto"/>
              <w:right w:val="single" w:sz="4" w:space="0" w:color="auto"/>
            </w:tcBorders>
            <w:shd w:val="clear" w:color="auto" w:fill="auto"/>
            <w:vAlign w:val="bottom"/>
          </w:tcPr>
          <w:p w:rsidR="00130434" w:rsidRPr="00B41553" w:rsidRDefault="00130434" w:rsidP="00073EAF">
            <w:pPr>
              <w:rPr>
                <w:b/>
              </w:rPr>
            </w:pPr>
            <w:r w:rsidRPr="00B41553">
              <w:rPr>
                <w:b/>
              </w:rPr>
              <w:t>1248m</w:t>
            </w:r>
          </w:p>
        </w:tc>
      </w:tr>
    </w:tbl>
    <w:p w:rsidR="00130434" w:rsidRPr="00AF5633" w:rsidRDefault="00130434" w:rsidP="00130434">
      <w:pPr>
        <w:jc w:val="both"/>
        <w:rPr>
          <w:b/>
        </w:rPr>
      </w:pPr>
    </w:p>
    <w:p w:rsidR="00130434" w:rsidRPr="00864DAE" w:rsidRDefault="00130434" w:rsidP="00225E3E">
      <w:pPr>
        <w:pStyle w:val="ListParagraph"/>
        <w:numPr>
          <w:ilvl w:val="0"/>
          <w:numId w:val="3"/>
        </w:numPr>
        <w:spacing w:after="200" w:line="240" w:lineRule="auto"/>
        <w:jc w:val="both"/>
        <w:rPr>
          <w:b/>
        </w:rPr>
      </w:pPr>
      <w:r w:rsidRPr="00864DAE">
        <w:rPr>
          <w:b/>
        </w:rPr>
        <w:t>MENAXHIMI I MBETURINAVE</w:t>
      </w:r>
    </w:p>
    <w:p w:rsidR="00130434" w:rsidRPr="00864DAE" w:rsidRDefault="00130434" w:rsidP="00130434">
      <w:pPr>
        <w:jc w:val="both"/>
      </w:pPr>
      <w:r w:rsidRPr="00864DAE">
        <w:t>Edhe gjatë këtij viti jemi fokusuar ne implementimin dhe realizimin e objektivave te Planit Komunal për Menaxhimin e Mbeturinave 2016-2021.</w:t>
      </w:r>
    </w:p>
    <w:p w:rsidR="00130434" w:rsidRDefault="00130434" w:rsidP="00130434">
      <w:pPr>
        <w:jc w:val="both"/>
      </w:pPr>
      <w:r>
        <w:t xml:space="preserve">Kemi vazhduar </w:t>
      </w:r>
      <w:r w:rsidRPr="00864DAE">
        <w:t xml:space="preserve">në implementimin e </w:t>
      </w:r>
      <w:proofErr w:type="gramStart"/>
      <w:r w:rsidRPr="00864DAE">
        <w:t>projektin”</w:t>
      </w:r>
      <w:r w:rsidRPr="00864DAE">
        <w:rPr>
          <w:b/>
        </w:rPr>
        <w:t>F</w:t>
      </w:r>
      <w:r>
        <w:rPr>
          <w:b/>
        </w:rPr>
        <w:t>urnizimi</w:t>
      </w:r>
      <w:proofErr w:type="gramEnd"/>
      <w:r w:rsidRPr="00864DAE">
        <w:rPr>
          <w:b/>
        </w:rPr>
        <w:t xml:space="preserve"> me shporta për mbeturina 120l”</w:t>
      </w:r>
      <w:r w:rsidRPr="00864DAE">
        <w:t xml:space="preserve">. </w:t>
      </w:r>
      <w:r>
        <w:t>Ka vazhduar shpërndarja e shportave klienteve të rinjë.</w:t>
      </w:r>
    </w:p>
    <w:p w:rsidR="00130434" w:rsidRDefault="00130434" w:rsidP="00130434">
      <w:pPr>
        <w:jc w:val="both"/>
      </w:pPr>
      <w:r>
        <w:t>Kemi lidhur marrëveshje me operatorin privat NTSH “Krasniqi”-Kaçanik i Vjeter për grumbullim te mbeturinave në Zonën e III-të.</w:t>
      </w:r>
    </w:p>
    <w:p w:rsidR="00130434" w:rsidRPr="005C18BA" w:rsidRDefault="00130434" w:rsidP="00130434">
      <w:pPr>
        <w:pBdr>
          <w:top w:val="nil"/>
          <w:left w:val="nil"/>
          <w:bottom w:val="nil"/>
          <w:right w:val="nil"/>
          <w:between w:val="nil"/>
        </w:pBdr>
        <w:jc w:val="both"/>
        <w:rPr>
          <w:rFonts w:ascii="Cambria" w:eastAsia="Cambria" w:hAnsi="Cambria" w:cs="Cambria"/>
          <w:b/>
        </w:rPr>
      </w:pPr>
      <w:r w:rsidRPr="00510E9B">
        <w:rPr>
          <w:rFonts w:ascii="Cambria" w:eastAsia="Cambria" w:hAnsi="Cambria" w:cs="Cambria"/>
        </w:rPr>
        <w:t>Jemi perfitues në garën Grandi</w:t>
      </w:r>
      <w:r>
        <w:rPr>
          <w:rFonts w:ascii="Cambria" w:eastAsia="Cambria" w:hAnsi="Cambria" w:cs="Cambria"/>
        </w:rPr>
        <w:t xml:space="preserve"> i Performaces-Mjedisi i Paster-Raundi i III-te dhe jemi shpërblyer me shumën </w:t>
      </w:r>
      <w:r w:rsidRPr="005C18BA">
        <w:rPr>
          <w:rFonts w:ascii="Cambria" w:eastAsia="Cambria" w:hAnsi="Cambria" w:cs="Cambria"/>
          <w:b/>
        </w:rPr>
        <w:t>101,272.00€</w:t>
      </w:r>
    </w:p>
    <w:p w:rsidR="00130434" w:rsidRDefault="00130434" w:rsidP="00130434">
      <w:pPr>
        <w:pBdr>
          <w:top w:val="nil"/>
          <w:left w:val="nil"/>
          <w:bottom w:val="nil"/>
          <w:right w:val="nil"/>
          <w:between w:val="nil"/>
        </w:pBdr>
        <w:jc w:val="both"/>
        <w:rPr>
          <w:rFonts w:ascii="Cambria" w:eastAsia="Cambria" w:hAnsi="Cambria" w:cs="Cambria"/>
        </w:rPr>
      </w:pPr>
      <w:r>
        <w:rPr>
          <w:rFonts w:eastAsia="Calibri"/>
        </w:rPr>
        <w:lastRenderedPageBreak/>
        <w:t xml:space="preserve">Në </w:t>
      </w:r>
      <w:proofErr w:type="gramStart"/>
      <w:r>
        <w:rPr>
          <w:rFonts w:eastAsia="Calibri"/>
        </w:rPr>
        <w:t>projektin ”Gara</w:t>
      </w:r>
      <w:proofErr w:type="gramEnd"/>
      <w:r>
        <w:rPr>
          <w:rFonts w:eastAsia="Calibri"/>
        </w:rPr>
        <w:t xml:space="preserve"> për Mjedis të Pastër”</w:t>
      </w:r>
      <w:r w:rsidRPr="00E75131">
        <w:rPr>
          <w:rFonts w:eastAsia="Calibri"/>
        </w:rPr>
        <w:t xml:space="preserve"> </w:t>
      </w:r>
      <w:r>
        <w:rPr>
          <w:rFonts w:eastAsia="Calibri"/>
        </w:rPr>
        <w:t xml:space="preserve">nga GIZ-i </w:t>
      </w:r>
      <w:r w:rsidRPr="00E75131">
        <w:rPr>
          <w:rFonts w:eastAsia="Calibri"/>
        </w:rPr>
        <w:t xml:space="preserve">kemi </w:t>
      </w:r>
      <w:r>
        <w:rPr>
          <w:rFonts w:eastAsia="Calibri"/>
        </w:rPr>
        <w:t>për</w:t>
      </w:r>
      <w:r w:rsidRPr="00E75131">
        <w:rPr>
          <w:rFonts w:eastAsia="Calibri"/>
        </w:rPr>
        <w:t>fituar</w:t>
      </w:r>
      <w:r>
        <w:rPr>
          <w:rFonts w:eastAsia="Calibri"/>
        </w:rPr>
        <w:t xml:space="preserve"> edhe </w:t>
      </w:r>
      <w:r w:rsidRPr="005C18BA">
        <w:rPr>
          <w:rFonts w:eastAsia="Calibri"/>
          <w:b/>
        </w:rPr>
        <w:t>21 kontenjerë 1.1m</w:t>
      </w:r>
      <w:r w:rsidRPr="005C18BA">
        <w:rPr>
          <w:rFonts w:eastAsia="Calibri"/>
          <w:b/>
          <w:vertAlign w:val="superscript"/>
        </w:rPr>
        <w:t>3</w:t>
      </w:r>
      <w:r>
        <w:rPr>
          <w:rFonts w:eastAsia="Calibri"/>
          <w:vertAlign w:val="superscript"/>
        </w:rPr>
        <w:t xml:space="preserve"> </w:t>
      </w:r>
      <w:r>
        <w:rPr>
          <w:rFonts w:eastAsia="Calibri"/>
        </w:rPr>
        <w:t>si pjesë e mjeteve nga Grandi i Performancës –Mjedisi i Pastër</w:t>
      </w:r>
      <w:r>
        <w:rPr>
          <w:rFonts w:ascii="Cambria" w:eastAsia="Cambria" w:hAnsi="Cambria" w:cs="Cambria"/>
        </w:rPr>
        <w:t xml:space="preserve">. </w:t>
      </w:r>
    </w:p>
    <w:p w:rsidR="00130434" w:rsidRPr="00025F2B" w:rsidRDefault="00130434" w:rsidP="00130434">
      <w:pPr>
        <w:pBdr>
          <w:top w:val="nil"/>
          <w:left w:val="nil"/>
          <w:bottom w:val="nil"/>
          <w:right w:val="nil"/>
          <w:between w:val="nil"/>
        </w:pBdr>
        <w:jc w:val="both"/>
        <w:rPr>
          <w:rFonts w:ascii="Cambria" w:eastAsia="Cambria" w:hAnsi="Cambria" w:cs="Cambria"/>
          <w:b/>
        </w:rPr>
      </w:pPr>
      <w:r>
        <w:rPr>
          <w:rFonts w:ascii="Cambria" w:eastAsia="Cambria" w:hAnsi="Cambria" w:cs="Cambria"/>
        </w:rPr>
        <w:t>Mbulueshmëria e teritorit të kaçanikut me shërbim të grumbulliit të mbeturinave është:</w:t>
      </w:r>
      <w:r w:rsidRPr="00530AA5">
        <w:rPr>
          <w:rFonts w:ascii="Cambria" w:eastAsia="Cambria" w:hAnsi="Cambria" w:cs="Cambria"/>
          <w:b/>
        </w:rPr>
        <w:t>77.15%.</w:t>
      </w:r>
    </w:p>
    <w:p w:rsidR="00130434" w:rsidRDefault="00130434" w:rsidP="00225E3E">
      <w:pPr>
        <w:pStyle w:val="ListParagraph"/>
        <w:numPr>
          <w:ilvl w:val="0"/>
          <w:numId w:val="3"/>
        </w:numPr>
        <w:spacing w:after="200" w:line="240" w:lineRule="auto"/>
        <w:jc w:val="both"/>
        <w:rPr>
          <w:b/>
        </w:rPr>
      </w:pPr>
      <w:r w:rsidRPr="00864DAE">
        <w:rPr>
          <w:b/>
        </w:rPr>
        <w:t>KOMUNIKACIONI RRUGOR</w:t>
      </w:r>
    </w:p>
    <w:p w:rsidR="00130434" w:rsidRPr="00864DAE" w:rsidRDefault="00130434" w:rsidP="00130434">
      <w:pPr>
        <w:pStyle w:val="ListParagraph"/>
        <w:ind w:left="360"/>
        <w:jc w:val="both"/>
        <w:rPr>
          <w:b/>
        </w:rPr>
      </w:pPr>
    </w:p>
    <w:p w:rsidR="00130434" w:rsidRPr="00864DAE" w:rsidRDefault="00130434" w:rsidP="00225E3E">
      <w:pPr>
        <w:pStyle w:val="ListParagraph"/>
        <w:numPr>
          <w:ilvl w:val="0"/>
          <w:numId w:val="4"/>
        </w:numPr>
        <w:spacing w:after="200" w:line="240" w:lineRule="auto"/>
        <w:jc w:val="both"/>
        <w:rPr>
          <w:b/>
        </w:rPr>
      </w:pPr>
      <w:r w:rsidRPr="00864DAE">
        <w:rPr>
          <w:b/>
        </w:rPr>
        <w:t>Shenjëzimi Horizontal dhe Vertikal</w:t>
      </w:r>
    </w:p>
    <w:p w:rsidR="00130434" w:rsidRPr="00AC7BF6" w:rsidRDefault="00130434" w:rsidP="00130434">
      <w:pPr>
        <w:jc w:val="both"/>
      </w:pPr>
      <w:r w:rsidRPr="00A15C51">
        <w:t>Gjatë vitit 2021 përmes kompanisë për rregullimin dhe mirëmbajtjen e sinjalizimit horizontal dhe vertikal kemi realizuar projekte të kësaj fushe në shenjëzim horizontal dhe vertikal në rrugët</w:t>
      </w:r>
      <w:r>
        <w:t xml:space="preserve"> </w:t>
      </w:r>
      <w:r w:rsidRPr="00A15C51">
        <w:t xml:space="preserve">lokale:                                                                                                                                    </w:t>
      </w:r>
      <w:r>
        <w:rPr>
          <w:rFonts w:eastAsia="SimSun"/>
          <w:b/>
        </w:rPr>
        <w:t>S</w:t>
      </w:r>
      <w:r w:rsidRPr="00B067AC">
        <w:rPr>
          <w:rFonts w:eastAsia="SimSun"/>
          <w:b/>
        </w:rPr>
        <w:t>injalizimin vertikal</w:t>
      </w:r>
      <w:r w:rsidRPr="00905F57">
        <w:rPr>
          <w:rFonts w:eastAsia="SimSun"/>
        </w:rPr>
        <w:t xml:space="preserve"> j</w:t>
      </w:r>
      <w:r>
        <w:rPr>
          <w:rFonts w:eastAsia="SimSun"/>
        </w:rPr>
        <w:t>anë sinjalizuar këto rrugë:</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.”Ismail</w:t>
      </w:r>
      <w:proofErr w:type="gramEnd"/>
      <w:r w:rsidRPr="00AC7BF6">
        <w:rPr>
          <w:rFonts w:eastAsia="SimSun"/>
        </w:rPr>
        <w:t xml:space="preserve"> Raka”, </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.”Avdurrahim</w:t>
      </w:r>
      <w:proofErr w:type="gramEnd"/>
      <w:r w:rsidRPr="00AC7BF6">
        <w:rPr>
          <w:rFonts w:eastAsia="SimSun"/>
        </w:rPr>
        <w:t xml:space="preserve"> Shehu”, </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.”Agim</w:t>
      </w:r>
      <w:proofErr w:type="gramEnd"/>
      <w:r w:rsidRPr="00AC7BF6">
        <w:rPr>
          <w:rFonts w:eastAsia="SimSun"/>
        </w:rPr>
        <w:t xml:space="preserve"> Bajrami”, </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.”Vëllezërit</w:t>
      </w:r>
      <w:proofErr w:type="gramEnd"/>
      <w:r w:rsidRPr="00AC7BF6">
        <w:rPr>
          <w:rFonts w:eastAsia="SimSun"/>
        </w:rPr>
        <w:t xml:space="preserve"> Çaka”, </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rr.”10 Gushti”,</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.”Liria</w:t>
      </w:r>
      <w:proofErr w:type="gramEnd"/>
      <w:r w:rsidRPr="00AC7BF6">
        <w:rPr>
          <w:rFonts w:eastAsia="SimSun"/>
        </w:rPr>
        <w:t>”,</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.”Feriz</w:t>
      </w:r>
      <w:proofErr w:type="gramEnd"/>
      <w:r w:rsidRPr="00AC7BF6">
        <w:rPr>
          <w:rFonts w:eastAsia="SimSun"/>
        </w:rPr>
        <w:t xml:space="preserve"> Guri”,</w:t>
      </w:r>
    </w:p>
    <w:p w:rsidR="00130434" w:rsidRDefault="00130434" w:rsidP="00225E3E">
      <w:pPr>
        <w:pStyle w:val="ListParagraph"/>
        <w:numPr>
          <w:ilvl w:val="0"/>
          <w:numId w:val="12"/>
        </w:numPr>
        <w:spacing w:after="160" w:line="276" w:lineRule="auto"/>
        <w:jc w:val="both"/>
        <w:rPr>
          <w:rFonts w:eastAsia="SimSun"/>
        </w:rPr>
      </w:pPr>
      <w:r w:rsidRPr="00AC7BF6">
        <w:rPr>
          <w:rFonts w:eastAsia="SimSun"/>
        </w:rPr>
        <w:t>rr</w:t>
      </w:r>
      <w:proofErr w:type="gramStart"/>
      <w:r w:rsidRPr="00AC7BF6">
        <w:rPr>
          <w:rFonts w:eastAsia="SimSun"/>
        </w:rPr>
        <w:t>.”Sadik</w:t>
      </w:r>
      <w:proofErr w:type="gramEnd"/>
      <w:r w:rsidRPr="00AC7BF6">
        <w:rPr>
          <w:rFonts w:eastAsia="SimSun"/>
        </w:rPr>
        <w:t xml:space="preserve"> Guri”,</w:t>
      </w:r>
    </w:p>
    <w:p w:rsidR="00130434" w:rsidRDefault="00130434" w:rsidP="00225E3E">
      <w:pPr>
        <w:pStyle w:val="ListParagraph"/>
        <w:numPr>
          <w:ilvl w:val="0"/>
          <w:numId w:val="12"/>
        </w:numPr>
        <w:spacing w:after="160" w:line="276" w:lineRule="auto"/>
        <w:jc w:val="both"/>
        <w:rPr>
          <w:rFonts w:eastAsia="SimSun"/>
        </w:rPr>
      </w:pPr>
      <w:r>
        <w:rPr>
          <w:rFonts w:eastAsia="SimSun"/>
        </w:rPr>
        <w:t>rr</w:t>
      </w:r>
      <w:proofErr w:type="gramStart"/>
      <w:r>
        <w:rPr>
          <w:rFonts w:eastAsia="SimSun"/>
        </w:rPr>
        <w:t>.”Adem</w:t>
      </w:r>
      <w:proofErr w:type="gramEnd"/>
      <w:r>
        <w:rPr>
          <w:rFonts w:eastAsia="SimSun"/>
        </w:rPr>
        <w:t xml:space="preserve"> Jashari” dhe</w:t>
      </w:r>
    </w:p>
    <w:p w:rsidR="00130434" w:rsidRDefault="00130434" w:rsidP="00225E3E">
      <w:pPr>
        <w:pStyle w:val="ListParagraph"/>
        <w:numPr>
          <w:ilvl w:val="0"/>
          <w:numId w:val="12"/>
        </w:numPr>
        <w:spacing w:after="160" w:line="276" w:lineRule="auto"/>
        <w:jc w:val="both"/>
        <w:rPr>
          <w:rFonts w:eastAsia="SimSun"/>
        </w:rPr>
      </w:pPr>
      <w:r>
        <w:rPr>
          <w:rFonts w:eastAsia="SimSun"/>
        </w:rPr>
        <w:t>rr</w:t>
      </w:r>
      <w:proofErr w:type="gramStart"/>
      <w:r>
        <w:rPr>
          <w:rFonts w:eastAsia="SimSun"/>
        </w:rPr>
        <w:t>.”Ekrem</w:t>
      </w:r>
      <w:proofErr w:type="gramEnd"/>
      <w:r>
        <w:rPr>
          <w:rFonts w:eastAsia="SimSun"/>
        </w:rPr>
        <w:t xml:space="preserve"> Gudaqi”.</w:t>
      </w:r>
      <w:r w:rsidRPr="00AC7BF6">
        <w:rPr>
          <w:rFonts w:eastAsia="SimSun"/>
        </w:rPr>
        <w:t xml:space="preserve"> </w:t>
      </w:r>
    </w:p>
    <w:p w:rsidR="00130434" w:rsidRPr="00B90F28" w:rsidRDefault="00130434" w:rsidP="00130434">
      <w:pPr>
        <w:spacing w:after="160"/>
        <w:jc w:val="both"/>
        <w:rPr>
          <w:rFonts w:eastAsia="SimSun"/>
        </w:rPr>
      </w:pPr>
    </w:p>
    <w:p w:rsidR="00130434" w:rsidRPr="00AC7BF6" w:rsidRDefault="00130434" w:rsidP="00130434">
      <w:pPr>
        <w:spacing w:after="160"/>
        <w:jc w:val="both"/>
        <w:rPr>
          <w:rFonts w:eastAsia="SimSun"/>
        </w:rPr>
      </w:pPr>
      <w:r w:rsidRPr="00AC7BF6">
        <w:rPr>
          <w:rFonts w:eastAsia="SimSun"/>
          <w:b/>
        </w:rPr>
        <w:t>Sinjalizimin horizontal</w:t>
      </w:r>
      <w:r w:rsidRPr="00AC7BF6">
        <w:rPr>
          <w:rFonts w:eastAsia="SimSun"/>
        </w:rPr>
        <w:t xml:space="preserve"> janë sinjalizuar këto rrugë:</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 xml:space="preserve">rr. Ismail Raka </w:t>
      </w:r>
      <w:proofErr w:type="gramStart"/>
      <w:r w:rsidRPr="00AC7BF6">
        <w:rPr>
          <w:rFonts w:eastAsia="SimSun"/>
        </w:rPr>
        <w:t>( dy</w:t>
      </w:r>
      <w:proofErr w:type="gramEnd"/>
      <w:r w:rsidRPr="00AC7BF6">
        <w:rPr>
          <w:rFonts w:eastAsia="SimSun"/>
        </w:rPr>
        <w:t xml:space="preserve"> degëzimet - te banesa P+8 dhe ka  ETC), </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 Avdurrahim Shehu,</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w:t>
      </w:r>
      <w:proofErr w:type="gramStart"/>
      <w:r w:rsidRPr="00AC7BF6">
        <w:rPr>
          <w:rFonts w:eastAsia="SimSun"/>
        </w:rPr>
        <w:t>.”Vëllezërit</w:t>
      </w:r>
      <w:proofErr w:type="gramEnd"/>
      <w:r w:rsidRPr="00AC7BF6">
        <w:rPr>
          <w:rFonts w:eastAsia="SimSun"/>
        </w:rPr>
        <w:t xml:space="preserve"> Çaka”,</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w:t>
      </w:r>
      <w:proofErr w:type="gramStart"/>
      <w:r w:rsidRPr="00AC7BF6">
        <w:rPr>
          <w:rFonts w:eastAsia="SimSun"/>
        </w:rPr>
        <w:t>.”Izahir</w:t>
      </w:r>
      <w:proofErr w:type="gramEnd"/>
      <w:r w:rsidRPr="00AC7BF6">
        <w:rPr>
          <w:rFonts w:eastAsia="SimSun"/>
        </w:rPr>
        <w:t xml:space="preserve"> Troni” deri te udhëkryqi me rr.”Mynyr Thaqi”, </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w:t>
      </w:r>
      <w:proofErr w:type="gramStart"/>
      <w:r w:rsidRPr="00AC7BF6">
        <w:rPr>
          <w:rFonts w:eastAsia="SimSun"/>
        </w:rPr>
        <w:t>.”Baki</w:t>
      </w:r>
      <w:proofErr w:type="gramEnd"/>
      <w:r w:rsidRPr="00AC7BF6">
        <w:rPr>
          <w:rFonts w:eastAsia="SimSun"/>
        </w:rPr>
        <w:t xml:space="preserve"> Dullovi”, </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w:t>
      </w:r>
      <w:proofErr w:type="gramStart"/>
      <w:r w:rsidRPr="00AC7BF6">
        <w:rPr>
          <w:rFonts w:eastAsia="SimSun"/>
        </w:rPr>
        <w:t>.”Feriz</w:t>
      </w:r>
      <w:proofErr w:type="gramEnd"/>
      <w:r w:rsidRPr="00AC7BF6">
        <w:rPr>
          <w:rFonts w:eastAsia="SimSun"/>
        </w:rPr>
        <w:t xml:space="preserve"> Guri” (p</w:t>
      </w:r>
      <w:r>
        <w:rPr>
          <w:rFonts w:eastAsia="SimSun"/>
        </w:rPr>
        <w:t>rej Magjistrales deri te Pompa) dhe</w:t>
      </w:r>
      <w:r w:rsidRPr="00AC7BF6">
        <w:rPr>
          <w:rFonts w:eastAsia="SimSun"/>
        </w:rPr>
        <w:t xml:space="preserve"> </w:t>
      </w:r>
    </w:p>
    <w:p w:rsidR="00130434" w:rsidRDefault="00130434" w:rsidP="00225E3E">
      <w:pPr>
        <w:pStyle w:val="ListParagraph"/>
        <w:numPr>
          <w:ilvl w:val="0"/>
          <w:numId w:val="13"/>
        </w:numPr>
        <w:spacing w:after="160" w:line="259" w:lineRule="auto"/>
        <w:jc w:val="both"/>
        <w:rPr>
          <w:rFonts w:eastAsia="SimSun"/>
        </w:rPr>
      </w:pPr>
      <w:r w:rsidRPr="00AC7BF6">
        <w:rPr>
          <w:rFonts w:eastAsia="SimSun"/>
        </w:rPr>
        <w:t>rr</w:t>
      </w:r>
      <w:proofErr w:type="gramStart"/>
      <w:r w:rsidRPr="00AC7BF6">
        <w:rPr>
          <w:rFonts w:eastAsia="SimSun"/>
        </w:rPr>
        <w:t>.”Epopeja</w:t>
      </w:r>
      <w:proofErr w:type="gramEnd"/>
      <w:r w:rsidRPr="00AC7BF6">
        <w:rPr>
          <w:rFonts w:eastAsia="SimSun"/>
        </w:rPr>
        <w:t xml:space="preserve"> e UÇK-së”. </w:t>
      </w:r>
    </w:p>
    <w:p w:rsidR="00130434" w:rsidRPr="006F1B0C" w:rsidRDefault="00130434" w:rsidP="00130434">
      <w:pPr>
        <w:pStyle w:val="ListParagraph"/>
        <w:spacing w:after="160" w:line="259" w:lineRule="auto"/>
        <w:ind w:left="775"/>
        <w:jc w:val="both"/>
        <w:rPr>
          <w:rFonts w:eastAsia="SimSun"/>
        </w:rPr>
      </w:pPr>
    </w:p>
    <w:tbl>
      <w:tblPr>
        <w:tblStyle w:val="TableGrid"/>
        <w:tblW w:w="0" w:type="auto"/>
        <w:tblLook w:val="04A0" w:firstRow="1" w:lastRow="0" w:firstColumn="1" w:lastColumn="0" w:noHBand="0" w:noVBand="1"/>
      </w:tblPr>
      <w:tblGrid>
        <w:gridCol w:w="594"/>
        <w:gridCol w:w="6107"/>
        <w:gridCol w:w="2649"/>
      </w:tblGrid>
      <w:tr w:rsidR="00130434" w:rsidTr="00073EAF">
        <w:trPr>
          <w:cnfStyle w:val="100000000000" w:firstRow="1" w:lastRow="0" w:firstColumn="0" w:lastColumn="0" w:oddVBand="0" w:evenVBand="0" w:oddHBand="0" w:evenHBand="0" w:firstRowFirstColumn="0" w:firstRowLastColumn="0" w:lastRowFirstColumn="0" w:lastRowLastColumn="0"/>
        </w:trPr>
        <w:tc>
          <w:tcPr>
            <w:tcW w:w="558" w:type="dxa"/>
          </w:tcPr>
          <w:p w:rsidR="00130434" w:rsidRPr="00F1273E" w:rsidRDefault="00130434" w:rsidP="00073EAF">
            <w:pPr>
              <w:jc w:val="both"/>
              <w:rPr>
                <w:rFonts w:cs="Times New Roman"/>
                <w:b w:val="0"/>
              </w:rPr>
            </w:pPr>
            <w:r w:rsidRPr="00F1273E">
              <w:rPr>
                <w:rFonts w:cs="Times New Roman"/>
              </w:rPr>
              <w:lastRenderedPageBreak/>
              <w:t>Nr.</w:t>
            </w:r>
          </w:p>
        </w:tc>
        <w:tc>
          <w:tcPr>
            <w:tcW w:w="6300" w:type="dxa"/>
          </w:tcPr>
          <w:p w:rsidR="00130434" w:rsidRPr="00F1273E" w:rsidRDefault="00130434" w:rsidP="00073EAF">
            <w:pPr>
              <w:jc w:val="both"/>
              <w:rPr>
                <w:rFonts w:cs="Times New Roman"/>
                <w:b w:val="0"/>
              </w:rPr>
            </w:pPr>
            <w:r w:rsidRPr="00F1273E">
              <w:rPr>
                <w:rFonts w:cs="Times New Roman"/>
              </w:rPr>
              <w:t>Emërtimi</w:t>
            </w:r>
          </w:p>
        </w:tc>
        <w:tc>
          <w:tcPr>
            <w:tcW w:w="2718" w:type="dxa"/>
          </w:tcPr>
          <w:p w:rsidR="00130434" w:rsidRPr="00F1273E" w:rsidRDefault="00130434" w:rsidP="00073EAF">
            <w:pPr>
              <w:jc w:val="both"/>
              <w:rPr>
                <w:rFonts w:cs="Times New Roman"/>
                <w:b w:val="0"/>
              </w:rPr>
            </w:pPr>
            <w:r w:rsidRPr="00F1273E">
              <w:rPr>
                <w:rFonts w:cs="Times New Roman"/>
              </w:rPr>
              <w:t>Sasia</w:t>
            </w:r>
          </w:p>
        </w:tc>
      </w:tr>
      <w:tr w:rsidR="00130434" w:rsidTr="00073EAF">
        <w:tc>
          <w:tcPr>
            <w:tcW w:w="558" w:type="dxa"/>
          </w:tcPr>
          <w:p w:rsidR="00130434" w:rsidRPr="00A15C51" w:rsidRDefault="00130434" w:rsidP="00073EAF">
            <w:pPr>
              <w:jc w:val="both"/>
              <w:rPr>
                <w:rFonts w:cs="Times New Roman"/>
              </w:rPr>
            </w:pPr>
          </w:p>
        </w:tc>
        <w:tc>
          <w:tcPr>
            <w:tcW w:w="6300" w:type="dxa"/>
          </w:tcPr>
          <w:p w:rsidR="00130434" w:rsidRPr="00A15C51" w:rsidRDefault="00130434" w:rsidP="00073EAF">
            <w:pPr>
              <w:jc w:val="center"/>
              <w:rPr>
                <w:rFonts w:cs="Times New Roman"/>
                <w:b/>
              </w:rPr>
            </w:pPr>
            <w:r w:rsidRPr="00A15C51">
              <w:rPr>
                <w:rFonts w:cs="Times New Roman"/>
                <w:b/>
              </w:rPr>
              <w:t>Sinjalizim vertikal</w:t>
            </w:r>
          </w:p>
        </w:tc>
        <w:tc>
          <w:tcPr>
            <w:tcW w:w="2718" w:type="dxa"/>
          </w:tcPr>
          <w:p w:rsidR="00130434" w:rsidRPr="00A15C51" w:rsidRDefault="00130434" w:rsidP="00073EAF">
            <w:pPr>
              <w:jc w:val="both"/>
              <w:rPr>
                <w:rFonts w:cs="Times New Roman"/>
              </w:rPr>
            </w:pPr>
          </w:p>
        </w:tc>
      </w:tr>
      <w:tr w:rsidR="00130434" w:rsidTr="00073EAF">
        <w:tc>
          <w:tcPr>
            <w:tcW w:w="558" w:type="dxa"/>
          </w:tcPr>
          <w:p w:rsidR="00130434" w:rsidRPr="00A15C51" w:rsidRDefault="00130434" w:rsidP="00073EAF">
            <w:pPr>
              <w:jc w:val="both"/>
              <w:rPr>
                <w:rFonts w:cs="Times New Roman"/>
              </w:rPr>
            </w:pPr>
            <w:r w:rsidRPr="00A15C51">
              <w:rPr>
                <w:rFonts w:cs="Times New Roman"/>
              </w:rPr>
              <w:t>1.</w:t>
            </w:r>
          </w:p>
        </w:tc>
        <w:tc>
          <w:tcPr>
            <w:tcW w:w="6300" w:type="dxa"/>
          </w:tcPr>
          <w:p w:rsidR="00130434" w:rsidRPr="00A15C51" w:rsidRDefault="00130434" w:rsidP="00073EAF">
            <w:pPr>
              <w:jc w:val="both"/>
              <w:rPr>
                <w:rFonts w:cs="Times New Roman"/>
              </w:rPr>
            </w:pPr>
            <w:r w:rsidRPr="00A15C51">
              <w:rPr>
                <w:rFonts w:eastAsia="SimSun"/>
              </w:rPr>
              <w:t>Shenja të rrezikut</w:t>
            </w:r>
          </w:p>
        </w:tc>
        <w:tc>
          <w:tcPr>
            <w:tcW w:w="2718" w:type="dxa"/>
          </w:tcPr>
          <w:p w:rsidR="00130434" w:rsidRPr="00A15C51" w:rsidRDefault="00130434" w:rsidP="00073EAF">
            <w:pPr>
              <w:jc w:val="both"/>
              <w:rPr>
                <w:rFonts w:cs="Times New Roman"/>
              </w:rPr>
            </w:pPr>
            <w:r w:rsidRPr="00A15C51">
              <w:rPr>
                <w:rFonts w:cs="Times New Roman"/>
              </w:rPr>
              <w:t>10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2</w:t>
            </w:r>
          </w:p>
        </w:tc>
        <w:tc>
          <w:tcPr>
            <w:tcW w:w="6300" w:type="dxa"/>
          </w:tcPr>
          <w:p w:rsidR="00130434" w:rsidRPr="00A15C51" w:rsidRDefault="00130434" w:rsidP="00073EAF">
            <w:pPr>
              <w:jc w:val="both"/>
              <w:rPr>
                <w:rFonts w:cs="Times New Roman"/>
              </w:rPr>
            </w:pPr>
            <w:r w:rsidRPr="00A15C51">
              <w:rPr>
                <w:rFonts w:eastAsia="SimSun"/>
                <w:b/>
              </w:rPr>
              <w:t>S</w:t>
            </w:r>
            <w:r w:rsidRPr="00A15C51">
              <w:rPr>
                <w:rFonts w:eastAsia="SimSun"/>
              </w:rPr>
              <w:t>henja të urdhëresave të prera</w:t>
            </w:r>
          </w:p>
        </w:tc>
        <w:tc>
          <w:tcPr>
            <w:tcW w:w="2718" w:type="dxa"/>
          </w:tcPr>
          <w:p w:rsidR="00130434" w:rsidRPr="00A15C51" w:rsidRDefault="00130434" w:rsidP="00073EAF">
            <w:pPr>
              <w:jc w:val="both"/>
              <w:rPr>
                <w:rFonts w:cs="Times New Roman"/>
              </w:rPr>
            </w:pPr>
            <w:r w:rsidRPr="00A15C51">
              <w:rPr>
                <w:rFonts w:cs="Times New Roman"/>
              </w:rPr>
              <w:t>54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3</w:t>
            </w:r>
          </w:p>
        </w:tc>
        <w:tc>
          <w:tcPr>
            <w:tcW w:w="6300" w:type="dxa"/>
          </w:tcPr>
          <w:p w:rsidR="00130434" w:rsidRPr="00A15C51" w:rsidRDefault="00130434" w:rsidP="00073EAF">
            <w:pPr>
              <w:jc w:val="both"/>
              <w:rPr>
                <w:rFonts w:cs="Times New Roman"/>
              </w:rPr>
            </w:pPr>
            <w:r w:rsidRPr="00A15C51">
              <w:rPr>
                <w:rFonts w:eastAsia="SimSun"/>
              </w:rPr>
              <w:t>Shenja të lajmërimit,</w:t>
            </w:r>
          </w:p>
        </w:tc>
        <w:tc>
          <w:tcPr>
            <w:tcW w:w="2718" w:type="dxa"/>
          </w:tcPr>
          <w:p w:rsidR="00130434" w:rsidRPr="00A15C51" w:rsidRDefault="00130434" w:rsidP="00073EAF">
            <w:pPr>
              <w:jc w:val="both"/>
              <w:rPr>
                <w:rFonts w:cs="Times New Roman"/>
              </w:rPr>
            </w:pPr>
            <w:r w:rsidRPr="00A15C51">
              <w:rPr>
                <w:rFonts w:cs="Times New Roman"/>
              </w:rPr>
              <w:t>51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4</w:t>
            </w:r>
          </w:p>
        </w:tc>
        <w:tc>
          <w:tcPr>
            <w:tcW w:w="6300" w:type="dxa"/>
          </w:tcPr>
          <w:p w:rsidR="00130434" w:rsidRPr="00A15C51" w:rsidRDefault="00130434" w:rsidP="00073EAF">
            <w:pPr>
              <w:jc w:val="both"/>
              <w:rPr>
                <w:rFonts w:cs="Times New Roman"/>
              </w:rPr>
            </w:pPr>
            <w:r w:rsidRPr="00A15C51">
              <w:rPr>
                <w:rFonts w:eastAsia="SimSun"/>
              </w:rPr>
              <w:t>Tabelë plotësuese</w:t>
            </w:r>
          </w:p>
        </w:tc>
        <w:tc>
          <w:tcPr>
            <w:tcW w:w="2718" w:type="dxa"/>
          </w:tcPr>
          <w:p w:rsidR="00130434" w:rsidRPr="00A15C51" w:rsidRDefault="00130434" w:rsidP="00073EAF">
            <w:pPr>
              <w:jc w:val="both"/>
              <w:rPr>
                <w:rFonts w:cs="Times New Roman"/>
              </w:rPr>
            </w:pPr>
            <w:r w:rsidRPr="00A15C51">
              <w:rPr>
                <w:rFonts w:cs="Times New Roman"/>
              </w:rPr>
              <w:t xml:space="preserve">  2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5</w:t>
            </w:r>
          </w:p>
        </w:tc>
        <w:tc>
          <w:tcPr>
            <w:tcW w:w="6300" w:type="dxa"/>
          </w:tcPr>
          <w:p w:rsidR="00130434" w:rsidRPr="00A15C51" w:rsidRDefault="00130434" w:rsidP="00073EAF">
            <w:pPr>
              <w:jc w:val="both"/>
              <w:rPr>
                <w:rFonts w:cs="Times New Roman"/>
              </w:rPr>
            </w:pPr>
            <w:r w:rsidRPr="00A15C51">
              <w:rPr>
                <w:rFonts w:eastAsia="SimSun"/>
              </w:rPr>
              <w:t>Pasqyre</w:t>
            </w:r>
          </w:p>
        </w:tc>
        <w:tc>
          <w:tcPr>
            <w:tcW w:w="2718" w:type="dxa"/>
          </w:tcPr>
          <w:p w:rsidR="00130434" w:rsidRPr="00A15C51" w:rsidRDefault="00130434" w:rsidP="00073EAF">
            <w:pPr>
              <w:jc w:val="both"/>
              <w:rPr>
                <w:rFonts w:cs="Times New Roman"/>
              </w:rPr>
            </w:pPr>
            <w:r w:rsidRPr="00A15C51">
              <w:rPr>
                <w:rFonts w:cs="Times New Roman"/>
              </w:rPr>
              <w:t xml:space="preserve">  9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6</w:t>
            </w:r>
          </w:p>
        </w:tc>
        <w:tc>
          <w:tcPr>
            <w:tcW w:w="6300" w:type="dxa"/>
          </w:tcPr>
          <w:p w:rsidR="00130434" w:rsidRPr="00A15C51" w:rsidRDefault="00130434" w:rsidP="00073EAF">
            <w:pPr>
              <w:jc w:val="both"/>
              <w:rPr>
                <w:rFonts w:cs="Times New Roman"/>
                <w:b/>
              </w:rPr>
            </w:pPr>
            <w:r w:rsidRPr="00A15C51">
              <w:rPr>
                <w:rFonts w:eastAsia="SimSun"/>
              </w:rPr>
              <w:t>Shtylla antipark</w:t>
            </w:r>
          </w:p>
        </w:tc>
        <w:tc>
          <w:tcPr>
            <w:tcW w:w="2718" w:type="dxa"/>
          </w:tcPr>
          <w:p w:rsidR="00130434" w:rsidRPr="00A15C51" w:rsidRDefault="00130434" w:rsidP="00073EAF">
            <w:pPr>
              <w:jc w:val="both"/>
              <w:rPr>
                <w:rFonts w:cs="Times New Roman"/>
              </w:rPr>
            </w:pPr>
            <w:r w:rsidRPr="00A15C51">
              <w:rPr>
                <w:rFonts w:cs="Times New Roman"/>
              </w:rPr>
              <w:t xml:space="preserve">  4 copë</w:t>
            </w:r>
          </w:p>
        </w:tc>
      </w:tr>
      <w:tr w:rsidR="00130434" w:rsidTr="00073EAF">
        <w:trPr>
          <w:trHeight w:val="224"/>
        </w:trPr>
        <w:tc>
          <w:tcPr>
            <w:tcW w:w="558" w:type="dxa"/>
          </w:tcPr>
          <w:p w:rsidR="00130434" w:rsidRPr="00A15C51" w:rsidRDefault="00130434" w:rsidP="00073EAF">
            <w:pPr>
              <w:jc w:val="both"/>
              <w:rPr>
                <w:rFonts w:cs="Times New Roman"/>
              </w:rPr>
            </w:pPr>
            <w:r w:rsidRPr="00A15C51">
              <w:rPr>
                <w:rFonts w:cs="Times New Roman"/>
              </w:rPr>
              <w:t>7</w:t>
            </w:r>
          </w:p>
        </w:tc>
        <w:tc>
          <w:tcPr>
            <w:tcW w:w="6300" w:type="dxa"/>
          </w:tcPr>
          <w:p w:rsidR="00130434" w:rsidRPr="00A15C51" w:rsidRDefault="00130434" w:rsidP="00073EAF">
            <w:pPr>
              <w:spacing w:after="160"/>
              <w:jc w:val="both"/>
              <w:rPr>
                <w:rFonts w:eastAsia="SimSun"/>
              </w:rPr>
            </w:pPr>
            <w:r w:rsidRPr="00A15C51">
              <w:rPr>
                <w:rFonts w:eastAsia="SimSun"/>
              </w:rPr>
              <w:t>Shenja të emërtimit të rrugëve</w:t>
            </w:r>
          </w:p>
        </w:tc>
        <w:tc>
          <w:tcPr>
            <w:tcW w:w="2718" w:type="dxa"/>
          </w:tcPr>
          <w:p w:rsidR="00130434" w:rsidRPr="00A15C51" w:rsidRDefault="00130434" w:rsidP="00073EAF">
            <w:pPr>
              <w:jc w:val="both"/>
              <w:rPr>
                <w:rFonts w:cs="Times New Roman"/>
              </w:rPr>
            </w:pPr>
            <w:r w:rsidRPr="00A15C51">
              <w:rPr>
                <w:rFonts w:cs="Times New Roman"/>
              </w:rPr>
              <w:t>50 copë</w:t>
            </w:r>
          </w:p>
        </w:tc>
      </w:tr>
      <w:tr w:rsidR="00130434" w:rsidTr="00073EAF">
        <w:tc>
          <w:tcPr>
            <w:tcW w:w="558" w:type="dxa"/>
          </w:tcPr>
          <w:p w:rsidR="00130434" w:rsidRPr="00A15C51" w:rsidRDefault="00130434" w:rsidP="00073EAF">
            <w:pPr>
              <w:jc w:val="both"/>
              <w:rPr>
                <w:rFonts w:cs="Times New Roman"/>
              </w:rPr>
            </w:pPr>
          </w:p>
        </w:tc>
        <w:tc>
          <w:tcPr>
            <w:tcW w:w="6300" w:type="dxa"/>
          </w:tcPr>
          <w:p w:rsidR="00130434" w:rsidRDefault="00130434" w:rsidP="00073EAF">
            <w:pPr>
              <w:jc w:val="center"/>
              <w:rPr>
                <w:rFonts w:cs="Times New Roman"/>
                <w:b/>
              </w:rPr>
            </w:pPr>
            <w:r w:rsidRPr="00A15C51">
              <w:rPr>
                <w:rFonts w:cs="Times New Roman"/>
                <w:b/>
              </w:rPr>
              <w:t>Sinjalizim horizontal-material njëkomponent</w:t>
            </w:r>
          </w:p>
          <w:p w:rsidR="00130434" w:rsidRPr="00A15C51" w:rsidRDefault="00130434" w:rsidP="00073EAF">
            <w:pPr>
              <w:jc w:val="center"/>
              <w:rPr>
                <w:rFonts w:cs="Times New Roman"/>
                <w:b/>
              </w:rPr>
            </w:pPr>
          </w:p>
        </w:tc>
        <w:tc>
          <w:tcPr>
            <w:tcW w:w="2718" w:type="dxa"/>
          </w:tcPr>
          <w:p w:rsidR="00130434" w:rsidRPr="00A15C51" w:rsidRDefault="00130434" w:rsidP="00073EAF">
            <w:pPr>
              <w:jc w:val="both"/>
              <w:rPr>
                <w:rFonts w:cs="Times New Roman"/>
              </w:rPr>
            </w:pPr>
          </w:p>
        </w:tc>
      </w:tr>
      <w:tr w:rsidR="00130434" w:rsidTr="00073EAF">
        <w:tc>
          <w:tcPr>
            <w:tcW w:w="558" w:type="dxa"/>
          </w:tcPr>
          <w:p w:rsidR="00130434" w:rsidRPr="00A15C51" w:rsidRDefault="00130434" w:rsidP="00073EAF">
            <w:pPr>
              <w:jc w:val="both"/>
              <w:rPr>
                <w:rFonts w:cs="Times New Roman"/>
              </w:rPr>
            </w:pPr>
            <w:r w:rsidRPr="00A15C51">
              <w:rPr>
                <w:rFonts w:cs="Times New Roman"/>
              </w:rPr>
              <w:t>1</w:t>
            </w:r>
          </w:p>
        </w:tc>
        <w:tc>
          <w:tcPr>
            <w:tcW w:w="6300" w:type="dxa"/>
          </w:tcPr>
          <w:p w:rsidR="00130434" w:rsidRPr="00A15C51" w:rsidRDefault="00130434" w:rsidP="00073EAF">
            <w:pPr>
              <w:jc w:val="both"/>
              <w:rPr>
                <w:rFonts w:cs="Times New Roman"/>
              </w:rPr>
            </w:pPr>
            <w:r w:rsidRPr="00A15C51">
              <w:rPr>
                <w:rFonts w:eastAsia="SimSun"/>
              </w:rPr>
              <w:t xml:space="preserve">Vija e plotë </w:t>
            </w:r>
          </w:p>
        </w:tc>
        <w:tc>
          <w:tcPr>
            <w:tcW w:w="2718" w:type="dxa"/>
          </w:tcPr>
          <w:p w:rsidR="00130434" w:rsidRPr="00A15C51" w:rsidRDefault="00130434" w:rsidP="00073EAF">
            <w:pPr>
              <w:jc w:val="both"/>
              <w:rPr>
                <w:rFonts w:cs="Times New Roman"/>
              </w:rPr>
            </w:pPr>
            <w:r>
              <w:rPr>
                <w:rFonts w:cs="Times New Roman"/>
              </w:rPr>
              <w:t xml:space="preserve">  </w:t>
            </w:r>
            <w:r w:rsidRPr="00A15C51">
              <w:rPr>
                <w:rFonts w:cs="Times New Roman"/>
              </w:rPr>
              <w:t>489m</w:t>
            </w:r>
          </w:p>
        </w:tc>
      </w:tr>
      <w:tr w:rsidR="00130434" w:rsidTr="00073EAF">
        <w:tc>
          <w:tcPr>
            <w:tcW w:w="558" w:type="dxa"/>
          </w:tcPr>
          <w:p w:rsidR="00130434" w:rsidRPr="00A15C51" w:rsidRDefault="00130434" w:rsidP="00073EAF">
            <w:pPr>
              <w:jc w:val="both"/>
              <w:rPr>
                <w:rFonts w:cs="Times New Roman"/>
              </w:rPr>
            </w:pPr>
            <w:r w:rsidRPr="00A15C51">
              <w:rPr>
                <w:rFonts w:cs="Times New Roman"/>
              </w:rPr>
              <w:t>2</w:t>
            </w:r>
          </w:p>
        </w:tc>
        <w:tc>
          <w:tcPr>
            <w:tcW w:w="6300" w:type="dxa"/>
          </w:tcPr>
          <w:p w:rsidR="00130434" w:rsidRPr="00A15C51" w:rsidRDefault="00130434" w:rsidP="00073EAF">
            <w:pPr>
              <w:jc w:val="both"/>
              <w:rPr>
                <w:rFonts w:cs="Times New Roman"/>
              </w:rPr>
            </w:pPr>
            <w:r w:rsidRPr="00A15C51">
              <w:rPr>
                <w:rFonts w:eastAsia="SimSun"/>
              </w:rPr>
              <w:t xml:space="preserve">Vija e ndërprerë </w:t>
            </w:r>
          </w:p>
        </w:tc>
        <w:tc>
          <w:tcPr>
            <w:tcW w:w="2718" w:type="dxa"/>
          </w:tcPr>
          <w:p w:rsidR="00130434" w:rsidRPr="00A15C51" w:rsidRDefault="00130434" w:rsidP="00073EAF">
            <w:pPr>
              <w:jc w:val="both"/>
              <w:rPr>
                <w:rFonts w:cs="Times New Roman"/>
              </w:rPr>
            </w:pPr>
            <w:r w:rsidRPr="00A15C51">
              <w:rPr>
                <w:rFonts w:cs="Times New Roman"/>
              </w:rPr>
              <w:t>1799m</w:t>
            </w:r>
          </w:p>
        </w:tc>
      </w:tr>
      <w:tr w:rsidR="00130434" w:rsidTr="00073EAF">
        <w:tc>
          <w:tcPr>
            <w:tcW w:w="558" w:type="dxa"/>
          </w:tcPr>
          <w:p w:rsidR="00130434" w:rsidRPr="00A15C51" w:rsidRDefault="00130434" w:rsidP="00073EAF">
            <w:pPr>
              <w:jc w:val="both"/>
              <w:rPr>
                <w:rFonts w:cs="Times New Roman"/>
              </w:rPr>
            </w:pPr>
            <w:r w:rsidRPr="00A15C51">
              <w:rPr>
                <w:rFonts w:cs="Times New Roman"/>
              </w:rPr>
              <w:t>3</w:t>
            </w:r>
          </w:p>
        </w:tc>
        <w:tc>
          <w:tcPr>
            <w:tcW w:w="6300" w:type="dxa"/>
          </w:tcPr>
          <w:p w:rsidR="00130434" w:rsidRPr="00A15C51" w:rsidRDefault="00130434" w:rsidP="00073EAF">
            <w:pPr>
              <w:jc w:val="both"/>
              <w:rPr>
                <w:rFonts w:cs="Times New Roman"/>
              </w:rPr>
            </w:pPr>
            <w:r w:rsidRPr="00A15C51">
              <w:rPr>
                <w:rFonts w:eastAsia="SimSun"/>
              </w:rPr>
              <w:t xml:space="preserve">Vendkalim këmbësor </w:t>
            </w:r>
          </w:p>
        </w:tc>
        <w:tc>
          <w:tcPr>
            <w:tcW w:w="2718" w:type="dxa"/>
          </w:tcPr>
          <w:p w:rsidR="00130434" w:rsidRPr="00A15C51" w:rsidRDefault="00130434" w:rsidP="00073EAF">
            <w:pPr>
              <w:jc w:val="both"/>
              <w:rPr>
                <w:rFonts w:cs="Times New Roman"/>
                <w:vertAlign w:val="superscript"/>
              </w:rPr>
            </w:pPr>
            <w:r w:rsidRPr="00A15C51">
              <w:rPr>
                <w:rFonts w:cs="Times New Roman"/>
              </w:rPr>
              <w:t>132.50m</w:t>
            </w:r>
            <w:r w:rsidRPr="00A15C51">
              <w:rPr>
                <w:rFonts w:cs="Times New Roman"/>
                <w:vertAlign w:val="superscript"/>
              </w:rPr>
              <w:t>2</w:t>
            </w:r>
          </w:p>
        </w:tc>
      </w:tr>
      <w:tr w:rsidR="00130434" w:rsidTr="00073EAF">
        <w:tc>
          <w:tcPr>
            <w:tcW w:w="558" w:type="dxa"/>
          </w:tcPr>
          <w:p w:rsidR="00130434" w:rsidRPr="00A15C51" w:rsidRDefault="00130434" w:rsidP="00073EAF">
            <w:pPr>
              <w:jc w:val="both"/>
              <w:rPr>
                <w:rFonts w:cs="Times New Roman"/>
              </w:rPr>
            </w:pPr>
            <w:r w:rsidRPr="00A15C51">
              <w:rPr>
                <w:rFonts w:cs="Times New Roman"/>
              </w:rPr>
              <w:t>4</w:t>
            </w:r>
          </w:p>
        </w:tc>
        <w:tc>
          <w:tcPr>
            <w:tcW w:w="6300" w:type="dxa"/>
          </w:tcPr>
          <w:p w:rsidR="00130434" w:rsidRPr="00A15C51" w:rsidRDefault="00130434" w:rsidP="00073EAF">
            <w:pPr>
              <w:jc w:val="both"/>
              <w:rPr>
                <w:rFonts w:cs="Times New Roman"/>
              </w:rPr>
            </w:pPr>
            <w:r w:rsidRPr="00A15C51">
              <w:rPr>
                <w:rFonts w:eastAsia="SimSun"/>
              </w:rPr>
              <w:t xml:space="preserve">Vija e ndaljes dhe vija stop </w:t>
            </w:r>
          </w:p>
        </w:tc>
        <w:tc>
          <w:tcPr>
            <w:tcW w:w="2718" w:type="dxa"/>
          </w:tcPr>
          <w:p w:rsidR="00130434" w:rsidRPr="00A15C51" w:rsidRDefault="00130434" w:rsidP="00073EAF">
            <w:pPr>
              <w:jc w:val="both"/>
              <w:rPr>
                <w:rFonts w:cs="Times New Roman"/>
                <w:vertAlign w:val="superscript"/>
              </w:rPr>
            </w:pPr>
            <w:r w:rsidRPr="00A15C51">
              <w:rPr>
                <w:rFonts w:cs="Times New Roman"/>
              </w:rPr>
              <w:t xml:space="preserve">    5m</w:t>
            </w:r>
            <w:r w:rsidRPr="00A15C51">
              <w:rPr>
                <w:rFonts w:cs="Times New Roman"/>
                <w:vertAlign w:val="superscript"/>
              </w:rPr>
              <w:t>2</w:t>
            </w:r>
          </w:p>
        </w:tc>
      </w:tr>
      <w:tr w:rsidR="00130434" w:rsidTr="00073EAF">
        <w:tc>
          <w:tcPr>
            <w:tcW w:w="558" w:type="dxa"/>
          </w:tcPr>
          <w:p w:rsidR="00130434" w:rsidRPr="00A15C51" w:rsidRDefault="00130434" w:rsidP="00073EAF">
            <w:pPr>
              <w:jc w:val="both"/>
              <w:rPr>
                <w:rFonts w:cs="Times New Roman"/>
              </w:rPr>
            </w:pPr>
            <w:r w:rsidRPr="00A15C51">
              <w:rPr>
                <w:rFonts w:cs="Times New Roman"/>
              </w:rPr>
              <w:t>5</w:t>
            </w:r>
          </w:p>
        </w:tc>
        <w:tc>
          <w:tcPr>
            <w:tcW w:w="6300" w:type="dxa"/>
          </w:tcPr>
          <w:p w:rsidR="00130434" w:rsidRPr="00A15C51" w:rsidRDefault="00130434" w:rsidP="00073EAF">
            <w:pPr>
              <w:jc w:val="both"/>
              <w:rPr>
                <w:rFonts w:eastAsia="SimSun"/>
              </w:rPr>
            </w:pPr>
            <w:r>
              <w:rPr>
                <w:rFonts w:eastAsia="SimSun"/>
              </w:rPr>
              <w:t>Shenjëzim i v</w:t>
            </w:r>
            <w:r w:rsidRPr="00A15C51">
              <w:rPr>
                <w:rFonts w:eastAsia="SimSun"/>
              </w:rPr>
              <w:t>endparkingje</w:t>
            </w:r>
            <w:r>
              <w:rPr>
                <w:rFonts w:eastAsia="SimSun"/>
              </w:rPr>
              <w:t>ve</w:t>
            </w:r>
            <w:r w:rsidRPr="00A15C51">
              <w:rPr>
                <w:rFonts w:eastAsia="SimSun"/>
              </w:rPr>
              <w:t xml:space="preserve"> </w:t>
            </w:r>
          </w:p>
        </w:tc>
        <w:tc>
          <w:tcPr>
            <w:tcW w:w="2718" w:type="dxa"/>
          </w:tcPr>
          <w:p w:rsidR="00130434" w:rsidRPr="00A15C51" w:rsidRDefault="00130434" w:rsidP="00073EAF">
            <w:pPr>
              <w:jc w:val="both"/>
              <w:rPr>
                <w:rFonts w:cs="Times New Roman"/>
                <w:vertAlign w:val="superscript"/>
              </w:rPr>
            </w:pPr>
            <w:r w:rsidRPr="00A15C51">
              <w:rPr>
                <w:rFonts w:cs="Times New Roman"/>
              </w:rPr>
              <w:t xml:space="preserve">  35.50m</w:t>
            </w:r>
            <w:r w:rsidRPr="00A15C51">
              <w:rPr>
                <w:rFonts w:cs="Times New Roman"/>
                <w:vertAlign w:val="superscript"/>
              </w:rPr>
              <w:t>2</w:t>
            </w:r>
          </w:p>
        </w:tc>
      </w:tr>
      <w:tr w:rsidR="00130434" w:rsidTr="00073EAF">
        <w:tc>
          <w:tcPr>
            <w:tcW w:w="558" w:type="dxa"/>
          </w:tcPr>
          <w:p w:rsidR="00130434" w:rsidRPr="00A15C51" w:rsidRDefault="00130434" w:rsidP="00073EAF">
            <w:pPr>
              <w:jc w:val="both"/>
              <w:rPr>
                <w:rFonts w:cs="Times New Roman"/>
              </w:rPr>
            </w:pPr>
            <w:r w:rsidRPr="00A15C51">
              <w:rPr>
                <w:rFonts w:cs="Times New Roman"/>
              </w:rPr>
              <w:t>6</w:t>
            </w:r>
          </w:p>
        </w:tc>
        <w:tc>
          <w:tcPr>
            <w:tcW w:w="6300" w:type="dxa"/>
          </w:tcPr>
          <w:p w:rsidR="00130434" w:rsidRPr="00A15C51" w:rsidRDefault="00130434" w:rsidP="00073EAF">
            <w:pPr>
              <w:jc w:val="both"/>
              <w:rPr>
                <w:rFonts w:eastAsia="SimSun"/>
              </w:rPr>
            </w:pPr>
            <w:r w:rsidRPr="00A15C51">
              <w:rPr>
                <w:rFonts w:eastAsia="SimSun"/>
              </w:rPr>
              <w:t>Shenja për persona me aftësi të kufizuar</w:t>
            </w:r>
          </w:p>
        </w:tc>
        <w:tc>
          <w:tcPr>
            <w:tcW w:w="2718" w:type="dxa"/>
          </w:tcPr>
          <w:p w:rsidR="00130434" w:rsidRPr="00A15C51" w:rsidRDefault="00130434" w:rsidP="00073EAF">
            <w:pPr>
              <w:jc w:val="both"/>
              <w:rPr>
                <w:rFonts w:cs="Times New Roman"/>
              </w:rPr>
            </w:pPr>
            <w:r w:rsidRPr="00A15C51">
              <w:rPr>
                <w:rFonts w:cs="Times New Roman"/>
              </w:rPr>
              <w:t xml:space="preserve">    3 copë</w:t>
            </w:r>
          </w:p>
        </w:tc>
      </w:tr>
      <w:tr w:rsidR="00130434" w:rsidTr="00073EAF">
        <w:tc>
          <w:tcPr>
            <w:tcW w:w="558" w:type="dxa"/>
          </w:tcPr>
          <w:p w:rsidR="00130434" w:rsidRPr="00A15C51" w:rsidRDefault="00130434" w:rsidP="00073EAF">
            <w:pPr>
              <w:jc w:val="both"/>
              <w:rPr>
                <w:rFonts w:cs="Times New Roman"/>
              </w:rPr>
            </w:pPr>
            <w:r w:rsidRPr="00A15C51">
              <w:rPr>
                <w:rFonts w:cs="Times New Roman"/>
              </w:rPr>
              <w:t>7</w:t>
            </w:r>
          </w:p>
        </w:tc>
        <w:tc>
          <w:tcPr>
            <w:tcW w:w="6300" w:type="dxa"/>
          </w:tcPr>
          <w:p w:rsidR="00130434" w:rsidRPr="00A15C51" w:rsidRDefault="00130434" w:rsidP="00073EAF">
            <w:pPr>
              <w:jc w:val="both"/>
              <w:rPr>
                <w:rFonts w:eastAsia="SimSun"/>
              </w:rPr>
            </w:pPr>
            <w:r w:rsidRPr="00A15C51">
              <w:rPr>
                <w:rFonts w:eastAsia="SimSun"/>
              </w:rPr>
              <w:t>Mbishkrime QKMF</w:t>
            </w:r>
          </w:p>
        </w:tc>
        <w:tc>
          <w:tcPr>
            <w:tcW w:w="2718" w:type="dxa"/>
          </w:tcPr>
          <w:p w:rsidR="00130434" w:rsidRPr="00A15C51" w:rsidRDefault="00130434" w:rsidP="00073EAF">
            <w:pPr>
              <w:jc w:val="both"/>
              <w:rPr>
                <w:rFonts w:cs="Times New Roman"/>
              </w:rPr>
            </w:pPr>
            <w:r w:rsidRPr="00A15C51">
              <w:rPr>
                <w:rFonts w:cs="Times New Roman"/>
              </w:rPr>
              <w:t xml:space="preserve">    8 copë</w:t>
            </w:r>
          </w:p>
        </w:tc>
      </w:tr>
      <w:tr w:rsidR="00130434" w:rsidTr="00073EAF">
        <w:tc>
          <w:tcPr>
            <w:tcW w:w="558" w:type="dxa"/>
          </w:tcPr>
          <w:p w:rsidR="00130434" w:rsidRPr="00A15C51" w:rsidRDefault="00130434" w:rsidP="00073EAF">
            <w:pPr>
              <w:jc w:val="both"/>
              <w:rPr>
                <w:rFonts w:cs="Times New Roman"/>
              </w:rPr>
            </w:pPr>
          </w:p>
        </w:tc>
        <w:tc>
          <w:tcPr>
            <w:tcW w:w="6300" w:type="dxa"/>
          </w:tcPr>
          <w:p w:rsidR="00130434" w:rsidRPr="00A15C51" w:rsidRDefault="00130434" w:rsidP="00073EAF">
            <w:pPr>
              <w:jc w:val="center"/>
              <w:rPr>
                <w:rFonts w:eastAsia="SimSun"/>
              </w:rPr>
            </w:pPr>
            <w:r w:rsidRPr="00A15C51">
              <w:rPr>
                <w:rFonts w:cs="Times New Roman"/>
                <w:b/>
              </w:rPr>
              <w:t>Sinjalizim horizontal-material dykomponent</w:t>
            </w:r>
          </w:p>
        </w:tc>
        <w:tc>
          <w:tcPr>
            <w:tcW w:w="2718" w:type="dxa"/>
          </w:tcPr>
          <w:p w:rsidR="00130434" w:rsidRPr="00A15C51" w:rsidRDefault="00130434" w:rsidP="00073EAF">
            <w:pPr>
              <w:jc w:val="both"/>
              <w:rPr>
                <w:rFonts w:cs="Times New Roman"/>
              </w:rPr>
            </w:pPr>
          </w:p>
        </w:tc>
      </w:tr>
      <w:tr w:rsidR="00130434" w:rsidTr="00073EAF">
        <w:tc>
          <w:tcPr>
            <w:tcW w:w="558" w:type="dxa"/>
          </w:tcPr>
          <w:p w:rsidR="00130434" w:rsidRPr="00A15C51" w:rsidRDefault="00130434" w:rsidP="00073EAF">
            <w:pPr>
              <w:jc w:val="both"/>
              <w:rPr>
                <w:rFonts w:cs="Times New Roman"/>
              </w:rPr>
            </w:pPr>
            <w:r w:rsidRPr="00A15C51">
              <w:rPr>
                <w:rFonts w:cs="Times New Roman"/>
              </w:rPr>
              <w:t>1</w:t>
            </w:r>
          </w:p>
        </w:tc>
        <w:tc>
          <w:tcPr>
            <w:tcW w:w="6300" w:type="dxa"/>
          </w:tcPr>
          <w:p w:rsidR="00130434" w:rsidRPr="00A15C51" w:rsidRDefault="00130434" w:rsidP="00073EAF">
            <w:pPr>
              <w:rPr>
                <w:rFonts w:cs="Times New Roman"/>
                <w:b/>
              </w:rPr>
            </w:pPr>
            <w:r w:rsidRPr="00A15C51">
              <w:rPr>
                <w:rFonts w:eastAsia="SimSun"/>
              </w:rPr>
              <w:t xml:space="preserve">Vija e plotë </w:t>
            </w:r>
          </w:p>
        </w:tc>
        <w:tc>
          <w:tcPr>
            <w:tcW w:w="2718" w:type="dxa"/>
          </w:tcPr>
          <w:p w:rsidR="00130434" w:rsidRPr="00A15C51" w:rsidRDefault="00130434" w:rsidP="00073EAF">
            <w:pPr>
              <w:jc w:val="both"/>
              <w:rPr>
                <w:rFonts w:cs="Times New Roman"/>
              </w:rPr>
            </w:pPr>
            <w:r w:rsidRPr="00A15C51">
              <w:rPr>
                <w:rFonts w:cs="Times New Roman"/>
              </w:rPr>
              <w:t>1142m</w:t>
            </w:r>
          </w:p>
        </w:tc>
      </w:tr>
      <w:tr w:rsidR="00130434" w:rsidTr="00073EAF">
        <w:tc>
          <w:tcPr>
            <w:tcW w:w="558" w:type="dxa"/>
          </w:tcPr>
          <w:p w:rsidR="00130434" w:rsidRPr="00A15C51" w:rsidRDefault="00130434" w:rsidP="00073EAF">
            <w:pPr>
              <w:jc w:val="both"/>
              <w:rPr>
                <w:rFonts w:cs="Times New Roman"/>
              </w:rPr>
            </w:pPr>
            <w:r w:rsidRPr="00A15C51">
              <w:rPr>
                <w:rFonts w:cs="Times New Roman"/>
              </w:rPr>
              <w:t>2</w:t>
            </w:r>
          </w:p>
        </w:tc>
        <w:tc>
          <w:tcPr>
            <w:tcW w:w="6300" w:type="dxa"/>
          </w:tcPr>
          <w:p w:rsidR="00130434" w:rsidRPr="00A15C51" w:rsidRDefault="00130434" w:rsidP="00073EAF">
            <w:pPr>
              <w:rPr>
                <w:rFonts w:cs="Times New Roman"/>
                <w:b/>
              </w:rPr>
            </w:pPr>
            <w:r w:rsidRPr="00A15C51">
              <w:rPr>
                <w:rFonts w:eastAsia="SimSun"/>
              </w:rPr>
              <w:t xml:space="preserve">Vija e ndërprerë </w:t>
            </w:r>
          </w:p>
        </w:tc>
        <w:tc>
          <w:tcPr>
            <w:tcW w:w="2718" w:type="dxa"/>
          </w:tcPr>
          <w:p w:rsidR="00130434" w:rsidRPr="00A15C51" w:rsidRDefault="00130434" w:rsidP="00073EAF">
            <w:pPr>
              <w:jc w:val="both"/>
              <w:rPr>
                <w:rFonts w:cs="Times New Roman"/>
              </w:rPr>
            </w:pPr>
            <w:r w:rsidRPr="00A15C51">
              <w:rPr>
                <w:rFonts w:cs="Times New Roman"/>
              </w:rPr>
              <w:t>3315m</w:t>
            </w:r>
          </w:p>
        </w:tc>
      </w:tr>
      <w:tr w:rsidR="00130434" w:rsidTr="00073EAF">
        <w:tc>
          <w:tcPr>
            <w:tcW w:w="558" w:type="dxa"/>
          </w:tcPr>
          <w:p w:rsidR="00130434" w:rsidRPr="00A15C51" w:rsidRDefault="00130434" w:rsidP="00073EAF">
            <w:pPr>
              <w:jc w:val="both"/>
              <w:rPr>
                <w:rFonts w:cs="Times New Roman"/>
              </w:rPr>
            </w:pPr>
            <w:r w:rsidRPr="00A15C51">
              <w:rPr>
                <w:rFonts w:cs="Times New Roman"/>
              </w:rPr>
              <w:t>3</w:t>
            </w:r>
          </w:p>
        </w:tc>
        <w:tc>
          <w:tcPr>
            <w:tcW w:w="6300" w:type="dxa"/>
          </w:tcPr>
          <w:p w:rsidR="00130434" w:rsidRPr="00A15C51" w:rsidRDefault="00130434" w:rsidP="00073EAF">
            <w:pPr>
              <w:rPr>
                <w:rFonts w:cs="Times New Roman"/>
                <w:b/>
              </w:rPr>
            </w:pPr>
            <w:r>
              <w:rPr>
                <w:rFonts w:eastAsia="SimSun"/>
              </w:rPr>
              <w:t>Shenjëzim i v</w:t>
            </w:r>
            <w:r w:rsidRPr="00A15C51">
              <w:rPr>
                <w:rFonts w:eastAsia="SimSun"/>
              </w:rPr>
              <w:t>endparkingje</w:t>
            </w:r>
            <w:r>
              <w:rPr>
                <w:rFonts w:eastAsia="SimSun"/>
              </w:rPr>
              <w:t>ve</w:t>
            </w:r>
            <w:r w:rsidRPr="00A15C51">
              <w:rPr>
                <w:rFonts w:eastAsia="SimSun"/>
              </w:rPr>
              <w:t xml:space="preserve"> </w:t>
            </w:r>
          </w:p>
        </w:tc>
        <w:tc>
          <w:tcPr>
            <w:tcW w:w="2718" w:type="dxa"/>
          </w:tcPr>
          <w:p w:rsidR="00130434" w:rsidRPr="009E696D" w:rsidRDefault="00130434" w:rsidP="00073EAF">
            <w:pPr>
              <w:jc w:val="both"/>
              <w:rPr>
                <w:rFonts w:cs="Times New Roman"/>
                <w:vertAlign w:val="superscript"/>
              </w:rPr>
            </w:pPr>
            <w:r w:rsidRPr="00A15C51">
              <w:rPr>
                <w:rFonts w:cs="Times New Roman"/>
              </w:rPr>
              <w:t>85m</w:t>
            </w:r>
            <w:r>
              <w:rPr>
                <w:rFonts w:cs="Times New Roman"/>
                <w:vertAlign w:val="superscript"/>
              </w:rPr>
              <w:t>2</w:t>
            </w:r>
          </w:p>
        </w:tc>
      </w:tr>
      <w:tr w:rsidR="00130434" w:rsidTr="00073EAF">
        <w:tc>
          <w:tcPr>
            <w:tcW w:w="558" w:type="dxa"/>
          </w:tcPr>
          <w:p w:rsidR="00130434" w:rsidRDefault="00130434" w:rsidP="00073EAF">
            <w:pPr>
              <w:jc w:val="both"/>
              <w:rPr>
                <w:rFonts w:cs="Times New Roman"/>
              </w:rPr>
            </w:pPr>
            <w:r>
              <w:rPr>
                <w:rFonts w:cs="Times New Roman"/>
              </w:rPr>
              <w:t>4</w:t>
            </w:r>
          </w:p>
        </w:tc>
        <w:tc>
          <w:tcPr>
            <w:tcW w:w="6300" w:type="dxa"/>
          </w:tcPr>
          <w:p w:rsidR="00130434" w:rsidRPr="00905F57" w:rsidRDefault="00130434" w:rsidP="00073EAF">
            <w:pPr>
              <w:rPr>
                <w:rFonts w:eastAsia="SimSun"/>
              </w:rPr>
            </w:pPr>
            <w:r>
              <w:rPr>
                <w:rFonts w:eastAsia="SimSun"/>
              </w:rPr>
              <w:t>P</w:t>
            </w:r>
            <w:r w:rsidRPr="00905F57">
              <w:rPr>
                <w:rFonts w:eastAsia="SimSun"/>
              </w:rPr>
              <w:t>oli</w:t>
            </w:r>
            <w:r>
              <w:rPr>
                <w:rFonts w:eastAsia="SimSun"/>
              </w:rPr>
              <w:t xml:space="preserve">cë të shtrirë </w:t>
            </w:r>
          </w:p>
        </w:tc>
        <w:tc>
          <w:tcPr>
            <w:tcW w:w="2718" w:type="dxa"/>
          </w:tcPr>
          <w:p w:rsidR="00130434" w:rsidRDefault="00130434" w:rsidP="00073EAF">
            <w:pPr>
              <w:jc w:val="both"/>
              <w:rPr>
                <w:rFonts w:cs="Times New Roman"/>
              </w:rPr>
            </w:pPr>
            <w:r>
              <w:rPr>
                <w:rFonts w:cs="Times New Roman"/>
              </w:rPr>
              <w:t>78.50m</w:t>
            </w:r>
          </w:p>
        </w:tc>
      </w:tr>
    </w:tbl>
    <w:p w:rsidR="00130434" w:rsidRPr="001044B2" w:rsidRDefault="00130434" w:rsidP="00130434">
      <w:pPr>
        <w:jc w:val="both"/>
      </w:pPr>
    </w:p>
    <w:p w:rsidR="00130434" w:rsidRPr="00666B40" w:rsidRDefault="00130434" w:rsidP="00225E3E">
      <w:pPr>
        <w:pStyle w:val="ListParagraph"/>
        <w:numPr>
          <w:ilvl w:val="0"/>
          <w:numId w:val="4"/>
        </w:numPr>
        <w:spacing w:after="200" w:line="276" w:lineRule="auto"/>
        <w:ind w:left="360"/>
        <w:rPr>
          <w:rFonts w:eastAsia="Calibri"/>
          <w:b/>
        </w:rPr>
      </w:pPr>
      <w:r w:rsidRPr="00666B40">
        <w:rPr>
          <w:rFonts w:eastAsia="Calibri"/>
          <w:b/>
        </w:rPr>
        <w:lastRenderedPageBreak/>
        <w:t>Transportit publik</w:t>
      </w:r>
    </w:p>
    <w:p w:rsidR="00130434" w:rsidRDefault="00130434" w:rsidP="00130434">
      <w:pPr>
        <w:spacing w:line="360" w:lineRule="auto"/>
        <w:jc w:val="both"/>
        <w:rPr>
          <w:rFonts w:eastAsia="Calibri"/>
        </w:rPr>
      </w:pPr>
      <w:r w:rsidRPr="00E75131">
        <w:rPr>
          <w:rFonts w:eastAsia="Calibri"/>
        </w:rPr>
        <w:t xml:space="preserve">Transporti publik i udhëtarëve </w:t>
      </w:r>
      <w:r>
        <w:rPr>
          <w:rFonts w:eastAsia="Calibri"/>
        </w:rPr>
        <w:t xml:space="preserve">në komunën </w:t>
      </w:r>
      <w:proofErr w:type="gramStart"/>
      <w:r>
        <w:rPr>
          <w:rFonts w:eastAsia="Calibri"/>
        </w:rPr>
        <w:t xml:space="preserve">tonë </w:t>
      </w:r>
      <w:r w:rsidRPr="00E75131">
        <w:rPr>
          <w:rFonts w:eastAsia="Calibri"/>
        </w:rPr>
        <w:t xml:space="preserve"> k</w:t>
      </w:r>
      <w:r>
        <w:rPr>
          <w:rFonts w:eastAsia="Calibri"/>
        </w:rPr>
        <w:t>a</w:t>
      </w:r>
      <w:proofErr w:type="gramEnd"/>
      <w:r>
        <w:rPr>
          <w:rFonts w:eastAsia="Calibri"/>
        </w:rPr>
        <w:t xml:space="preserve"> funksionuar mirë. J</w:t>
      </w:r>
      <w:r w:rsidRPr="00E75131">
        <w:rPr>
          <w:rFonts w:eastAsia="Calibri"/>
        </w:rPr>
        <w:t>emi fokusuar në zbatimin e rregullores komunale për tansportin publik. Janë paisur të gjithë operatorët me autobus, kombi-bus dhe auto taksi me leje pune dhe janë vërtetuar rendet e udhëtimit për linjat urbano-periferike. Aktualisht funksionon transporti publik i udhëtarëve në të gjitha vijat të c</w:t>
      </w:r>
      <w:r>
        <w:rPr>
          <w:rFonts w:eastAsia="Calibri"/>
        </w:rPr>
        <w:t>ilat janë shpallur nga DSHPE-ja (pos në relacionin Kaçanik –Kotlinë, ku nuk kemi operator të interesuar).</w:t>
      </w:r>
    </w:p>
    <w:p w:rsidR="00130434" w:rsidRPr="00615A20" w:rsidRDefault="00130434" w:rsidP="00130434">
      <w:pPr>
        <w:spacing w:line="360" w:lineRule="auto"/>
        <w:jc w:val="both"/>
        <w:rPr>
          <w:rFonts w:eastAsia="Calibri"/>
        </w:rPr>
      </w:pPr>
      <w:r>
        <w:rPr>
          <w:rFonts w:eastAsia="Calibri"/>
        </w:rPr>
        <w:t xml:space="preserve">Janë subvencionuar të gjithë operatorët e autobusëve dhe kombibusëve dhe stacioni i autobusave, si mbështetje gjatë masave nga Covid-19. </w:t>
      </w:r>
    </w:p>
    <w:p w:rsidR="00130434" w:rsidRDefault="00130434" w:rsidP="00130434">
      <w:pPr>
        <w:jc w:val="both"/>
      </w:pPr>
    </w:p>
    <w:p w:rsidR="00130434" w:rsidRDefault="00130434" w:rsidP="00130434">
      <w:pPr>
        <w:jc w:val="both"/>
      </w:pPr>
    </w:p>
    <w:p w:rsidR="00130434" w:rsidRDefault="00130434" w:rsidP="00225E3E">
      <w:pPr>
        <w:pStyle w:val="ListParagraph"/>
        <w:numPr>
          <w:ilvl w:val="0"/>
          <w:numId w:val="3"/>
        </w:numPr>
        <w:spacing w:after="200" w:line="240" w:lineRule="auto"/>
        <w:jc w:val="both"/>
        <w:rPr>
          <w:b/>
        </w:rPr>
      </w:pPr>
      <w:r w:rsidRPr="00490D04">
        <w:rPr>
          <w:b/>
        </w:rPr>
        <w:t>HAPËSIRAT PUBLIKE</w:t>
      </w:r>
    </w:p>
    <w:p w:rsidR="00130434" w:rsidRPr="00490D04" w:rsidRDefault="00130434" w:rsidP="00130434">
      <w:pPr>
        <w:pStyle w:val="ListParagraph"/>
        <w:ind w:left="360"/>
        <w:jc w:val="both"/>
        <w:rPr>
          <w:b/>
        </w:rPr>
      </w:pPr>
    </w:p>
    <w:p w:rsidR="00130434" w:rsidRPr="00864DAE" w:rsidRDefault="00130434" w:rsidP="00225E3E">
      <w:pPr>
        <w:pStyle w:val="ListParagraph"/>
        <w:numPr>
          <w:ilvl w:val="0"/>
          <w:numId w:val="4"/>
        </w:numPr>
        <w:spacing w:after="200" w:line="240" w:lineRule="auto"/>
        <w:jc w:val="both"/>
        <w:rPr>
          <w:b/>
        </w:rPr>
      </w:pPr>
      <w:r w:rsidRPr="00864DAE">
        <w:rPr>
          <w:b/>
        </w:rPr>
        <w:t>Gjelbërimi dhe Parqet</w:t>
      </w:r>
    </w:p>
    <w:p w:rsidR="00130434" w:rsidRDefault="00130434" w:rsidP="00130434">
      <w:pPr>
        <w:jc w:val="both"/>
      </w:pPr>
      <w:r w:rsidRPr="00864DAE">
        <w:t>Në kuadër të projektit “</w:t>
      </w:r>
      <w:r w:rsidRPr="00864DAE">
        <w:rPr>
          <w:b/>
        </w:rPr>
        <w:t>Rregullimi dhe ndërtimi i parqeve publike</w:t>
      </w:r>
      <w:r w:rsidRPr="00864DAE">
        <w:t xml:space="preserve">” është bërë rregullimi i </w:t>
      </w:r>
      <w:r>
        <w:t>ulseve në parkun e qytetit dhe përgjatë bulevardit “Ismajl Raka”</w:t>
      </w:r>
      <w:r w:rsidRPr="00864DAE">
        <w:t xml:space="preserve"> </w:t>
      </w:r>
      <w:r>
        <w:t>si dhe janë vendosur shporta për mbeturina pranë ulseve.</w:t>
      </w:r>
    </w:p>
    <w:tbl>
      <w:tblPr>
        <w:tblStyle w:val="TableGrid"/>
        <w:tblW w:w="9288" w:type="dxa"/>
        <w:tblLook w:val="04A0" w:firstRow="1" w:lastRow="0" w:firstColumn="1" w:lastColumn="0" w:noHBand="0" w:noVBand="1"/>
      </w:tblPr>
      <w:tblGrid>
        <w:gridCol w:w="594"/>
        <w:gridCol w:w="7258"/>
        <w:gridCol w:w="1436"/>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557" w:type="dxa"/>
          </w:tcPr>
          <w:p w:rsidR="00130434" w:rsidRPr="000B1B2D" w:rsidRDefault="00130434" w:rsidP="00073EAF">
            <w:pPr>
              <w:rPr>
                <w:rFonts w:cs="Times New Roman"/>
                <w:b w:val="0"/>
              </w:rPr>
            </w:pPr>
            <w:r w:rsidRPr="000B1B2D">
              <w:rPr>
                <w:rFonts w:cs="Times New Roman"/>
              </w:rPr>
              <w:t>Nr.</w:t>
            </w:r>
          </w:p>
        </w:tc>
        <w:tc>
          <w:tcPr>
            <w:tcW w:w="7291" w:type="dxa"/>
          </w:tcPr>
          <w:p w:rsidR="00130434" w:rsidRPr="000B1B2D" w:rsidRDefault="00130434" w:rsidP="00073EAF">
            <w:pPr>
              <w:rPr>
                <w:rFonts w:cs="Times New Roman"/>
                <w:b w:val="0"/>
              </w:rPr>
            </w:pPr>
            <w:r w:rsidRPr="000B1B2D">
              <w:rPr>
                <w:rFonts w:cs="Times New Roman"/>
              </w:rPr>
              <w:t>Emërtimi</w:t>
            </w:r>
          </w:p>
        </w:tc>
        <w:tc>
          <w:tcPr>
            <w:tcW w:w="1440" w:type="dxa"/>
          </w:tcPr>
          <w:p w:rsidR="00130434" w:rsidRPr="000B1B2D" w:rsidRDefault="00130434" w:rsidP="00073EAF">
            <w:pPr>
              <w:rPr>
                <w:rFonts w:cs="Times New Roman"/>
                <w:b w:val="0"/>
              </w:rPr>
            </w:pPr>
            <w:r w:rsidRPr="000B1B2D">
              <w:rPr>
                <w:rFonts w:cs="Times New Roman"/>
              </w:rPr>
              <w:t>Copë</w:t>
            </w:r>
          </w:p>
        </w:tc>
      </w:tr>
      <w:tr w:rsidR="00130434" w:rsidRPr="00864DAE" w:rsidTr="00073EAF">
        <w:tc>
          <w:tcPr>
            <w:tcW w:w="557" w:type="dxa"/>
          </w:tcPr>
          <w:p w:rsidR="00130434" w:rsidRPr="00864DAE" w:rsidRDefault="00130434" w:rsidP="00073EAF">
            <w:pPr>
              <w:rPr>
                <w:rFonts w:cs="Times New Roman"/>
              </w:rPr>
            </w:pPr>
            <w:r w:rsidRPr="00864DAE">
              <w:rPr>
                <w:rFonts w:cs="Times New Roman"/>
              </w:rPr>
              <w:t>1.</w:t>
            </w:r>
          </w:p>
        </w:tc>
        <w:tc>
          <w:tcPr>
            <w:tcW w:w="7291" w:type="dxa"/>
          </w:tcPr>
          <w:p w:rsidR="00130434" w:rsidRPr="00864DAE" w:rsidRDefault="00130434" w:rsidP="00073EAF">
            <w:pPr>
              <w:rPr>
                <w:rFonts w:cs="Times New Roman"/>
              </w:rPr>
            </w:pPr>
            <w:r>
              <w:rPr>
                <w:rFonts w:cs="Times New Roman"/>
              </w:rPr>
              <w:t>Punimi dhe vendosja e ulseve në bulevardin “Ismajl Raka”-Kaçanik</w:t>
            </w:r>
          </w:p>
        </w:tc>
        <w:tc>
          <w:tcPr>
            <w:tcW w:w="1440" w:type="dxa"/>
          </w:tcPr>
          <w:p w:rsidR="00130434" w:rsidRPr="00864DAE" w:rsidRDefault="00130434" w:rsidP="00073EAF">
            <w:pPr>
              <w:rPr>
                <w:rFonts w:cs="Times New Roman"/>
              </w:rPr>
            </w:pPr>
            <w:r>
              <w:rPr>
                <w:rFonts w:cs="Times New Roman"/>
              </w:rPr>
              <w:t>28 copë</w:t>
            </w:r>
          </w:p>
        </w:tc>
      </w:tr>
      <w:tr w:rsidR="00130434" w:rsidRPr="00864DAE" w:rsidTr="00073EAF">
        <w:tc>
          <w:tcPr>
            <w:tcW w:w="557" w:type="dxa"/>
          </w:tcPr>
          <w:p w:rsidR="00130434" w:rsidRPr="00864DAE" w:rsidRDefault="00130434" w:rsidP="00073EAF">
            <w:pPr>
              <w:rPr>
                <w:rFonts w:cs="Times New Roman"/>
              </w:rPr>
            </w:pPr>
            <w:r w:rsidRPr="00864DAE">
              <w:rPr>
                <w:rFonts w:cs="Times New Roman"/>
              </w:rPr>
              <w:t>2</w:t>
            </w:r>
          </w:p>
        </w:tc>
        <w:tc>
          <w:tcPr>
            <w:tcW w:w="7291" w:type="dxa"/>
          </w:tcPr>
          <w:p w:rsidR="00130434" w:rsidRPr="00E019AD" w:rsidRDefault="00130434" w:rsidP="00073EAF">
            <w:pPr>
              <w:rPr>
                <w:rFonts w:cs="Times New Roman"/>
                <w:b/>
              </w:rPr>
            </w:pPr>
            <w:r w:rsidRPr="00A83ABC">
              <w:rPr>
                <w:rFonts w:cs="Times New Roman"/>
              </w:rPr>
              <w:t>Punimi dhe vendosja e shportave</w:t>
            </w:r>
            <w:r>
              <w:rPr>
                <w:rFonts w:cs="Times New Roman"/>
                <w:b/>
              </w:rPr>
              <w:t xml:space="preserve"> </w:t>
            </w:r>
            <w:r>
              <w:rPr>
                <w:rFonts w:cs="Times New Roman"/>
              </w:rPr>
              <w:t>në bulevardin “Ismajl Raka”-Kaçanik</w:t>
            </w:r>
          </w:p>
        </w:tc>
        <w:tc>
          <w:tcPr>
            <w:tcW w:w="1440" w:type="dxa"/>
          </w:tcPr>
          <w:p w:rsidR="00130434" w:rsidRPr="00864DAE" w:rsidRDefault="00130434" w:rsidP="00073EAF">
            <w:pPr>
              <w:rPr>
                <w:rFonts w:cs="Times New Roman"/>
              </w:rPr>
            </w:pPr>
            <w:r>
              <w:rPr>
                <w:rFonts w:cs="Times New Roman"/>
              </w:rPr>
              <w:t>36 copë</w:t>
            </w:r>
          </w:p>
        </w:tc>
      </w:tr>
      <w:tr w:rsidR="00130434" w:rsidRPr="00864DAE" w:rsidTr="00073EAF">
        <w:tc>
          <w:tcPr>
            <w:tcW w:w="557" w:type="dxa"/>
          </w:tcPr>
          <w:p w:rsidR="00130434" w:rsidRPr="00864DAE" w:rsidRDefault="00130434" w:rsidP="00073EAF">
            <w:pPr>
              <w:rPr>
                <w:rFonts w:cs="Times New Roman"/>
              </w:rPr>
            </w:pPr>
            <w:r>
              <w:rPr>
                <w:rFonts w:cs="Times New Roman"/>
              </w:rPr>
              <w:t>3</w:t>
            </w:r>
          </w:p>
        </w:tc>
        <w:tc>
          <w:tcPr>
            <w:tcW w:w="7291" w:type="dxa"/>
          </w:tcPr>
          <w:p w:rsidR="00130434" w:rsidRPr="00A83ABC" w:rsidRDefault="00130434" w:rsidP="00073EAF">
            <w:pPr>
              <w:rPr>
                <w:rFonts w:cs="Times New Roman"/>
              </w:rPr>
            </w:pPr>
            <w:r>
              <w:rPr>
                <w:rFonts w:cs="Times New Roman"/>
              </w:rPr>
              <w:t>Punimi i ulseve nga druri në tribunat e parkut të qytetit</w:t>
            </w:r>
          </w:p>
        </w:tc>
        <w:tc>
          <w:tcPr>
            <w:tcW w:w="1440" w:type="dxa"/>
          </w:tcPr>
          <w:p w:rsidR="00130434" w:rsidRPr="00AF6C1C" w:rsidRDefault="00130434" w:rsidP="00073EAF">
            <w:pPr>
              <w:rPr>
                <w:rFonts w:cs="Times New Roman"/>
                <w:vertAlign w:val="superscript"/>
              </w:rPr>
            </w:pPr>
            <w:r>
              <w:rPr>
                <w:rFonts w:cs="Times New Roman"/>
              </w:rPr>
              <w:t>50m</w:t>
            </w:r>
            <w:r>
              <w:rPr>
                <w:rFonts w:cs="Times New Roman"/>
                <w:vertAlign w:val="superscript"/>
              </w:rPr>
              <w:t>2</w:t>
            </w:r>
          </w:p>
        </w:tc>
      </w:tr>
    </w:tbl>
    <w:p w:rsidR="00130434" w:rsidRPr="00864DAE" w:rsidRDefault="00130434" w:rsidP="00130434">
      <w:pPr>
        <w:jc w:val="both"/>
      </w:pPr>
    </w:p>
    <w:p w:rsidR="00130434" w:rsidRPr="002C6718" w:rsidRDefault="00130434" w:rsidP="00130434">
      <w:pPr>
        <w:jc w:val="both"/>
      </w:pPr>
      <w:r w:rsidRPr="002C6718">
        <w:t>Kemi realizuar nj</w:t>
      </w:r>
      <w:r>
        <w:t>ë</w:t>
      </w:r>
      <w:r w:rsidRPr="002C6718">
        <w:t xml:space="preserve"> </w:t>
      </w:r>
      <w:proofErr w:type="gramStart"/>
      <w:r w:rsidRPr="002C6718">
        <w:t>projekt  n</w:t>
      </w:r>
      <w:r>
        <w:t>ë</w:t>
      </w:r>
      <w:proofErr w:type="gramEnd"/>
      <w:r w:rsidRPr="002C6718">
        <w:t xml:space="preserve"> vler</w:t>
      </w:r>
      <w:r>
        <w:t>ë</w:t>
      </w:r>
      <w:r w:rsidRPr="002C6718">
        <w:t xml:space="preserve"> </w:t>
      </w:r>
      <w:r w:rsidRPr="000233E3">
        <w:rPr>
          <w:b/>
        </w:rPr>
        <w:t>9,500.00€</w:t>
      </w:r>
      <w:r w:rsidRPr="002C6718">
        <w:t xml:space="preserve"> p</w:t>
      </w:r>
      <w:r>
        <w:t>ë</w:t>
      </w:r>
      <w:r w:rsidRPr="002C6718">
        <w:t>r pastrimin e sht</w:t>
      </w:r>
      <w:r>
        <w:t>r</w:t>
      </w:r>
      <w:r w:rsidRPr="002C6718">
        <w:t>atit t</w:t>
      </w:r>
      <w:r>
        <w:t>ë</w:t>
      </w:r>
      <w:r w:rsidRPr="002C6718">
        <w:t xml:space="preserve"> lumit Nerodime</w:t>
      </w:r>
      <w:r>
        <w:t xml:space="preserve">, </w:t>
      </w:r>
      <w:r w:rsidRPr="002C6718">
        <w:t xml:space="preserve"> kositj</w:t>
      </w:r>
      <w:r>
        <w:t>en e hapësirave të gjelberuara dhe mirëmbajtjen e drunjëve dekorativ.</w:t>
      </w:r>
    </w:p>
    <w:p w:rsidR="00130434" w:rsidRPr="002C6718" w:rsidRDefault="00130434" w:rsidP="00225E3E">
      <w:pPr>
        <w:pStyle w:val="ListParagraph"/>
        <w:numPr>
          <w:ilvl w:val="0"/>
          <w:numId w:val="4"/>
        </w:numPr>
        <w:spacing w:after="200" w:line="240" w:lineRule="auto"/>
        <w:jc w:val="both"/>
        <w:rPr>
          <w:b/>
        </w:rPr>
      </w:pPr>
      <w:r w:rsidRPr="002C6718">
        <w:rPr>
          <w:b/>
        </w:rPr>
        <w:lastRenderedPageBreak/>
        <w:t>Pastrimi dhe mirëmbajtja e varrezave</w:t>
      </w:r>
    </w:p>
    <w:p w:rsidR="00130434" w:rsidRDefault="00130434" w:rsidP="00130434">
      <w:pPr>
        <w:jc w:val="both"/>
      </w:pPr>
      <w:r w:rsidRPr="00864DAE">
        <w:t>G</w:t>
      </w:r>
      <w:r>
        <w:t>jatë vitit 2021</w:t>
      </w:r>
      <w:r w:rsidRPr="00864DAE">
        <w:t xml:space="preserve"> është bërë pastrimi dhe kujdes i vazhdueshëm i varrezave të dëshmorëve, posaqërisht pra çdo date të shënuar për përkujtime apo festa shtetërore dhe </w:t>
      </w:r>
      <w:proofErr w:type="gramStart"/>
      <w:r w:rsidRPr="00864DAE">
        <w:t>komunale.Është</w:t>
      </w:r>
      <w:proofErr w:type="gramEnd"/>
      <w:r w:rsidRPr="00864DAE">
        <w:t xml:space="preserve"> mirëmbajtur hapësira e gjelbëruar, lulet dhe drunjët dekorativ.</w:t>
      </w:r>
    </w:p>
    <w:p w:rsidR="00130434" w:rsidRPr="001044B2" w:rsidRDefault="00130434" w:rsidP="00130434">
      <w:pPr>
        <w:jc w:val="both"/>
      </w:pPr>
      <w:r>
        <w:t xml:space="preserve">Poshtu kemi nënshkruar marrëveshje me </w:t>
      </w:r>
      <w:proofErr w:type="gramStart"/>
      <w:r>
        <w:t>KRM ”Pastërtia</w:t>
      </w:r>
      <w:proofErr w:type="gramEnd"/>
      <w:r>
        <w:t>” për mirëmbajtjen e hapësirave të gjelbëruara (kositje e barit, ujitje dhe pastrim të hapësirave publike).</w:t>
      </w:r>
    </w:p>
    <w:p w:rsidR="00130434" w:rsidRPr="002C6718" w:rsidRDefault="00130434" w:rsidP="00225E3E">
      <w:pPr>
        <w:pStyle w:val="ListParagraph"/>
        <w:numPr>
          <w:ilvl w:val="0"/>
          <w:numId w:val="3"/>
        </w:numPr>
        <w:spacing w:after="200" w:line="240" w:lineRule="auto"/>
        <w:jc w:val="both"/>
      </w:pPr>
      <w:r w:rsidRPr="002C6718">
        <w:rPr>
          <w:b/>
        </w:rPr>
        <w:t xml:space="preserve">Trotuare </w:t>
      </w:r>
    </w:p>
    <w:p w:rsidR="00130434" w:rsidRDefault="00130434" w:rsidP="00130434">
      <w:pPr>
        <w:pStyle w:val="ListParagraph"/>
        <w:ind w:left="360"/>
        <w:jc w:val="both"/>
        <w:rPr>
          <w:b/>
        </w:rPr>
      </w:pPr>
    </w:p>
    <w:p w:rsidR="00130434" w:rsidRPr="002C6718" w:rsidRDefault="00130434" w:rsidP="00130434">
      <w:pPr>
        <w:pStyle w:val="ListParagraph"/>
        <w:ind w:left="360"/>
        <w:jc w:val="both"/>
      </w:pPr>
      <w:r w:rsidRPr="002C6718">
        <w:t>Gjatë vitit 2021 në kuadër të investimeve kapitale janë ndërtuar</w:t>
      </w:r>
      <w:r>
        <w:t xml:space="preserve"> edhe 11</w:t>
      </w:r>
      <w:r w:rsidRPr="002C6718">
        <w:t xml:space="preserve"> projekte të trotuarëve për këmbësor</w:t>
      </w:r>
      <w:r>
        <w:t xml:space="preserve">ë ne gjatësi= </w:t>
      </w:r>
      <w:r>
        <w:rPr>
          <w:b/>
        </w:rPr>
        <w:t>9230</w:t>
      </w:r>
      <w:proofErr w:type="gramStart"/>
      <w:r w:rsidRPr="00D02AD4">
        <w:rPr>
          <w:b/>
        </w:rPr>
        <w:t xml:space="preserve">m </w:t>
      </w:r>
      <w:r>
        <w:rPr>
          <w:b/>
        </w:rPr>
        <w:t>.</w:t>
      </w:r>
      <w:proofErr w:type="gramEnd"/>
      <w:r w:rsidRPr="00D02AD4">
        <w:rPr>
          <w:b/>
        </w:rPr>
        <w:t xml:space="preserve"> </w:t>
      </w:r>
    </w:p>
    <w:tbl>
      <w:tblPr>
        <w:tblW w:w="9473"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7017"/>
        <w:gridCol w:w="1886"/>
      </w:tblGrid>
      <w:tr w:rsidR="00130434" w:rsidRPr="00864DAE" w:rsidTr="00073EAF">
        <w:trPr>
          <w:trHeight w:val="359"/>
        </w:trPr>
        <w:tc>
          <w:tcPr>
            <w:tcW w:w="530" w:type="dxa"/>
          </w:tcPr>
          <w:p w:rsidR="00130434" w:rsidRPr="00F1273E" w:rsidRDefault="00130434" w:rsidP="00073EAF">
            <w:pPr>
              <w:rPr>
                <w:b/>
              </w:rPr>
            </w:pPr>
            <w:r w:rsidRPr="00F1273E">
              <w:rPr>
                <w:b/>
              </w:rPr>
              <w:t>Nr.</w:t>
            </w:r>
          </w:p>
        </w:tc>
        <w:tc>
          <w:tcPr>
            <w:tcW w:w="7053" w:type="dxa"/>
          </w:tcPr>
          <w:p w:rsidR="00130434" w:rsidRPr="00F1273E" w:rsidRDefault="00130434" w:rsidP="00073EAF">
            <w:pPr>
              <w:rPr>
                <w:b/>
              </w:rPr>
            </w:pPr>
            <w:r w:rsidRPr="00F1273E">
              <w:rPr>
                <w:b/>
              </w:rPr>
              <w:t>Emërtimi i projektit</w:t>
            </w:r>
          </w:p>
        </w:tc>
        <w:tc>
          <w:tcPr>
            <w:tcW w:w="1890" w:type="dxa"/>
          </w:tcPr>
          <w:p w:rsidR="00130434" w:rsidRPr="00F1273E" w:rsidRDefault="00130434" w:rsidP="00073EAF">
            <w:pPr>
              <w:rPr>
                <w:b/>
              </w:rPr>
            </w:pPr>
            <w:r w:rsidRPr="00F1273E">
              <w:rPr>
                <w:b/>
              </w:rPr>
              <w:t>Gjatësia/m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1</w:t>
            </w:r>
          </w:p>
        </w:tc>
        <w:tc>
          <w:tcPr>
            <w:tcW w:w="7053" w:type="dxa"/>
            <w:tcBorders>
              <w:top w:val="single" w:sz="4" w:space="0" w:color="auto"/>
              <w:left w:val="single" w:sz="4" w:space="0" w:color="auto"/>
              <w:bottom w:val="single" w:sz="4" w:space="0" w:color="auto"/>
              <w:right w:val="single" w:sz="4" w:space="0" w:color="auto"/>
            </w:tcBorders>
          </w:tcPr>
          <w:p w:rsidR="00130434" w:rsidRPr="00C70ADF" w:rsidRDefault="00130434" w:rsidP="00073EAF">
            <w:pPr>
              <w:rPr>
                <w:rFonts w:eastAsia="Calibri"/>
              </w:rPr>
            </w:pPr>
            <w:r>
              <w:rPr>
                <w:rFonts w:eastAsia="Calibri"/>
              </w:rPr>
              <w:t>Ndërtimi i trotuareve në</w:t>
            </w:r>
            <w:r w:rsidRPr="00C70ADF">
              <w:rPr>
                <w:rFonts w:eastAsia="Calibri"/>
              </w:rPr>
              <w:t xml:space="preserve"> </w:t>
            </w:r>
            <w:r>
              <w:rPr>
                <w:rFonts w:eastAsia="Calibri"/>
              </w:rPr>
              <w:t>rr. Qamil Ilazi dhe “Sali Bajra”</w:t>
            </w:r>
            <w:r w:rsidRPr="00C70ADF">
              <w:rPr>
                <w:rFonts w:eastAsia="Calibri"/>
              </w:rPr>
              <w:t>Kaçanik</w:t>
            </w:r>
          </w:p>
        </w:tc>
        <w:tc>
          <w:tcPr>
            <w:tcW w:w="1890"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t>201</w:t>
            </w:r>
            <w:r w:rsidRPr="00C70ADF">
              <w:t>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Pr="006D022D" w:rsidRDefault="00130434" w:rsidP="00073EAF">
            <w:r>
              <w:t>2</w:t>
            </w:r>
          </w:p>
        </w:tc>
        <w:tc>
          <w:tcPr>
            <w:tcW w:w="7053"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rsidRPr="00C70ADF">
              <w:t xml:space="preserve">Ndërtimi i trotuarit në rr. </w:t>
            </w:r>
            <w:r>
              <w:t>“</w:t>
            </w:r>
            <w:r w:rsidRPr="00C70ADF">
              <w:t>Avdyl Dura”</w:t>
            </w:r>
            <w:r>
              <w:t xml:space="preserve"> </w:t>
            </w:r>
            <w:r w:rsidRPr="00C70ADF">
              <w:t xml:space="preserve">dhe </w:t>
            </w:r>
            <w:r>
              <w:t>rr.</w:t>
            </w:r>
            <w:r w:rsidRPr="00C70ADF">
              <w:t>“Hetem Hasaj”</w:t>
            </w:r>
          </w:p>
        </w:tc>
        <w:tc>
          <w:tcPr>
            <w:tcW w:w="1890"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rsidRPr="00C70ADF">
              <w:t>1740m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3</w:t>
            </w:r>
          </w:p>
        </w:tc>
        <w:tc>
          <w:tcPr>
            <w:tcW w:w="7053" w:type="dxa"/>
            <w:tcBorders>
              <w:top w:val="single" w:sz="4" w:space="0" w:color="auto"/>
              <w:left w:val="single" w:sz="4" w:space="0" w:color="auto"/>
              <w:bottom w:val="single" w:sz="4" w:space="0" w:color="auto"/>
              <w:right w:val="single" w:sz="4" w:space="0" w:color="auto"/>
            </w:tcBorders>
          </w:tcPr>
          <w:p w:rsidR="00B45C96" w:rsidRDefault="00130434" w:rsidP="00073EAF">
            <w:r w:rsidRPr="00C70ADF">
              <w:t>Ndërtimi i trotuarit</w:t>
            </w:r>
          </w:p>
          <w:p w:rsidR="00B45C96" w:rsidRDefault="00B45C96" w:rsidP="00073EAF"/>
          <w:p w:rsidR="00B45C96" w:rsidRDefault="00B45C96" w:rsidP="00073EAF"/>
          <w:p w:rsidR="00B45C96" w:rsidRDefault="00B45C96" w:rsidP="00073EAF"/>
          <w:p w:rsidR="00B45C96" w:rsidRDefault="00B45C96" w:rsidP="00073EAF"/>
          <w:p w:rsidR="00B45C96" w:rsidRDefault="00B45C96" w:rsidP="00073EAF"/>
          <w:p w:rsidR="00130434" w:rsidRPr="00C70ADF" w:rsidRDefault="00130434" w:rsidP="00073EAF">
            <w:r w:rsidRPr="00C70ADF">
              <w:t xml:space="preserve"> në rr. Bob-Doganaj-faza III</w:t>
            </w:r>
          </w:p>
        </w:tc>
        <w:tc>
          <w:tcPr>
            <w:tcW w:w="1890"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t>1800</w:t>
            </w:r>
            <w:r w:rsidRPr="00C70ADF">
              <w:t>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4</w:t>
            </w:r>
          </w:p>
        </w:tc>
        <w:tc>
          <w:tcPr>
            <w:tcW w:w="7053"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rsidRPr="00C70ADF">
              <w:t>Ndërtimi i trotuarit në rr. “Ramadan Xhokli”-Koxhaj</w:t>
            </w:r>
          </w:p>
        </w:tc>
        <w:tc>
          <w:tcPr>
            <w:tcW w:w="1890"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rsidRPr="00C70ADF">
              <w:t>1250m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5</w:t>
            </w:r>
          </w:p>
        </w:tc>
        <w:tc>
          <w:tcPr>
            <w:tcW w:w="7053"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t>Ndërtimi i trotuarit në rrugën “Malsia”-Rekë</w:t>
            </w:r>
          </w:p>
        </w:tc>
        <w:tc>
          <w:tcPr>
            <w:tcW w:w="1890" w:type="dxa"/>
            <w:tcBorders>
              <w:top w:val="single" w:sz="4" w:space="0" w:color="auto"/>
              <w:left w:val="single" w:sz="4" w:space="0" w:color="auto"/>
              <w:bottom w:val="single" w:sz="4" w:space="0" w:color="auto"/>
              <w:right w:val="single" w:sz="4" w:space="0" w:color="auto"/>
            </w:tcBorders>
          </w:tcPr>
          <w:p w:rsidR="00130434" w:rsidRPr="00C70ADF" w:rsidRDefault="00130434" w:rsidP="00073EAF">
            <w:r>
              <w:t xml:space="preserve"> 560m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6</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r>
              <w:t>Ndërtimi i trotuarit në rrugën ”Kongresi i Manastirit”-Soponicë</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150m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lastRenderedPageBreak/>
              <w:t>7</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r>
              <w:t>Ndërtimi i trotuarit në rrugën ”Beteja e 25 Majit”-lagjja Provoliu</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260m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8</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r>
              <w:t>Ndërtimi i trotuarit në rrugën ”Hamëz Jashari”-segmenti te Silkapori</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753m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9</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r>
              <w:t>Ndërtimi i trotuarit në rrugën ”Komandant Bardhi”-K.Vjetër-Begracë</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491.50m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10</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r>
              <w:t>Ndërtimi i trotuarit në rrugën ”Skenderbeu”-Kaçanik</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93.50m</w:t>
            </w:r>
          </w:p>
        </w:tc>
      </w:tr>
      <w:tr w:rsidR="00130434" w:rsidRPr="00C70ADF" w:rsidTr="00073EAF">
        <w:trPr>
          <w:trHeight w:val="305"/>
        </w:trPr>
        <w:tc>
          <w:tcPr>
            <w:tcW w:w="530" w:type="dxa"/>
            <w:tcBorders>
              <w:top w:val="single" w:sz="4" w:space="0" w:color="auto"/>
              <w:left w:val="single" w:sz="4" w:space="0" w:color="auto"/>
              <w:bottom w:val="single" w:sz="4" w:space="0" w:color="auto"/>
              <w:right w:val="single" w:sz="4" w:space="0" w:color="auto"/>
            </w:tcBorders>
          </w:tcPr>
          <w:p w:rsidR="00130434" w:rsidRDefault="00130434" w:rsidP="00073EAF">
            <w:r>
              <w:t>11</w:t>
            </w:r>
          </w:p>
        </w:tc>
        <w:tc>
          <w:tcPr>
            <w:tcW w:w="7053" w:type="dxa"/>
            <w:tcBorders>
              <w:top w:val="single" w:sz="4" w:space="0" w:color="auto"/>
              <w:left w:val="single" w:sz="4" w:space="0" w:color="auto"/>
              <w:bottom w:val="single" w:sz="4" w:space="0" w:color="auto"/>
              <w:right w:val="single" w:sz="4" w:space="0" w:color="auto"/>
            </w:tcBorders>
          </w:tcPr>
          <w:p w:rsidR="00130434" w:rsidRDefault="00130434" w:rsidP="00073EAF">
            <w:pPr>
              <w:pStyle w:val="BodyText2"/>
              <w:ind w:right="-90"/>
              <w:rPr>
                <w:sz w:val="24"/>
                <w:szCs w:val="24"/>
              </w:rPr>
            </w:pPr>
            <w:r w:rsidRPr="00E433AA">
              <w:rPr>
                <w:sz w:val="24"/>
                <w:szCs w:val="24"/>
              </w:rPr>
              <w:t>Ndërtimi i trotuarit në rrugën “</w:t>
            </w:r>
            <w:r>
              <w:rPr>
                <w:sz w:val="24"/>
                <w:szCs w:val="24"/>
              </w:rPr>
              <w:t>Ahmet Kaçiku” Elezaj-</w:t>
            </w:r>
            <w:r w:rsidRPr="00E433AA">
              <w:rPr>
                <w:sz w:val="24"/>
                <w:szCs w:val="24"/>
              </w:rPr>
              <w:t xml:space="preserve"> Duraj </w:t>
            </w:r>
          </w:p>
        </w:tc>
        <w:tc>
          <w:tcPr>
            <w:tcW w:w="1890" w:type="dxa"/>
            <w:tcBorders>
              <w:top w:val="single" w:sz="4" w:space="0" w:color="auto"/>
              <w:left w:val="single" w:sz="4" w:space="0" w:color="auto"/>
              <w:bottom w:val="single" w:sz="4" w:space="0" w:color="auto"/>
              <w:right w:val="single" w:sz="4" w:space="0" w:color="auto"/>
            </w:tcBorders>
          </w:tcPr>
          <w:p w:rsidR="00130434" w:rsidRDefault="00130434" w:rsidP="00073EAF">
            <w:r>
              <w:t>122m</w:t>
            </w:r>
          </w:p>
        </w:tc>
      </w:tr>
      <w:tr w:rsidR="00130434" w:rsidRPr="00864DAE" w:rsidTr="00073EAF">
        <w:trPr>
          <w:trHeight w:val="332"/>
        </w:trPr>
        <w:tc>
          <w:tcPr>
            <w:tcW w:w="530" w:type="dxa"/>
          </w:tcPr>
          <w:p w:rsidR="00130434" w:rsidRPr="00864DAE" w:rsidRDefault="00130434" w:rsidP="00073EAF">
            <w:pPr>
              <w:rPr>
                <w:b/>
              </w:rPr>
            </w:pPr>
          </w:p>
        </w:tc>
        <w:tc>
          <w:tcPr>
            <w:tcW w:w="7053" w:type="dxa"/>
          </w:tcPr>
          <w:p w:rsidR="00130434" w:rsidRPr="00864DAE" w:rsidRDefault="00130434" w:rsidP="00073EAF">
            <w:pPr>
              <w:rPr>
                <w:b/>
              </w:rPr>
            </w:pPr>
            <w:r w:rsidRPr="00864DAE">
              <w:rPr>
                <w:b/>
              </w:rPr>
              <w:t>TOTALI</w:t>
            </w:r>
          </w:p>
        </w:tc>
        <w:tc>
          <w:tcPr>
            <w:tcW w:w="1890" w:type="dxa"/>
          </w:tcPr>
          <w:p w:rsidR="00130434" w:rsidRPr="00864DAE" w:rsidRDefault="00130434" w:rsidP="00073EAF">
            <w:pPr>
              <w:rPr>
                <w:b/>
              </w:rPr>
            </w:pPr>
            <w:r>
              <w:rPr>
                <w:b/>
              </w:rPr>
              <w:t>9230m</w:t>
            </w:r>
          </w:p>
        </w:tc>
      </w:tr>
    </w:tbl>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Default="00130434" w:rsidP="00130434">
      <w:pPr>
        <w:pStyle w:val="ListParagraph"/>
        <w:jc w:val="both"/>
        <w:rPr>
          <w:b/>
        </w:rPr>
      </w:pPr>
    </w:p>
    <w:p w:rsidR="00130434" w:rsidRPr="000233E3" w:rsidRDefault="00130434" w:rsidP="00130434">
      <w:pPr>
        <w:jc w:val="both"/>
        <w:rPr>
          <w:b/>
        </w:rPr>
      </w:pPr>
      <w:proofErr w:type="gramStart"/>
      <w:r>
        <w:rPr>
          <w:b/>
        </w:rPr>
        <w:t xml:space="preserve">VIII </w:t>
      </w:r>
      <w:r w:rsidRPr="000233E3">
        <w:rPr>
          <w:b/>
        </w:rPr>
        <w:t>.</w:t>
      </w:r>
      <w:proofErr w:type="gramEnd"/>
      <w:r w:rsidRPr="000233E3">
        <w:rPr>
          <w:b/>
        </w:rPr>
        <w:t xml:space="preserve"> Parkingjet</w:t>
      </w:r>
    </w:p>
    <w:p w:rsidR="00130434" w:rsidRDefault="00130434" w:rsidP="00130434">
      <w:pPr>
        <w:pStyle w:val="ListParagraph"/>
        <w:jc w:val="both"/>
        <w:rPr>
          <w:b/>
        </w:rPr>
      </w:pPr>
    </w:p>
    <w:p w:rsidR="00130434" w:rsidRPr="000233E3" w:rsidRDefault="00130434" w:rsidP="00130434">
      <w:pPr>
        <w:jc w:val="both"/>
      </w:pPr>
      <w:r w:rsidRPr="000233E3">
        <w:t>Gjat</w:t>
      </w:r>
      <w:r>
        <w:t>ë</w:t>
      </w:r>
      <w:r w:rsidRPr="000233E3">
        <w:t xml:space="preserve"> vitit 2021 kujdes i veçant i </w:t>
      </w:r>
      <w:r>
        <w:t>ë</w:t>
      </w:r>
      <w:r w:rsidRPr="000233E3">
        <w:t>sht</w:t>
      </w:r>
      <w:r>
        <w:t>ë</w:t>
      </w:r>
      <w:r w:rsidRPr="000233E3">
        <w:t xml:space="preserve"> kushtuar krijimit t</w:t>
      </w:r>
      <w:r>
        <w:t>ë</w:t>
      </w:r>
      <w:r w:rsidRPr="000233E3">
        <w:t xml:space="preserve"> hap</w:t>
      </w:r>
      <w:r>
        <w:t>ë</w:t>
      </w:r>
      <w:r w:rsidRPr="000233E3">
        <w:t>sirave t</w:t>
      </w:r>
      <w:r>
        <w:t>ë</w:t>
      </w:r>
      <w:r w:rsidRPr="000233E3">
        <w:t xml:space="preserve"> reja per parkingje publike. Jane ekzekutuar projekte t</w:t>
      </w:r>
      <w:r>
        <w:t>ë</w:t>
      </w:r>
      <w:r w:rsidRPr="000233E3">
        <w:t xml:space="preserve"> k</w:t>
      </w:r>
      <w:r>
        <w:t>ë</w:t>
      </w:r>
      <w:r w:rsidRPr="000233E3">
        <w:t>saj fushe n</w:t>
      </w:r>
      <w:r>
        <w:t>ë</w:t>
      </w:r>
      <w:r w:rsidRPr="000233E3">
        <w:t xml:space="preserve"> keto lokacione:</w:t>
      </w:r>
    </w:p>
    <w:p w:rsidR="00130434" w:rsidRPr="00267EDA" w:rsidRDefault="00130434" w:rsidP="00130434">
      <w:pPr>
        <w:pStyle w:val="ListParagraph"/>
        <w:ind w:left="360"/>
        <w:jc w:val="both"/>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0"/>
        <w:gridCol w:w="6555"/>
        <w:gridCol w:w="2117"/>
      </w:tblGrid>
      <w:tr w:rsidR="00130434" w:rsidTr="00073EAF">
        <w:trPr>
          <w:trHeight w:val="334"/>
        </w:trPr>
        <w:tc>
          <w:tcPr>
            <w:tcW w:w="556" w:type="dxa"/>
          </w:tcPr>
          <w:p w:rsidR="00130434" w:rsidRPr="00601B9E" w:rsidRDefault="00130434" w:rsidP="00073EAF">
            <w:pPr>
              <w:jc w:val="both"/>
              <w:rPr>
                <w:b/>
              </w:rPr>
            </w:pPr>
            <w:r w:rsidRPr="00601B9E">
              <w:rPr>
                <w:b/>
              </w:rPr>
              <w:lastRenderedPageBreak/>
              <w:t>Nr.</w:t>
            </w:r>
          </w:p>
        </w:tc>
        <w:tc>
          <w:tcPr>
            <w:tcW w:w="6670" w:type="dxa"/>
          </w:tcPr>
          <w:p w:rsidR="00130434" w:rsidRPr="00601B9E" w:rsidRDefault="00130434" w:rsidP="00073EAF">
            <w:pPr>
              <w:jc w:val="both"/>
              <w:rPr>
                <w:b/>
              </w:rPr>
            </w:pPr>
            <w:r w:rsidRPr="00601B9E">
              <w:rPr>
                <w:b/>
              </w:rPr>
              <w:t xml:space="preserve">Emërtimi </w:t>
            </w:r>
          </w:p>
        </w:tc>
        <w:tc>
          <w:tcPr>
            <w:tcW w:w="2134" w:type="dxa"/>
          </w:tcPr>
          <w:p w:rsidR="00130434" w:rsidRPr="00601B9E" w:rsidRDefault="00130434" w:rsidP="00073EAF">
            <w:pPr>
              <w:rPr>
                <w:b/>
              </w:rPr>
            </w:pPr>
            <w:r w:rsidRPr="00601B9E">
              <w:rPr>
                <w:b/>
              </w:rPr>
              <w:t>Nr. i parkingjeve</w:t>
            </w:r>
          </w:p>
        </w:tc>
      </w:tr>
      <w:tr w:rsidR="00130434" w:rsidTr="00073EAF">
        <w:trPr>
          <w:trHeight w:val="360"/>
        </w:trPr>
        <w:tc>
          <w:tcPr>
            <w:tcW w:w="556" w:type="dxa"/>
          </w:tcPr>
          <w:p w:rsidR="00130434" w:rsidRPr="00FC21F7" w:rsidRDefault="00130434" w:rsidP="00073EAF">
            <w:pPr>
              <w:jc w:val="both"/>
            </w:pPr>
            <w:r w:rsidRPr="00FC21F7">
              <w:t>1</w:t>
            </w:r>
          </w:p>
        </w:tc>
        <w:tc>
          <w:tcPr>
            <w:tcW w:w="6670" w:type="dxa"/>
          </w:tcPr>
          <w:p w:rsidR="00130434" w:rsidRPr="00FC21F7" w:rsidRDefault="00130434" w:rsidP="00073EAF">
            <w:pPr>
              <w:jc w:val="both"/>
            </w:pPr>
            <w:r w:rsidRPr="00FC21F7">
              <w:t>Rindërtimi i parkingjeve në bulevardin e qytetit</w:t>
            </w:r>
          </w:p>
        </w:tc>
        <w:tc>
          <w:tcPr>
            <w:tcW w:w="2134" w:type="dxa"/>
          </w:tcPr>
          <w:p w:rsidR="00130434" w:rsidRPr="000233E3" w:rsidRDefault="00130434" w:rsidP="00073EAF">
            <w:pPr>
              <w:pStyle w:val="ListParagraph"/>
            </w:pPr>
            <w:r>
              <w:t>142</w:t>
            </w:r>
          </w:p>
        </w:tc>
      </w:tr>
      <w:tr w:rsidR="00130434" w:rsidTr="00073EAF">
        <w:trPr>
          <w:trHeight w:val="357"/>
        </w:trPr>
        <w:tc>
          <w:tcPr>
            <w:tcW w:w="556" w:type="dxa"/>
          </w:tcPr>
          <w:p w:rsidR="00130434" w:rsidRPr="00FC21F7" w:rsidRDefault="00130434" w:rsidP="00073EAF">
            <w:pPr>
              <w:jc w:val="both"/>
            </w:pPr>
            <w:r w:rsidRPr="00FC21F7">
              <w:t>2</w:t>
            </w:r>
          </w:p>
        </w:tc>
        <w:tc>
          <w:tcPr>
            <w:tcW w:w="6670" w:type="dxa"/>
          </w:tcPr>
          <w:p w:rsidR="00130434" w:rsidRPr="00FC21F7" w:rsidRDefault="00130434" w:rsidP="00073EAF">
            <w:pPr>
              <w:jc w:val="both"/>
            </w:pPr>
            <w:r w:rsidRPr="00FC21F7">
              <w:t>Ndërtimi i parkingjeve përballë QKMF-së</w:t>
            </w:r>
          </w:p>
        </w:tc>
        <w:tc>
          <w:tcPr>
            <w:tcW w:w="2134" w:type="dxa"/>
          </w:tcPr>
          <w:p w:rsidR="00130434" w:rsidRPr="000233E3" w:rsidRDefault="00130434" w:rsidP="00073EAF">
            <w:pPr>
              <w:pStyle w:val="ListParagraph"/>
            </w:pPr>
            <w:r>
              <w:t>21</w:t>
            </w:r>
          </w:p>
        </w:tc>
      </w:tr>
      <w:tr w:rsidR="00130434" w:rsidTr="00073EAF">
        <w:trPr>
          <w:trHeight w:val="415"/>
        </w:trPr>
        <w:tc>
          <w:tcPr>
            <w:tcW w:w="556" w:type="dxa"/>
          </w:tcPr>
          <w:p w:rsidR="00130434" w:rsidRPr="00FC21F7" w:rsidRDefault="00130434" w:rsidP="00073EAF">
            <w:pPr>
              <w:jc w:val="both"/>
            </w:pPr>
            <w:r w:rsidRPr="00FC21F7">
              <w:t>3</w:t>
            </w:r>
          </w:p>
        </w:tc>
        <w:tc>
          <w:tcPr>
            <w:tcW w:w="6670" w:type="dxa"/>
          </w:tcPr>
          <w:p w:rsidR="00130434" w:rsidRPr="00FC21F7" w:rsidRDefault="00130434" w:rsidP="00073EAF">
            <w:pPr>
              <w:jc w:val="both"/>
            </w:pPr>
            <w:r w:rsidRPr="00FC21F7">
              <w:t>Ndërtimi i parkingjeve te banesat afer stacionit te autobusëve</w:t>
            </w:r>
          </w:p>
        </w:tc>
        <w:tc>
          <w:tcPr>
            <w:tcW w:w="2134" w:type="dxa"/>
          </w:tcPr>
          <w:p w:rsidR="00130434" w:rsidRPr="000233E3" w:rsidRDefault="00130434" w:rsidP="00073EAF">
            <w:pPr>
              <w:pStyle w:val="ListParagraph"/>
            </w:pPr>
            <w:r>
              <w:t>11</w:t>
            </w:r>
          </w:p>
        </w:tc>
      </w:tr>
      <w:tr w:rsidR="00130434" w:rsidTr="00073EAF">
        <w:trPr>
          <w:trHeight w:val="415"/>
        </w:trPr>
        <w:tc>
          <w:tcPr>
            <w:tcW w:w="556" w:type="dxa"/>
          </w:tcPr>
          <w:p w:rsidR="00130434" w:rsidRPr="00FC21F7" w:rsidRDefault="00130434" w:rsidP="00073EAF">
            <w:pPr>
              <w:jc w:val="both"/>
            </w:pPr>
            <w:r w:rsidRPr="00FC21F7">
              <w:t>4</w:t>
            </w:r>
          </w:p>
        </w:tc>
        <w:tc>
          <w:tcPr>
            <w:tcW w:w="6670" w:type="dxa"/>
          </w:tcPr>
          <w:p w:rsidR="00130434" w:rsidRPr="00FC21F7" w:rsidRDefault="00130434" w:rsidP="00073EAF">
            <w:pPr>
              <w:jc w:val="both"/>
            </w:pPr>
            <w:r w:rsidRPr="00FC21F7">
              <w:t>Ndërtim i parkingjeve në rrugën”Skenderbeu”-Kaçanik</w:t>
            </w:r>
          </w:p>
        </w:tc>
        <w:tc>
          <w:tcPr>
            <w:tcW w:w="2134" w:type="dxa"/>
          </w:tcPr>
          <w:p w:rsidR="00130434" w:rsidRPr="000233E3" w:rsidRDefault="00130434" w:rsidP="00073EAF">
            <w:pPr>
              <w:pStyle w:val="ListParagraph"/>
            </w:pPr>
            <w:r>
              <w:t>22</w:t>
            </w:r>
          </w:p>
        </w:tc>
      </w:tr>
      <w:tr w:rsidR="00130434" w:rsidTr="00073EAF">
        <w:trPr>
          <w:trHeight w:val="415"/>
        </w:trPr>
        <w:tc>
          <w:tcPr>
            <w:tcW w:w="556" w:type="dxa"/>
          </w:tcPr>
          <w:p w:rsidR="00130434" w:rsidRPr="00FC21F7" w:rsidRDefault="00130434" w:rsidP="00073EAF">
            <w:pPr>
              <w:jc w:val="both"/>
            </w:pPr>
            <w:r w:rsidRPr="00FC21F7">
              <w:t>5</w:t>
            </w:r>
          </w:p>
        </w:tc>
        <w:tc>
          <w:tcPr>
            <w:tcW w:w="6670" w:type="dxa"/>
          </w:tcPr>
          <w:p w:rsidR="00130434" w:rsidRPr="00FC21F7" w:rsidRDefault="00130434" w:rsidP="00073EAF">
            <w:pPr>
              <w:jc w:val="both"/>
            </w:pPr>
            <w:r w:rsidRPr="00FC21F7">
              <w:t>Ndërtim i parkingjeve në oborrin e shkollës në Kovaqec</w:t>
            </w:r>
          </w:p>
        </w:tc>
        <w:tc>
          <w:tcPr>
            <w:tcW w:w="2134" w:type="dxa"/>
          </w:tcPr>
          <w:p w:rsidR="00130434" w:rsidRPr="000233E3" w:rsidRDefault="00130434" w:rsidP="00073EAF">
            <w:pPr>
              <w:pStyle w:val="ListParagraph"/>
            </w:pPr>
            <w:r>
              <w:t>15</w:t>
            </w:r>
          </w:p>
        </w:tc>
      </w:tr>
      <w:tr w:rsidR="00130434" w:rsidTr="00073EAF">
        <w:trPr>
          <w:trHeight w:val="415"/>
        </w:trPr>
        <w:tc>
          <w:tcPr>
            <w:tcW w:w="556" w:type="dxa"/>
          </w:tcPr>
          <w:p w:rsidR="00130434" w:rsidRPr="00FC21F7" w:rsidRDefault="00130434" w:rsidP="00073EAF">
            <w:pPr>
              <w:jc w:val="both"/>
            </w:pPr>
            <w:r w:rsidRPr="00FC21F7">
              <w:t>6</w:t>
            </w:r>
          </w:p>
        </w:tc>
        <w:tc>
          <w:tcPr>
            <w:tcW w:w="6670" w:type="dxa"/>
          </w:tcPr>
          <w:p w:rsidR="00130434" w:rsidRPr="00FC21F7" w:rsidRDefault="00130434" w:rsidP="00073EAF">
            <w:pPr>
              <w:jc w:val="both"/>
            </w:pPr>
            <w:r w:rsidRPr="00FC21F7">
              <w:t>Ndërtimi i vendparkingjeve te banesa P+8</w:t>
            </w:r>
          </w:p>
        </w:tc>
        <w:tc>
          <w:tcPr>
            <w:tcW w:w="2134" w:type="dxa"/>
          </w:tcPr>
          <w:p w:rsidR="00130434" w:rsidRPr="000233E3" w:rsidRDefault="00130434" w:rsidP="00073EAF">
            <w:pPr>
              <w:pStyle w:val="ListParagraph"/>
            </w:pPr>
            <w:r>
              <w:t xml:space="preserve">8 </w:t>
            </w:r>
          </w:p>
        </w:tc>
      </w:tr>
      <w:tr w:rsidR="00130434" w:rsidRPr="00601B9E" w:rsidTr="00073EAF">
        <w:trPr>
          <w:trHeight w:val="415"/>
        </w:trPr>
        <w:tc>
          <w:tcPr>
            <w:tcW w:w="556" w:type="dxa"/>
          </w:tcPr>
          <w:p w:rsidR="00130434" w:rsidRPr="00FC21F7" w:rsidRDefault="00130434" w:rsidP="00073EAF">
            <w:pPr>
              <w:jc w:val="both"/>
            </w:pPr>
          </w:p>
        </w:tc>
        <w:tc>
          <w:tcPr>
            <w:tcW w:w="6670" w:type="dxa"/>
          </w:tcPr>
          <w:p w:rsidR="00130434" w:rsidRPr="00601B9E" w:rsidRDefault="00130434" w:rsidP="00073EAF">
            <w:pPr>
              <w:jc w:val="both"/>
              <w:rPr>
                <w:b/>
              </w:rPr>
            </w:pPr>
            <w:r w:rsidRPr="00601B9E">
              <w:rPr>
                <w:b/>
              </w:rPr>
              <w:t>Totali</w:t>
            </w:r>
          </w:p>
        </w:tc>
        <w:tc>
          <w:tcPr>
            <w:tcW w:w="2134" w:type="dxa"/>
          </w:tcPr>
          <w:p w:rsidR="00130434" w:rsidRPr="00601B9E" w:rsidRDefault="00130434" w:rsidP="00073EAF">
            <w:pPr>
              <w:rPr>
                <w:b/>
              </w:rPr>
            </w:pPr>
            <w:r w:rsidRPr="00601B9E">
              <w:rPr>
                <w:b/>
              </w:rPr>
              <w:t>219 parkingje</w:t>
            </w:r>
          </w:p>
        </w:tc>
      </w:tr>
    </w:tbl>
    <w:p w:rsidR="00130434" w:rsidRDefault="00130434" w:rsidP="00130434">
      <w:pPr>
        <w:jc w:val="both"/>
        <w:rPr>
          <w:b/>
        </w:rPr>
      </w:pPr>
    </w:p>
    <w:p w:rsidR="00130434" w:rsidRPr="00510E9B" w:rsidRDefault="00130434" w:rsidP="00130434">
      <w:pPr>
        <w:jc w:val="both"/>
        <w:rPr>
          <w:b/>
        </w:rPr>
      </w:pPr>
    </w:p>
    <w:p w:rsidR="00130434" w:rsidRPr="00513B36" w:rsidRDefault="00130434" w:rsidP="00225E3E">
      <w:pPr>
        <w:pStyle w:val="ListParagraph"/>
        <w:numPr>
          <w:ilvl w:val="0"/>
          <w:numId w:val="4"/>
        </w:numPr>
        <w:spacing w:after="200" w:line="240" w:lineRule="auto"/>
        <w:jc w:val="both"/>
        <w:rPr>
          <w:b/>
        </w:rPr>
      </w:pPr>
      <w:r w:rsidRPr="00513B36">
        <w:rPr>
          <w:b/>
        </w:rPr>
        <w:t>Nd</w:t>
      </w:r>
      <w:r>
        <w:rPr>
          <w:b/>
        </w:rPr>
        <w:t>ë</w:t>
      </w:r>
      <w:r w:rsidRPr="00513B36">
        <w:rPr>
          <w:b/>
        </w:rPr>
        <w:t xml:space="preserve">rtim i </w:t>
      </w:r>
      <w:r>
        <w:rPr>
          <w:b/>
        </w:rPr>
        <w:t xml:space="preserve">stazave për këmbësor </w:t>
      </w:r>
    </w:p>
    <w:p w:rsidR="00130434" w:rsidRPr="00864DAE" w:rsidRDefault="00130434" w:rsidP="00130434">
      <w:pPr>
        <w:jc w:val="both"/>
      </w:pPr>
      <w:r>
        <w:t>Është realizuar</w:t>
      </w:r>
      <w:r w:rsidRPr="00864DAE">
        <w:t xml:space="preserve"> ndërtimi</w:t>
      </w:r>
      <w:r>
        <w:t xml:space="preserve"> i</w:t>
      </w:r>
      <w:r w:rsidRPr="00864DAE">
        <w:t xml:space="preserve"> </w:t>
      </w:r>
      <w:r>
        <w:t>stazës së re metalike</w:t>
      </w:r>
      <w:r w:rsidRPr="00864DAE">
        <w:t xml:space="preserve"> </w:t>
      </w:r>
      <w:r>
        <w:t>për këmbësor rr. “Ismajl Raka”-Kaçanik pas Shtëpisë së Kulturës në gjatësi 62m.</w:t>
      </w:r>
    </w:p>
    <w:tbl>
      <w:tblPr>
        <w:tblStyle w:val="TableGrid"/>
        <w:tblW w:w="0" w:type="auto"/>
        <w:tblLook w:val="04A0" w:firstRow="1" w:lastRow="0" w:firstColumn="1" w:lastColumn="0" w:noHBand="0" w:noVBand="1"/>
      </w:tblPr>
      <w:tblGrid>
        <w:gridCol w:w="534"/>
        <w:gridCol w:w="6937"/>
        <w:gridCol w:w="1879"/>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511" w:type="dxa"/>
          </w:tcPr>
          <w:p w:rsidR="00130434" w:rsidRPr="00F1273E" w:rsidRDefault="00130434" w:rsidP="00073EAF">
            <w:pPr>
              <w:jc w:val="both"/>
              <w:rPr>
                <w:rFonts w:cs="Times New Roman"/>
                <w:b w:val="0"/>
              </w:rPr>
            </w:pPr>
            <w:r w:rsidRPr="00F1273E">
              <w:rPr>
                <w:rFonts w:cs="Times New Roman"/>
              </w:rPr>
              <w:t>Nr</w:t>
            </w:r>
          </w:p>
        </w:tc>
        <w:tc>
          <w:tcPr>
            <w:tcW w:w="7157" w:type="dxa"/>
          </w:tcPr>
          <w:p w:rsidR="00130434" w:rsidRPr="00F1273E" w:rsidRDefault="00130434" w:rsidP="00073EAF">
            <w:pPr>
              <w:jc w:val="both"/>
              <w:rPr>
                <w:rFonts w:cs="Times New Roman"/>
                <w:b w:val="0"/>
              </w:rPr>
            </w:pPr>
            <w:r w:rsidRPr="00F1273E">
              <w:rPr>
                <w:rFonts w:cs="Times New Roman"/>
              </w:rPr>
              <w:t>Emërtimi i projektit</w:t>
            </w:r>
          </w:p>
        </w:tc>
        <w:tc>
          <w:tcPr>
            <w:tcW w:w="1908" w:type="dxa"/>
          </w:tcPr>
          <w:p w:rsidR="00130434" w:rsidRPr="00F1273E" w:rsidRDefault="00130434" w:rsidP="00073EAF">
            <w:pPr>
              <w:jc w:val="both"/>
              <w:rPr>
                <w:rFonts w:cs="Times New Roman"/>
                <w:b w:val="0"/>
              </w:rPr>
            </w:pPr>
            <w:r w:rsidRPr="00F1273E">
              <w:rPr>
                <w:rFonts w:cs="Times New Roman"/>
              </w:rPr>
              <w:t>Gjatësia</w:t>
            </w:r>
          </w:p>
        </w:tc>
      </w:tr>
      <w:tr w:rsidR="00130434" w:rsidRPr="00864DAE" w:rsidTr="00073EAF">
        <w:tc>
          <w:tcPr>
            <w:tcW w:w="511" w:type="dxa"/>
          </w:tcPr>
          <w:p w:rsidR="00130434" w:rsidRPr="00864DAE" w:rsidRDefault="00130434" w:rsidP="00073EAF">
            <w:pPr>
              <w:jc w:val="both"/>
              <w:rPr>
                <w:rFonts w:cs="Times New Roman"/>
              </w:rPr>
            </w:pPr>
            <w:r>
              <w:rPr>
                <w:rFonts w:cs="Times New Roman"/>
              </w:rPr>
              <w:t>1</w:t>
            </w:r>
          </w:p>
        </w:tc>
        <w:tc>
          <w:tcPr>
            <w:tcW w:w="7157" w:type="dxa"/>
          </w:tcPr>
          <w:p w:rsidR="00130434" w:rsidRPr="00864DAE" w:rsidRDefault="00130434" w:rsidP="00073EAF">
            <w:pPr>
              <w:jc w:val="both"/>
              <w:rPr>
                <w:rFonts w:cs="Times New Roman"/>
              </w:rPr>
            </w:pPr>
            <w:r>
              <w:rPr>
                <w:rFonts w:cs="Times New Roman"/>
              </w:rPr>
              <w:t>Ndërtimi i stazës metalike për këmbësor pas Shtëpisë së Kulturës</w:t>
            </w:r>
          </w:p>
        </w:tc>
        <w:tc>
          <w:tcPr>
            <w:tcW w:w="1908" w:type="dxa"/>
          </w:tcPr>
          <w:p w:rsidR="00130434" w:rsidRPr="00864DAE" w:rsidRDefault="00130434" w:rsidP="00073EAF">
            <w:pPr>
              <w:jc w:val="both"/>
              <w:rPr>
                <w:rFonts w:cs="Times New Roman"/>
              </w:rPr>
            </w:pPr>
            <w:r>
              <w:rPr>
                <w:rFonts w:cs="Times New Roman"/>
              </w:rPr>
              <w:t>62m</w:t>
            </w:r>
          </w:p>
        </w:tc>
      </w:tr>
      <w:tr w:rsidR="00130434" w:rsidRPr="00864DAE" w:rsidTr="00073EAF">
        <w:tc>
          <w:tcPr>
            <w:tcW w:w="511" w:type="dxa"/>
          </w:tcPr>
          <w:p w:rsidR="00130434" w:rsidRPr="00864DAE" w:rsidRDefault="00130434" w:rsidP="00073EAF">
            <w:pPr>
              <w:jc w:val="both"/>
              <w:rPr>
                <w:rFonts w:cs="Times New Roman"/>
              </w:rPr>
            </w:pPr>
          </w:p>
        </w:tc>
        <w:tc>
          <w:tcPr>
            <w:tcW w:w="7157" w:type="dxa"/>
          </w:tcPr>
          <w:p w:rsidR="00130434" w:rsidRPr="00864DAE" w:rsidRDefault="00130434" w:rsidP="00073EAF">
            <w:pPr>
              <w:jc w:val="both"/>
              <w:rPr>
                <w:rFonts w:cs="Times New Roman"/>
              </w:rPr>
            </w:pPr>
          </w:p>
        </w:tc>
        <w:tc>
          <w:tcPr>
            <w:tcW w:w="1908" w:type="dxa"/>
          </w:tcPr>
          <w:p w:rsidR="00130434" w:rsidRPr="00864DAE" w:rsidRDefault="00130434" w:rsidP="00073EAF">
            <w:pPr>
              <w:jc w:val="both"/>
              <w:rPr>
                <w:rFonts w:cs="Times New Roman"/>
              </w:rPr>
            </w:pPr>
          </w:p>
        </w:tc>
      </w:tr>
      <w:tr w:rsidR="00130434" w:rsidRPr="00864DAE" w:rsidTr="00073EAF">
        <w:tc>
          <w:tcPr>
            <w:tcW w:w="511" w:type="dxa"/>
          </w:tcPr>
          <w:p w:rsidR="00130434" w:rsidRPr="00864DAE" w:rsidRDefault="00130434" w:rsidP="00073EAF">
            <w:pPr>
              <w:jc w:val="both"/>
              <w:rPr>
                <w:rFonts w:cs="Times New Roman"/>
              </w:rPr>
            </w:pPr>
          </w:p>
        </w:tc>
        <w:tc>
          <w:tcPr>
            <w:tcW w:w="7157" w:type="dxa"/>
          </w:tcPr>
          <w:p w:rsidR="00130434" w:rsidRPr="00D02AD4" w:rsidRDefault="00130434" w:rsidP="00073EAF">
            <w:pPr>
              <w:jc w:val="both"/>
              <w:rPr>
                <w:rFonts w:cs="Times New Roman"/>
                <w:b/>
              </w:rPr>
            </w:pPr>
            <w:r w:rsidRPr="00D02AD4">
              <w:rPr>
                <w:rFonts w:cs="Times New Roman"/>
                <w:b/>
              </w:rPr>
              <w:t>Total</w:t>
            </w:r>
          </w:p>
        </w:tc>
        <w:tc>
          <w:tcPr>
            <w:tcW w:w="1908" w:type="dxa"/>
          </w:tcPr>
          <w:p w:rsidR="00130434" w:rsidRPr="00D02AD4" w:rsidRDefault="00130434" w:rsidP="00073EAF">
            <w:pPr>
              <w:jc w:val="both"/>
              <w:rPr>
                <w:rFonts w:cs="Times New Roman"/>
                <w:b/>
              </w:rPr>
            </w:pPr>
            <w:r>
              <w:rPr>
                <w:rFonts w:cs="Times New Roman"/>
                <w:b/>
              </w:rPr>
              <w:t>62</w:t>
            </w:r>
            <w:r w:rsidRPr="00D02AD4">
              <w:rPr>
                <w:rFonts w:cs="Times New Roman"/>
                <w:b/>
              </w:rPr>
              <w:t>m</w:t>
            </w:r>
          </w:p>
        </w:tc>
      </w:tr>
    </w:tbl>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Pr="00864DAE" w:rsidRDefault="00130434" w:rsidP="00130434">
      <w:pPr>
        <w:jc w:val="both"/>
      </w:pPr>
    </w:p>
    <w:p w:rsidR="00130434" w:rsidRPr="00F30B14" w:rsidRDefault="00130434" w:rsidP="00225E3E">
      <w:pPr>
        <w:pStyle w:val="ListParagraph"/>
        <w:numPr>
          <w:ilvl w:val="0"/>
          <w:numId w:val="10"/>
        </w:numPr>
        <w:spacing w:after="200" w:line="240" w:lineRule="auto"/>
        <w:jc w:val="both"/>
        <w:rPr>
          <w:b/>
        </w:rPr>
      </w:pPr>
      <w:r w:rsidRPr="00F30B14">
        <w:rPr>
          <w:b/>
        </w:rPr>
        <w:t xml:space="preserve">NDRIÇIMI PUBLIK </w:t>
      </w:r>
    </w:p>
    <w:p w:rsidR="00130434" w:rsidRDefault="00130434" w:rsidP="00130434">
      <w:pPr>
        <w:ind w:left="360"/>
        <w:jc w:val="both"/>
      </w:pPr>
      <w:r w:rsidRPr="007A2FCD">
        <w:t>Projekti kapital “</w:t>
      </w:r>
      <w:r w:rsidRPr="007A2FCD">
        <w:rPr>
          <w:b/>
        </w:rPr>
        <w:t xml:space="preserve">Rregullimi i ndriçimt </w:t>
      </w:r>
      <w:proofErr w:type="gramStart"/>
      <w:r w:rsidRPr="007A2FCD">
        <w:rPr>
          <w:b/>
        </w:rPr>
        <w:t>publik</w:t>
      </w:r>
      <w:r w:rsidRPr="007A2FCD">
        <w:t xml:space="preserve">” </w:t>
      </w:r>
      <w:r>
        <w:t xml:space="preserve"> </w:t>
      </w:r>
      <w:r w:rsidRPr="007A2FCD">
        <w:t>është</w:t>
      </w:r>
      <w:proofErr w:type="gramEnd"/>
      <w:r w:rsidRPr="007A2FCD">
        <w:t xml:space="preserve"> ekzekutuar në kë</w:t>
      </w:r>
      <w:r>
        <w:t>to lokacione</w:t>
      </w:r>
    </w:p>
    <w:tbl>
      <w:tblPr>
        <w:tblW w:w="10773" w:type="dxa"/>
        <w:tblInd w:w="-693" w:type="dxa"/>
        <w:tblLook w:val="04A0" w:firstRow="1" w:lastRow="0" w:firstColumn="1" w:lastColumn="0" w:noHBand="0" w:noVBand="1"/>
      </w:tblPr>
      <w:tblGrid>
        <w:gridCol w:w="510"/>
        <w:gridCol w:w="7637"/>
        <w:gridCol w:w="1496"/>
        <w:gridCol w:w="1490"/>
      </w:tblGrid>
      <w:tr w:rsidR="00130434" w:rsidRPr="009B7114" w:rsidTr="00073EAF">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9B7114" w:rsidRDefault="00130434" w:rsidP="00073EAF">
            <w:pPr>
              <w:rPr>
                <w:b/>
                <w:bCs/>
                <w:color w:val="000000"/>
              </w:rPr>
            </w:pPr>
            <w:r w:rsidRPr="009B7114">
              <w:rPr>
                <w:b/>
                <w:bCs/>
                <w:color w:val="000000"/>
              </w:rPr>
              <w:t>Nr</w:t>
            </w:r>
          </w:p>
        </w:tc>
        <w:tc>
          <w:tcPr>
            <w:tcW w:w="7637" w:type="dxa"/>
            <w:tcBorders>
              <w:top w:val="single" w:sz="4" w:space="0" w:color="auto"/>
              <w:left w:val="nil"/>
              <w:bottom w:val="single" w:sz="4" w:space="0" w:color="auto"/>
              <w:right w:val="single" w:sz="4" w:space="0" w:color="auto"/>
            </w:tcBorders>
            <w:shd w:val="clear" w:color="auto" w:fill="auto"/>
            <w:noWrap/>
            <w:vAlign w:val="bottom"/>
            <w:hideMark/>
          </w:tcPr>
          <w:p w:rsidR="00130434" w:rsidRPr="009B7114" w:rsidRDefault="00130434" w:rsidP="00073EAF">
            <w:pPr>
              <w:rPr>
                <w:b/>
                <w:bCs/>
                <w:color w:val="000000"/>
              </w:rPr>
            </w:pPr>
            <w:r w:rsidRPr="009B7114">
              <w:rPr>
                <w:b/>
                <w:bCs/>
                <w:color w:val="000000"/>
              </w:rPr>
              <w:t>Emërtimi i projektit /Lokacioni i punishtes</w:t>
            </w:r>
          </w:p>
        </w:tc>
        <w:tc>
          <w:tcPr>
            <w:tcW w:w="1328" w:type="dxa"/>
            <w:tcBorders>
              <w:top w:val="single" w:sz="4" w:space="0" w:color="auto"/>
              <w:left w:val="nil"/>
              <w:bottom w:val="single" w:sz="4" w:space="0" w:color="auto"/>
              <w:right w:val="single" w:sz="4" w:space="0" w:color="auto"/>
            </w:tcBorders>
            <w:shd w:val="clear" w:color="auto" w:fill="auto"/>
            <w:noWrap/>
            <w:vAlign w:val="bottom"/>
            <w:hideMark/>
          </w:tcPr>
          <w:p w:rsidR="00130434" w:rsidRPr="009B7114" w:rsidRDefault="00130434" w:rsidP="00073EAF">
            <w:pPr>
              <w:rPr>
                <w:b/>
                <w:bCs/>
                <w:color w:val="000000"/>
              </w:rPr>
            </w:pPr>
            <w:r w:rsidRPr="009B7114">
              <w:rPr>
                <w:b/>
                <w:bCs/>
                <w:color w:val="000000"/>
              </w:rPr>
              <w:t>Gjatesia(m)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9B7114" w:rsidRDefault="00130434" w:rsidP="00073EAF">
            <w:pPr>
              <w:rPr>
                <w:b/>
                <w:bCs/>
                <w:color w:val="000000"/>
              </w:rPr>
            </w:pPr>
            <w:r w:rsidRPr="009B7114">
              <w:rPr>
                <w:b/>
                <w:bCs/>
                <w:color w:val="000000"/>
              </w:rPr>
              <w:t>Nr.Trupave</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B91145" w:rsidRDefault="00130434" w:rsidP="00073EAF">
            <w:pPr>
              <w:rPr>
                <w:bCs/>
                <w:color w:val="000000"/>
              </w:rPr>
            </w:pPr>
            <w:r>
              <w:rPr>
                <w:bCs/>
                <w:color w:val="000000"/>
              </w:rPr>
              <w:t xml:space="preserve">  </w:t>
            </w:r>
            <w:r w:rsidRPr="00B91145">
              <w:rPr>
                <w:bCs/>
                <w:color w:val="000000"/>
              </w:rPr>
              <w:t>1</w:t>
            </w:r>
          </w:p>
        </w:tc>
        <w:tc>
          <w:tcPr>
            <w:tcW w:w="7637" w:type="dxa"/>
            <w:tcBorders>
              <w:top w:val="single" w:sz="4" w:space="0" w:color="auto"/>
              <w:bottom w:val="single" w:sz="4" w:space="0" w:color="auto"/>
              <w:right w:val="single" w:sz="4" w:space="0" w:color="auto"/>
            </w:tcBorders>
            <w:noWrap/>
          </w:tcPr>
          <w:p w:rsidR="00130434" w:rsidRPr="006D0DE4" w:rsidRDefault="00130434" w:rsidP="00073EAF">
            <w:pPr>
              <w:jc w:val="both"/>
              <w:rPr>
                <w:rFonts w:eastAsia="Calibri"/>
              </w:rPr>
            </w:pPr>
            <w:r w:rsidRPr="006D0DE4">
              <w:t xml:space="preserve">Ndriçimi publik në </w:t>
            </w:r>
            <w:r w:rsidRPr="006D0DE4">
              <w:rPr>
                <w:rFonts w:eastAsia="Calibri"/>
              </w:rPr>
              <w:t>rrugën kryesore - fsh. Begracë</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434" w:rsidRPr="006D0DE4" w:rsidRDefault="00130434" w:rsidP="00073EAF">
            <w:pPr>
              <w:jc w:val="right"/>
            </w:pPr>
            <w:r w:rsidRPr="006D0DE4">
              <w:t>3000m</w:t>
            </w: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130434" w:rsidRPr="00D02AD4" w:rsidRDefault="00130434" w:rsidP="00073EAF">
            <w:pPr>
              <w:jc w:val="right"/>
              <w:rPr>
                <w:rFonts w:ascii="Calibri" w:hAnsi="Calibri"/>
              </w:rPr>
            </w:pPr>
            <w:r w:rsidRPr="00D02AD4">
              <w:rPr>
                <w:rFonts w:ascii="Calibri" w:hAnsi="Calibri"/>
              </w:rPr>
              <w:t>102</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2</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proofErr w:type="gramStart"/>
            <w:r w:rsidRPr="006D0DE4">
              <w:rPr>
                <w:rFonts w:eastAsia="Calibri"/>
              </w:rPr>
              <w:t>rrugën  "</w:t>
            </w:r>
            <w:proofErr w:type="gramEnd"/>
            <w:r w:rsidRPr="006D0DE4">
              <w:rPr>
                <w:rFonts w:eastAsia="Calibri"/>
              </w:rPr>
              <w:t>Baki Dullovi" fsh. Biçec</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1540m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46</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3</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proofErr w:type="gramStart"/>
            <w:r w:rsidRPr="006D0DE4">
              <w:rPr>
                <w:rFonts w:eastAsia="Calibri"/>
              </w:rPr>
              <w:t>rrugët  "</w:t>
            </w:r>
            <w:proofErr w:type="gramEnd"/>
            <w:r w:rsidRPr="006D0DE4">
              <w:rPr>
                <w:rFonts w:eastAsia="Calibri"/>
              </w:rPr>
              <w:t>Feriz Guri"  dhe "Qemal Guri" fsh. Nikaj</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1544m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46</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4</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r w:rsidRPr="006D0DE4">
              <w:rPr>
                <w:rFonts w:eastAsia="Calibri"/>
              </w:rPr>
              <w:t>rrugët "Viktoria", një pjesë e rr."Skënderbeu", një krah i rr."Nexhmush Elezi" Kaçanik</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320m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10</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5</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r w:rsidRPr="006D0DE4">
              <w:rPr>
                <w:rFonts w:eastAsia="Calibri"/>
              </w:rPr>
              <w:t>rrugët "Elham Hasani","Muhamet Lama" fsh.Semajë</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900m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35</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6</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r w:rsidRPr="006D0DE4">
              <w:rPr>
                <w:rFonts w:eastAsia="Calibri"/>
              </w:rPr>
              <w:t>rr. "Brahim Muça"deri te Xhamia dhe rr."Mynyr Thaçi" faza e II-të,</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680m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19</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Default="00130434" w:rsidP="00073EAF">
            <w:pPr>
              <w:jc w:val="right"/>
              <w:rPr>
                <w:color w:val="000000"/>
              </w:rPr>
            </w:pPr>
            <w:r>
              <w:rPr>
                <w:color w:val="000000"/>
              </w:rPr>
              <w:t>7</w:t>
            </w:r>
          </w:p>
        </w:tc>
        <w:tc>
          <w:tcPr>
            <w:tcW w:w="7637" w:type="dxa"/>
            <w:tcBorders>
              <w:top w:val="single" w:sz="4" w:space="0" w:color="auto"/>
              <w:bottom w:val="single" w:sz="4" w:space="0" w:color="auto"/>
              <w:right w:val="single" w:sz="4" w:space="0" w:color="auto"/>
            </w:tcBorders>
            <w:noWrap/>
          </w:tcPr>
          <w:p w:rsidR="00130434" w:rsidRPr="006D0DE4" w:rsidRDefault="00130434" w:rsidP="00073EAF">
            <w:pPr>
              <w:jc w:val="both"/>
            </w:pPr>
            <w:r w:rsidRPr="006D0DE4">
              <w:t xml:space="preserve">Ndriçimi publik në </w:t>
            </w:r>
            <w:r w:rsidRPr="006D0DE4">
              <w:rPr>
                <w:rFonts w:eastAsia="Calibri"/>
              </w:rPr>
              <w:t>rrugën " Komandant Bardhi" fsh.Kaçanik i vjetër-faza II-të</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434" w:rsidRPr="006D0DE4" w:rsidRDefault="00130434" w:rsidP="00073EAF">
            <w:pPr>
              <w:jc w:val="right"/>
            </w:pPr>
            <w:r>
              <w:t>552m</w:t>
            </w: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130434" w:rsidRPr="00D02AD4" w:rsidRDefault="00130434" w:rsidP="00073EAF">
            <w:pPr>
              <w:jc w:val="right"/>
              <w:rPr>
                <w:rFonts w:ascii="Calibri" w:hAnsi="Calibri"/>
              </w:rPr>
            </w:pPr>
            <w:r>
              <w:rPr>
                <w:rFonts w:ascii="Calibri" w:hAnsi="Calibri"/>
              </w:rPr>
              <w:t>13</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8</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r w:rsidRPr="006D0DE4">
              <w:rPr>
                <w:rFonts w:eastAsia="Calibri"/>
              </w:rPr>
              <w:t>rrugën "Brigada 162 Agim Bajrami"-fsh .Gajre</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480m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22</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lastRenderedPageBreak/>
              <w:t>9</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t xml:space="preserve">Ndriçimi publik në </w:t>
            </w:r>
            <w:r w:rsidRPr="006D0DE4">
              <w:rPr>
                <w:rFonts w:eastAsia="Calibri"/>
              </w:rPr>
              <w:t>rrugën "Arif Ceka-Kapedani dhe degëzimi ka shkolla", "Fshati i Vjeter","Qani Luma",   fsh .Glloboçicë</w:t>
            </w:r>
            <w:r w:rsidRPr="006D0DE4">
              <w:rPr>
                <w:rFonts w:eastAsia="Calibri"/>
              </w:rPr>
              <w:tab/>
            </w:r>
            <w:r w:rsidRPr="006D0DE4">
              <w:rPr>
                <w:rFonts w:eastAsia="Calibri"/>
              </w:rPr>
              <w:tab/>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1150m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36</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center"/>
              <w:rPr>
                <w:color w:val="000000"/>
              </w:rPr>
            </w:pPr>
            <w:r>
              <w:rPr>
                <w:color w:val="000000"/>
              </w:rPr>
              <w:t>10</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rPr>
                <w:rFonts w:eastAsia="Calibri"/>
              </w:rPr>
              <w:t>Ndriçimi publik në rr. Avdyl Dura” dhe “Hetem Hasaj-Duraj-Gabrricë</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1928m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57</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center"/>
              <w:rPr>
                <w:color w:val="000000"/>
              </w:rPr>
            </w:pPr>
            <w:r>
              <w:rPr>
                <w:color w:val="000000"/>
              </w:rPr>
              <w:t>11</w:t>
            </w:r>
          </w:p>
        </w:tc>
        <w:tc>
          <w:tcPr>
            <w:tcW w:w="7637" w:type="dxa"/>
            <w:tcBorders>
              <w:top w:val="single" w:sz="4" w:space="0" w:color="auto"/>
              <w:bottom w:val="single" w:sz="4" w:space="0" w:color="auto"/>
              <w:right w:val="single" w:sz="4" w:space="0" w:color="auto"/>
            </w:tcBorders>
            <w:noWrap/>
            <w:hideMark/>
          </w:tcPr>
          <w:p w:rsidR="00130434" w:rsidRPr="006D0DE4" w:rsidRDefault="00130434" w:rsidP="00073EAF">
            <w:pPr>
              <w:jc w:val="both"/>
              <w:rPr>
                <w:rFonts w:eastAsia="Calibri"/>
              </w:rPr>
            </w:pPr>
            <w:r w:rsidRPr="006D0DE4">
              <w:rPr>
                <w:rFonts w:eastAsia="Calibri"/>
              </w:rPr>
              <w:t>Ndriçimi publik në rr.”Ramadan Xhokli”-Koxhaj</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30434" w:rsidRPr="006D0DE4" w:rsidRDefault="00130434" w:rsidP="00073EAF">
            <w:pPr>
              <w:jc w:val="right"/>
            </w:pPr>
            <w:r w:rsidRPr="006D0DE4">
              <w:t>1438m</w:t>
            </w:r>
          </w:p>
        </w:tc>
        <w:tc>
          <w:tcPr>
            <w:tcW w:w="1335" w:type="dxa"/>
            <w:tcBorders>
              <w:top w:val="single" w:sz="4" w:space="0" w:color="auto"/>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rFonts w:ascii="Calibri" w:hAnsi="Calibri"/>
              </w:rPr>
            </w:pPr>
            <w:r w:rsidRPr="00D02AD4">
              <w:rPr>
                <w:rFonts w:ascii="Calibri" w:hAnsi="Calibri"/>
              </w:rPr>
              <w:t>43</w:t>
            </w:r>
          </w:p>
        </w:tc>
      </w:tr>
      <w:tr w:rsidR="00130434" w:rsidRPr="009B7114" w:rsidTr="00073EAF">
        <w:trPr>
          <w:trHeight w:val="300"/>
        </w:trPr>
        <w:tc>
          <w:tcPr>
            <w:tcW w:w="473" w:type="dxa"/>
            <w:tcBorders>
              <w:top w:val="nil"/>
              <w:left w:val="single" w:sz="4" w:space="0" w:color="auto"/>
              <w:bottom w:val="single" w:sz="4" w:space="0" w:color="auto"/>
              <w:right w:val="single" w:sz="4" w:space="0" w:color="auto"/>
            </w:tcBorders>
            <w:shd w:val="clear" w:color="auto" w:fill="auto"/>
            <w:noWrap/>
            <w:vAlign w:val="bottom"/>
          </w:tcPr>
          <w:p w:rsidR="00130434" w:rsidRPr="009B7114" w:rsidRDefault="00130434" w:rsidP="00073EAF">
            <w:pPr>
              <w:jc w:val="center"/>
              <w:rPr>
                <w:color w:val="000000"/>
              </w:rPr>
            </w:pPr>
            <w:r>
              <w:rPr>
                <w:color w:val="000000"/>
              </w:rPr>
              <w:t>12</w:t>
            </w:r>
          </w:p>
        </w:tc>
        <w:tc>
          <w:tcPr>
            <w:tcW w:w="7637" w:type="dxa"/>
            <w:tcBorders>
              <w:top w:val="single" w:sz="4" w:space="0" w:color="auto"/>
              <w:bottom w:val="single" w:sz="4" w:space="0" w:color="auto"/>
              <w:right w:val="single" w:sz="4" w:space="0" w:color="auto"/>
            </w:tcBorders>
            <w:noWrap/>
          </w:tcPr>
          <w:p w:rsidR="00130434" w:rsidRPr="006D0DE4" w:rsidRDefault="00130434" w:rsidP="00073EAF">
            <w:pPr>
              <w:jc w:val="both"/>
              <w:rPr>
                <w:rFonts w:eastAsia="Calibri"/>
              </w:rPr>
            </w:pPr>
            <w:r w:rsidRPr="006D0DE4">
              <w:rPr>
                <w:rFonts w:eastAsia="Calibri"/>
              </w:rPr>
              <w:t>Ndriçimi publik në rr.”Hasan Prishtina”-Kaçanik</w:t>
            </w:r>
          </w:p>
        </w:tc>
        <w:tc>
          <w:tcPr>
            <w:tcW w:w="1328" w:type="dxa"/>
            <w:tcBorders>
              <w:top w:val="single" w:sz="4" w:space="0" w:color="auto"/>
              <w:left w:val="single" w:sz="4" w:space="0" w:color="auto"/>
              <w:bottom w:val="single" w:sz="4" w:space="0" w:color="auto"/>
              <w:right w:val="single" w:sz="4" w:space="0" w:color="auto"/>
            </w:tcBorders>
            <w:shd w:val="clear" w:color="auto" w:fill="auto"/>
            <w:noWrap/>
            <w:vAlign w:val="bottom"/>
          </w:tcPr>
          <w:p w:rsidR="00130434" w:rsidRPr="006D0DE4" w:rsidRDefault="00130434" w:rsidP="00073EAF">
            <w:pPr>
              <w:jc w:val="right"/>
            </w:pPr>
            <w:r>
              <w:t>200m</w:t>
            </w:r>
          </w:p>
        </w:tc>
        <w:tc>
          <w:tcPr>
            <w:tcW w:w="1335" w:type="dxa"/>
            <w:tcBorders>
              <w:top w:val="single" w:sz="4" w:space="0" w:color="auto"/>
              <w:left w:val="nil"/>
              <w:bottom w:val="single" w:sz="4" w:space="0" w:color="auto"/>
              <w:right w:val="single" w:sz="4" w:space="0" w:color="auto"/>
            </w:tcBorders>
            <w:shd w:val="clear" w:color="auto" w:fill="auto"/>
            <w:noWrap/>
            <w:vAlign w:val="bottom"/>
          </w:tcPr>
          <w:p w:rsidR="00130434" w:rsidRPr="00D02AD4" w:rsidRDefault="00130434" w:rsidP="00073EAF">
            <w:pPr>
              <w:jc w:val="right"/>
              <w:rPr>
                <w:rFonts w:ascii="Calibri" w:hAnsi="Calibri"/>
              </w:rPr>
            </w:pPr>
            <w:r>
              <w:rPr>
                <w:rFonts w:ascii="Calibri" w:hAnsi="Calibri"/>
              </w:rPr>
              <w:t>5</w:t>
            </w:r>
          </w:p>
        </w:tc>
      </w:tr>
      <w:tr w:rsidR="00130434" w:rsidRPr="009B7114" w:rsidTr="00073EAF">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tcPr>
          <w:p w:rsidR="00130434" w:rsidRDefault="00130434" w:rsidP="00073EAF">
            <w:r>
              <w:t>13</w:t>
            </w:r>
          </w:p>
        </w:tc>
        <w:tc>
          <w:tcPr>
            <w:tcW w:w="7637" w:type="dxa"/>
            <w:tcBorders>
              <w:top w:val="single" w:sz="4" w:space="0" w:color="auto"/>
              <w:left w:val="single" w:sz="4" w:space="0" w:color="auto"/>
              <w:bottom w:val="single" w:sz="4" w:space="0" w:color="auto"/>
              <w:right w:val="single" w:sz="4" w:space="0" w:color="000000"/>
            </w:tcBorders>
            <w:shd w:val="clear" w:color="auto" w:fill="auto"/>
          </w:tcPr>
          <w:p w:rsidR="00130434" w:rsidRPr="006D0DE4" w:rsidRDefault="00130434" w:rsidP="00073EAF">
            <w:r w:rsidRPr="006D0DE4">
              <w:t>Ndriçimi publik në rr.”Shaban Elezi”-Sllatinë</w:t>
            </w:r>
          </w:p>
        </w:tc>
        <w:tc>
          <w:tcPr>
            <w:tcW w:w="1328" w:type="dxa"/>
            <w:tcBorders>
              <w:top w:val="nil"/>
              <w:left w:val="nil"/>
              <w:bottom w:val="single" w:sz="4" w:space="0" w:color="auto"/>
              <w:right w:val="single" w:sz="4" w:space="0" w:color="auto"/>
            </w:tcBorders>
            <w:shd w:val="clear" w:color="auto" w:fill="auto"/>
            <w:noWrap/>
            <w:vAlign w:val="bottom"/>
            <w:hideMark/>
          </w:tcPr>
          <w:p w:rsidR="00130434" w:rsidRPr="00DE205E" w:rsidRDefault="00130434" w:rsidP="00073EAF">
            <w:pPr>
              <w:rPr>
                <w:bCs/>
              </w:rPr>
            </w:pPr>
            <w:r w:rsidRPr="006D0DE4">
              <w:rPr>
                <w:b/>
                <w:bCs/>
              </w:rPr>
              <w:t xml:space="preserve"> </w:t>
            </w:r>
            <w:r>
              <w:rPr>
                <w:b/>
                <w:bCs/>
              </w:rPr>
              <w:t xml:space="preserve">       </w:t>
            </w:r>
            <w:r w:rsidRPr="00DE205E">
              <w:rPr>
                <w:bCs/>
              </w:rPr>
              <w:t>1000m</w:t>
            </w:r>
          </w:p>
        </w:tc>
        <w:tc>
          <w:tcPr>
            <w:tcW w:w="1335" w:type="dxa"/>
            <w:tcBorders>
              <w:top w:val="nil"/>
              <w:left w:val="nil"/>
              <w:bottom w:val="single" w:sz="4" w:space="0" w:color="auto"/>
              <w:right w:val="single" w:sz="4" w:space="0" w:color="auto"/>
            </w:tcBorders>
            <w:shd w:val="clear" w:color="auto" w:fill="auto"/>
            <w:noWrap/>
            <w:vAlign w:val="bottom"/>
            <w:hideMark/>
          </w:tcPr>
          <w:p w:rsidR="00130434" w:rsidRPr="00D02AD4" w:rsidRDefault="00130434" w:rsidP="00073EAF">
            <w:pPr>
              <w:jc w:val="right"/>
              <w:rPr>
                <w:color w:val="000000"/>
              </w:rPr>
            </w:pPr>
            <w:r>
              <w:rPr>
                <w:color w:val="000000"/>
              </w:rPr>
              <w:t>22</w:t>
            </w:r>
          </w:p>
        </w:tc>
      </w:tr>
      <w:tr w:rsidR="00130434" w:rsidRPr="009B7114" w:rsidTr="00073EAF">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tcPr>
          <w:p w:rsidR="00130434" w:rsidRPr="006D0DE4" w:rsidRDefault="00130434" w:rsidP="00073EAF">
            <w:r w:rsidRPr="006D0DE4">
              <w:t>14</w:t>
            </w:r>
          </w:p>
        </w:tc>
        <w:tc>
          <w:tcPr>
            <w:tcW w:w="7637" w:type="dxa"/>
            <w:tcBorders>
              <w:top w:val="single" w:sz="4" w:space="0" w:color="auto"/>
              <w:left w:val="single" w:sz="4" w:space="0" w:color="auto"/>
              <w:bottom w:val="single" w:sz="4" w:space="0" w:color="auto"/>
              <w:right w:val="single" w:sz="4" w:space="0" w:color="000000"/>
            </w:tcBorders>
            <w:shd w:val="clear" w:color="auto" w:fill="auto"/>
          </w:tcPr>
          <w:p w:rsidR="00130434" w:rsidRPr="006D0DE4" w:rsidRDefault="00130434" w:rsidP="00073EAF">
            <w:r w:rsidRPr="006D0DE4">
              <w:t>Ndriçimi publik në degëzimin e rr.”Kjani Bela” -Kaçanik</w:t>
            </w:r>
          </w:p>
        </w:tc>
        <w:tc>
          <w:tcPr>
            <w:tcW w:w="1328" w:type="dxa"/>
            <w:tcBorders>
              <w:top w:val="nil"/>
              <w:left w:val="nil"/>
              <w:bottom w:val="single" w:sz="4" w:space="0" w:color="auto"/>
              <w:right w:val="single" w:sz="4" w:space="0" w:color="auto"/>
            </w:tcBorders>
            <w:shd w:val="clear" w:color="auto" w:fill="auto"/>
            <w:noWrap/>
            <w:vAlign w:val="bottom"/>
          </w:tcPr>
          <w:p w:rsidR="00130434" w:rsidRPr="006C04A4" w:rsidRDefault="00130434" w:rsidP="00073EAF">
            <w:pPr>
              <w:rPr>
                <w:bCs/>
              </w:rPr>
            </w:pPr>
            <w:r w:rsidRPr="006C04A4">
              <w:rPr>
                <w:bCs/>
              </w:rPr>
              <w:t xml:space="preserve">          120m</w:t>
            </w:r>
          </w:p>
        </w:tc>
        <w:tc>
          <w:tcPr>
            <w:tcW w:w="1335" w:type="dxa"/>
            <w:tcBorders>
              <w:top w:val="nil"/>
              <w:left w:val="nil"/>
              <w:bottom w:val="single" w:sz="4" w:space="0" w:color="auto"/>
              <w:right w:val="single" w:sz="4" w:space="0" w:color="auto"/>
            </w:tcBorders>
            <w:shd w:val="clear" w:color="auto" w:fill="auto"/>
            <w:noWrap/>
            <w:vAlign w:val="bottom"/>
          </w:tcPr>
          <w:p w:rsidR="00130434" w:rsidRPr="00D02AD4" w:rsidRDefault="00130434" w:rsidP="00073EAF">
            <w:pPr>
              <w:jc w:val="right"/>
              <w:rPr>
                <w:color w:val="000000"/>
              </w:rPr>
            </w:pPr>
            <w:r>
              <w:rPr>
                <w:color w:val="000000"/>
              </w:rPr>
              <w:t>3</w:t>
            </w:r>
          </w:p>
        </w:tc>
      </w:tr>
      <w:tr w:rsidR="00130434" w:rsidRPr="009B7114" w:rsidTr="00073EAF">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tcPr>
          <w:p w:rsidR="00130434" w:rsidRPr="006D0DE4" w:rsidRDefault="00130434" w:rsidP="00073EAF">
            <w:r>
              <w:t>15</w:t>
            </w:r>
          </w:p>
        </w:tc>
        <w:tc>
          <w:tcPr>
            <w:tcW w:w="7637" w:type="dxa"/>
            <w:tcBorders>
              <w:top w:val="single" w:sz="4" w:space="0" w:color="auto"/>
              <w:left w:val="single" w:sz="4" w:space="0" w:color="auto"/>
              <w:bottom w:val="single" w:sz="4" w:space="0" w:color="auto"/>
              <w:right w:val="single" w:sz="4" w:space="0" w:color="000000"/>
            </w:tcBorders>
            <w:shd w:val="clear" w:color="auto" w:fill="auto"/>
          </w:tcPr>
          <w:p w:rsidR="00130434" w:rsidRPr="006D0DE4" w:rsidRDefault="00130434" w:rsidP="00073EAF">
            <w:r w:rsidRPr="006D0DE4">
              <w:t>Ndriçimi publik në rr.”Sylejman Reka”-Kaçanik</w:t>
            </w:r>
          </w:p>
        </w:tc>
        <w:tc>
          <w:tcPr>
            <w:tcW w:w="1328" w:type="dxa"/>
            <w:tcBorders>
              <w:top w:val="nil"/>
              <w:left w:val="nil"/>
              <w:bottom w:val="single" w:sz="4" w:space="0" w:color="auto"/>
              <w:right w:val="single" w:sz="4" w:space="0" w:color="auto"/>
            </w:tcBorders>
            <w:shd w:val="clear" w:color="auto" w:fill="auto"/>
            <w:noWrap/>
            <w:vAlign w:val="bottom"/>
          </w:tcPr>
          <w:p w:rsidR="00130434" w:rsidRPr="006C04A4" w:rsidRDefault="00130434" w:rsidP="00073EAF">
            <w:pPr>
              <w:rPr>
                <w:bCs/>
                <w:color w:val="000000"/>
              </w:rPr>
            </w:pPr>
            <w:r w:rsidRPr="006C04A4">
              <w:rPr>
                <w:bCs/>
                <w:color w:val="000000"/>
              </w:rPr>
              <w:t xml:space="preserve">          250m</w:t>
            </w:r>
          </w:p>
        </w:tc>
        <w:tc>
          <w:tcPr>
            <w:tcW w:w="1335" w:type="dxa"/>
            <w:tcBorders>
              <w:top w:val="nil"/>
              <w:left w:val="nil"/>
              <w:bottom w:val="single" w:sz="4" w:space="0" w:color="auto"/>
              <w:right w:val="single" w:sz="4" w:space="0" w:color="auto"/>
            </w:tcBorders>
            <w:shd w:val="clear" w:color="auto" w:fill="auto"/>
            <w:noWrap/>
            <w:vAlign w:val="bottom"/>
          </w:tcPr>
          <w:p w:rsidR="00130434" w:rsidRPr="00D02AD4" w:rsidRDefault="00130434" w:rsidP="00073EAF">
            <w:pPr>
              <w:jc w:val="right"/>
              <w:rPr>
                <w:color w:val="000000"/>
              </w:rPr>
            </w:pPr>
            <w:r>
              <w:rPr>
                <w:color w:val="000000"/>
              </w:rPr>
              <w:t>6</w:t>
            </w:r>
          </w:p>
        </w:tc>
      </w:tr>
      <w:tr w:rsidR="00130434" w:rsidRPr="009B7114" w:rsidTr="00073EAF">
        <w:trPr>
          <w:trHeight w:val="300"/>
        </w:trPr>
        <w:tc>
          <w:tcPr>
            <w:tcW w:w="473" w:type="dxa"/>
            <w:tcBorders>
              <w:top w:val="single" w:sz="4" w:space="0" w:color="auto"/>
              <w:left w:val="single" w:sz="4" w:space="0" w:color="auto"/>
              <w:bottom w:val="single" w:sz="4" w:space="0" w:color="auto"/>
              <w:right w:val="single" w:sz="4" w:space="0" w:color="auto"/>
            </w:tcBorders>
            <w:shd w:val="clear" w:color="auto" w:fill="auto"/>
            <w:noWrap/>
          </w:tcPr>
          <w:p w:rsidR="00130434" w:rsidRPr="006D0DE4" w:rsidRDefault="00130434" w:rsidP="00073EAF"/>
        </w:tc>
        <w:tc>
          <w:tcPr>
            <w:tcW w:w="7637" w:type="dxa"/>
            <w:tcBorders>
              <w:top w:val="single" w:sz="4" w:space="0" w:color="auto"/>
              <w:left w:val="single" w:sz="4" w:space="0" w:color="auto"/>
              <w:bottom w:val="single" w:sz="4" w:space="0" w:color="auto"/>
              <w:right w:val="single" w:sz="4" w:space="0" w:color="000000"/>
            </w:tcBorders>
            <w:shd w:val="clear" w:color="auto" w:fill="auto"/>
          </w:tcPr>
          <w:p w:rsidR="00130434" w:rsidRPr="006D0DE4" w:rsidRDefault="00130434" w:rsidP="00073EAF">
            <w:r w:rsidRPr="006D0DE4">
              <w:t>Totali</w:t>
            </w:r>
          </w:p>
        </w:tc>
        <w:tc>
          <w:tcPr>
            <w:tcW w:w="1328" w:type="dxa"/>
            <w:tcBorders>
              <w:top w:val="nil"/>
              <w:left w:val="nil"/>
              <w:bottom w:val="single" w:sz="4" w:space="0" w:color="auto"/>
              <w:right w:val="single" w:sz="4" w:space="0" w:color="auto"/>
            </w:tcBorders>
            <w:shd w:val="clear" w:color="auto" w:fill="auto"/>
            <w:noWrap/>
            <w:vAlign w:val="bottom"/>
          </w:tcPr>
          <w:p w:rsidR="00130434" w:rsidRDefault="00130434" w:rsidP="00073EAF">
            <w:pPr>
              <w:rPr>
                <w:b/>
                <w:bCs/>
                <w:color w:val="000000"/>
              </w:rPr>
            </w:pPr>
            <w:r>
              <w:rPr>
                <w:b/>
                <w:bCs/>
                <w:color w:val="000000"/>
              </w:rPr>
              <w:t>14202m</w:t>
            </w:r>
          </w:p>
        </w:tc>
        <w:tc>
          <w:tcPr>
            <w:tcW w:w="1335" w:type="dxa"/>
            <w:tcBorders>
              <w:top w:val="nil"/>
              <w:left w:val="nil"/>
              <w:bottom w:val="single" w:sz="4" w:space="0" w:color="auto"/>
              <w:right w:val="single" w:sz="4" w:space="0" w:color="auto"/>
            </w:tcBorders>
            <w:shd w:val="clear" w:color="auto" w:fill="auto"/>
            <w:noWrap/>
            <w:vAlign w:val="bottom"/>
          </w:tcPr>
          <w:p w:rsidR="00130434" w:rsidRPr="009B7114" w:rsidRDefault="00130434" w:rsidP="00073EAF">
            <w:pPr>
              <w:jc w:val="right"/>
              <w:rPr>
                <w:color w:val="000000"/>
              </w:rPr>
            </w:pPr>
            <w:r>
              <w:rPr>
                <w:color w:val="000000"/>
              </w:rPr>
              <w:t>443 copa</w:t>
            </w:r>
          </w:p>
        </w:tc>
      </w:tr>
    </w:tbl>
    <w:p w:rsidR="00130434" w:rsidRPr="00864DAE" w:rsidRDefault="00130434" w:rsidP="00130434">
      <w:pPr>
        <w:jc w:val="both"/>
      </w:pPr>
    </w:p>
    <w:p w:rsidR="00130434" w:rsidRPr="007A2FCD" w:rsidRDefault="00130434" w:rsidP="00225E3E">
      <w:pPr>
        <w:pStyle w:val="ListParagraph"/>
        <w:numPr>
          <w:ilvl w:val="0"/>
          <w:numId w:val="4"/>
        </w:numPr>
        <w:spacing w:after="200" w:line="240" w:lineRule="auto"/>
        <w:jc w:val="both"/>
        <w:rPr>
          <w:b/>
        </w:rPr>
      </w:pPr>
      <w:r w:rsidRPr="007A2FCD">
        <w:rPr>
          <w:b/>
        </w:rPr>
        <w:t>Mir</w:t>
      </w:r>
      <w:r>
        <w:rPr>
          <w:b/>
        </w:rPr>
        <w:t>ë</w:t>
      </w:r>
      <w:r w:rsidRPr="007A2FCD">
        <w:rPr>
          <w:b/>
        </w:rPr>
        <w:t>mbajtje e rrjeteve ekzistuese</w:t>
      </w:r>
    </w:p>
    <w:p w:rsidR="00130434" w:rsidRPr="00864DAE" w:rsidRDefault="00130434" w:rsidP="00130434">
      <w:pPr>
        <w:jc w:val="both"/>
      </w:pPr>
      <w:r w:rsidRPr="00864DAE">
        <w:t>Poashtu gjatë këtij viti është nënshkruar kontrata për mirmbajtjen e ndriçimit publik pë</w:t>
      </w:r>
      <w:r>
        <w:t>r periudhë</w:t>
      </w:r>
      <w:r w:rsidRPr="00864DAE">
        <w:t>n</w:t>
      </w:r>
      <w:r>
        <w:t xml:space="preserve"> (3)</w:t>
      </w:r>
      <w:r w:rsidRPr="00864DAE">
        <w:t xml:space="preserve"> trevjeçare, ku jemi angazhuar në mirembajtjen e ndriçimit aktual dhe zgjërimit në disa pjesë të lagjeve urbane të</w:t>
      </w:r>
      <w:r>
        <w:t xml:space="preserve"> qytetit.</w:t>
      </w:r>
    </w:p>
    <w:p w:rsidR="00130434" w:rsidRDefault="00130434" w:rsidP="00130434">
      <w:pPr>
        <w:jc w:val="both"/>
      </w:pPr>
      <w:r>
        <w:t>Edhe gjatë këtij mandati</w:t>
      </w:r>
      <w:r w:rsidRPr="00864DAE">
        <w:t xml:space="preserve">, kemi dhënë pëlqime për rregullimin dhe shtrirjen e rrjetit të ndriçimit publik në lagjen dhe fshatrat ku komuniteti është shprehur i gatshëm të vetëfinancoi projektin. </w:t>
      </w:r>
    </w:p>
    <w:p w:rsidR="00130434" w:rsidRDefault="00130434" w:rsidP="00130434">
      <w:pPr>
        <w:jc w:val="both"/>
      </w:pPr>
    </w:p>
    <w:p w:rsidR="00130434" w:rsidRDefault="00130434" w:rsidP="00130434">
      <w:pPr>
        <w:jc w:val="both"/>
      </w:pPr>
      <w:r w:rsidRPr="00261770">
        <w:rPr>
          <w:b/>
        </w:rPr>
        <w:t>Kemi dhënë pëlqime për rregullim të ndriçimit publik në</w:t>
      </w:r>
      <w:r w:rsidRPr="00864DAE">
        <w:t>:</w:t>
      </w:r>
    </w:p>
    <w:p w:rsidR="00130434" w:rsidRDefault="00130434" w:rsidP="00225E3E">
      <w:pPr>
        <w:pStyle w:val="ListParagraph"/>
        <w:numPr>
          <w:ilvl w:val="0"/>
          <w:numId w:val="7"/>
        </w:numPr>
        <w:spacing w:after="200" w:line="240" w:lineRule="auto"/>
        <w:jc w:val="both"/>
      </w:pPr>
      <w:r>
        <w:t>Lagjja Vishaj-Dubravë</w:t>
      </w:r>
    </w:p>
    <w:p w:rsidR="00130434" w:rsidRDefault="00130434" w:rsidP="00225E3E">
      <w:pPr>
        <w:pStyle w:val="ListParagraph"/>
        <w:numPr>
          <w:ilvl w:val="0"/>
          <w:numId w:val="7"/>
        </w:numPr>
        <w:spacing w:after="200" w:line="240" w:lineRule="auto"/>
        <w:jc w:val="both"/>
      </w:pPr>
      <w:r>
        <w:t>Lagjja Memaj-Dubravë</w:t>
      </w:r>
    </w:p>
    <w:p w:rsidR="00130434" w:rsidRDefault="00130434" w:rsidP="00225E3E">
      <w:pPr>
        <w:pStyle w:val="ListParagraph"/>
        <w:numPr>
          <w:ilvl w:val="0"/>
          <w:numId w:val="7"/>
        </w:numPr>
        <w:spacing w:after="200" w:line="240" w:lineRule="auto"/>
        <w:jc w:val="both"/>
      </w:pPr>
      <w:r>
        <w:t>Lagjja Horuni-Biqec</w:t>
      </w:r>
    </w:p>
    <w:p w:rsidR="00130434" w:rsidRDefault="00130434" w:rsidP="00225E3E">
      <w:pPr>
        <w:pStyle w:val="ListParagraph"/>
        <w:numPr>
          <w:ilvl w:val="0"/>
          <w:numId w:val="7"/>
        </w:numPr>
        <w:spacing w:after="200" w:line="240" w:lineRule="auto"/>
        <w:jc w:val="both"/>
      </w:pPr>
      <w:r>
        <w:t>Lagjja Sallahu –Biqec</w:t>
      </w:r>
    </w:p>
    <w:p w:rsidR="00130434" w:rsidRDefault="00130434" w:rsidP="00225E3E">
      <w:pPr>
        <w:pStyle w:val="ListParagraph"/>
        <w:numPr>
          <w:ilvl w:val="0"/>
          <w:numId w:val="7"/>
        </w:numPr>
        <w:spacing w:after="200" w:line="240" w:lineRule="auto"/>
        <w:jc w:val="both"/>
      </w:pPr>
      <w:r>
        <w:t>Lagjja Elezi-Sllatinë</w:t>
      </w:r>
    </w:p>
    <w:p w:rsidR="00130434" w:rsidRPr="001044B2" w:rsidRDefault="00130434" w:rsidP="00225E3E">
      <w:pPr>
        <w:pStyle w:val="ListParagraph"/>
        <w:numPr>
          <w:ilvl w:val="0"/>
          <w:numId w:val="7"/>
        </w:numPr>
        <w:spacing w:after="200" w:line="240" w:lineRule="auto"/>
        <w:jc w:val="both"/>
      </w:pPr>
      <w:r w:rsidRPr="0092591B">
        <w:rPr>
          <w:rFonts w:eastAsia="Calibri"/>
        </w:rPr>
        <w:t>Lagjja Neziraj dhe Dullovi-Vataj</w:t>
      </w:r>
      <w:r>
        <w:rPr>
          <w:rFonts w:eastAsia="Calibri"/>
        </w:rPr>
        <w:t>.</w:t>
      </w:r>
    </w:p>
    <w:p w:rsidR="00130434" w:rsidRDefault="00130434" w:rsidP="00130434">
      <w:pPr>
        <w:jc w:val="both"/>
      </w:pPr>
    </w:p>
    <w:p w:rsidR="00130434" w:rsidRPr="001044B2" w:rsidRDefault="00130434" w:rsidP="00130434">
      <w:pPr>
        <w:jc w:val="both"/>
      </w:pPr>
    </w:p>
    <w:p w:rsidR="00130434" w:rsidRPr="001044B2" w:rsidRDefault="00130434" w:rsidP="00130434">
      <w:pPr>
        <w:jc w:val="both"/>
      </w:pPr>
    </w:p>
    <w:p w:rsidR="00130434" w:rsidRDefault="00130434" w:rsidP="00130434">
      <w:pPr>
        <w:pStyle w:val="ListParagraph"/>
        <w:ind w:left="1440"/>
        <w:jc w:val="both"/>
      </w:pPr>
    </w:p>
    <w:p w:rsidR="00130434" w:rsidRDefault="00130434" w:rsidP="00225E3E">
      <w:pPr>
        <w:pStyle w:val="ListParagraph"/>
        <w:numPr>
          <w:ilvl w:val="0"/>
          <w:numId w:val="10"/>
        </w:numPr>
        <w:spacing w:after="200" w:line="240" w:lineRule="auto"/>
        <w:jc w:val="both"/>
        <w:rPr>
          <w:b/>
        </w:rPr>
      </w:pPr>
      <w:r w:rsidRPr="007A2FCD">
        <w:rPr>
          <w:b/>
        </w:rPr>
        <w:t>MIR</w:t>
      </w:r>
      <w:r>
        <w:rPr>
          <w:b/>
        </w:rPr>
        <w:t>Ë</w:t>
      </w:r>
      <w:r w:rsidRPr="007A2FCD">
        <w:rPr>
          <w:b/>
        </w:rPr>
        <w:t>MBAJTJE E RRUG</w:t>
      </w:r>
      <w:r>
        <w:rPr>
          <w:b/>
        </w:rPr>
        <w:t>Ë</w:t>
      </w:r>
      <w:r w:rsidRPr="007A2FCD">
        <w:rPr>
          <w:b/>
        </w:rPr>
        <w:t>VE</w:t>
      </w:r>
      <w:r>
        <w:rPr>
          <w:b/>
        </w:rPr>
        <w:t xml:space="preserve"> LOKALE</w:t>
      </w:r>
    </w:p>
    <w:p w:rsidR="00130434" w:rsidRPr="00667214" w:rsidRDefault="00130434" w:rsidP="00130434">
      <w:pPr>
        <w:pStyle w:val="ListParagraph"/>
        <w:ind w:left="1080"/>
        <w:jc w:val="both"/>
        <w:rPr>
          <w:b/>
        </w:rPr>
      </w:pPr>
    </w:p>
    <w:p w:rsidR="00130434" w:rsidRPr="007A2FCD" w:rsidRDefault="00130434" w:rsidP="00225E3E">
      <w:pPr>
        <w:pStyle w:val="ListParagraph"/>
        <w:numPr>
          <w:ilvl w:val="0"/>
          <w:numId w:val="4"/>
        </w:numPr>
        <w:spacing w:after="200" w:line="240" w:lineRule="auto"/>
        <w:jc w:val="both"/>
        <w:rPr>
          <w:b/>
          <w:u w:val="single"/>
        </w:rPr>
      </w:pPr>
      <w:r w:rsidRPr="00864DAE">
        <w:rPr>
          <w:b/>
          <w:u w:val="single"/>
        </w:rPr>
        <w:t>Mirëmbajtja verore dhe dimërore e rrugëve lokale</w:t>
      </w:r>
      <w:r>
        <w:rPr>
          <w:b/>
          <w:u w:val="single"/>
        </w:rPr>
        <w:t xml:space="preserve"> 2021</w:t>
      </w:r>
    </w:p>
    <w:p w:rsidR="00130434" w:rsidRDefault="00130434" w:rsidP="00130434">
      <w:pPr>
        <w:jc w:val="both"/>
      </w:pPr>
      <w:r w:rsidRPr="00864DAE">
        <w:t>Gjatë</w:t>
      </w:r>
      <w:r>
        <w:t xml:space="preserve"> vitit 2021</w:t>
      </w:r>
      <w:r w:rsidRPr="00864DAE">
        <w:t>, DSHPE-ja është angazhuar në vazhdimësi në realizimin e kontratës për mirëmbajtjen e vazhdueshme të rrugëve lokale gjatë sezonës verore dhe dimërore. Krahas mirëmbajtjes rutinore gjatë kësaj kohe si (largimi i dheut nga rrëshqitjet, mbushja e gropave me shtresë asfalti, pastrimi i kanaleve të ujrave atmosferike, ndërtim i mureve mbrojtëse, largimi i borës, hudhja e kripës industriale, etj), janë bërë edhe rehabilitime të dukshme të rrugëve me shtresë zhavori dhe shtresë të re asfalti.</w:t>
      </w:r>
    </w:p>
    <w:p w:rsidR="00130434" w:rsidRPr="00261770" w:rsidRDefault="00130434" w:rsidP="00130434">
      <w:pPr>
        <w:jc w:val="both"/>
      </w:pPr>
      <w:r w:rsidRPr="00261770">
        <w:rPr>
          <w:b/>
          <w:u w:val="single"/>
        </w:rPr>
        <w:t>Aktivitetet e realizuara me kontratën Mirëmbajtja verore dhe dimërore e rrugëve lokale 2021</w:t>
      </w:r>
    </w:p>
    <w:p w:rsidR="00130434" w:rsidRPr="00E433AA" w:rsidRDefault="00130434" w:rsidP="00130434">
      <w:pPr>
        <w:pStyle w:val="BodyText2"/>
        <w:ind w:right="-90"/>
        <w:rPr>
          <w:sz w:val="24"/>
          <w:szCs w:val="24"/>
          <w:u w:val="single"/>
        </w:rPr>
      </w:pPr>
    </w:p>
    <w:p w:rsidR="00130434" w:rsidRPr="00E433AA" w:rsidRDefault="00130434" w:rsidP="00225E3E">
      <w:pPr>
        <w:pStyle w:val="BodyText2"/>
        <w:numPr>
          <w:ilvl w:val="0"/>
          <w:numId w:val="11"/>
        </w:numPr>
        <w:ind w:right="-90"/>
        <w:rPr>
          <w:sz w:val="24"/>
          <w:szCs w:val="24"/>
        </w:rPr>
      </w:pPr>
      <w:r w:rsidRPr="00E433AA">
        <w:rPr>
          <w:sz w:val="24"/>
          <w:szCs w:val="24"/>
        </w:rPr>
        <w:t>Pastrimi i rrugëve nga bora dhe hedhja e kripes</w:t>
      </w:r>
    </w:p>
    <w:p w:rsidR="00130434" w:rsidRPr="00E433AA" w:rsidRDefault="00130434" w:rsidP="00225E3E">
      <w:pPr>
        <w:pStyle w:val="BodyText2"/>
        <w:numPr>
          <w:ilvl w:val="0"/>
          <w:numId w:val="11"/>
        </w:numPr>
        <w:ind w:right="-90"/>
        <w:rPr>
          <w:sz w:val="24"/>
          <w:szCs w:val="24"/>
        </w:rPr>
      </w:pPr>
      <w:r w:rsidRPr="00E433AA">
        <w:rPr>
          <w:sz w:val="24"/>
          <w:szCs w:val="24"/>
        </w:rPr>
        <w:t>Pastrimi dhe zgjerimi i rrugës “Komandat Bardhi” në fsh. Begracë, me gjatësi L=1240 m’</w:t>
      </w:r>
    </w:p>
    <w:p w:rsidR="00130434" w:rsidRPr="00E433AA" w:rsidRDefault="00130434" w:rsidP="00225E3E">
      <w:pPr>
        <w:pStyle w:val="BodyText2"/>
        <w:numPr>
          <w:ilvl w:val="0"/>
          <w:numId w:val="11"/>
        </w:numPr>
        <w:ind w:right="-90"/>
        <w:rPr>
          <w:sz w:val="24"/>
          <w:szCs w:val="24"/>
        </w:rPr>
      </w:pPr>
      <w:r w:rsidRPr="00E433AA">
        <w:rPr>
          <w:sz w:val="24"/>
          <w:szCs w:val="24"/>
        </w:rPr>
        <w:t>Rehabilitimi i gropave me zhavor në rrugën “Idris Seferi”</w:t>
      </w:r>
    </w:p>
    <w:p w:rsidR="00130434" w:rsidRPr="00E433AA" w:rsidRDefault="00130434" w:rsidP="00225E3E">
      <w:pPr>
        <w:pStyle w:val="BodyText2"/>
        <w:numPr>
          <w:ilvl w:val="0"/>
          <w:numId w:val="11"/>
        </w:numPr>
        <w:ind w:right="-90"/>
        <w:rPr>
          <w:sz w:val="24"/>
          <w:szCs w:val="24"/>
        </w:rPr>
      </w:pPr>
      <w:r w:rsidRPr="00E433AA">
        <w:rPr>
          <w:sz w:val="24"/>
          <w:szCs w:val="24"/>
        </w:rPr>
        <w:t>Rehabilitimi i gropave me zhavor në rrugën “Rexhep Teneqja”</w:t>
      </w:r>
    </w:p>
    <w:p w:rsidR="00130434" w:rsidRPr="00E433AA" w:rsidRDefault="00130434" w:rsidP="00225E3E">
      <w:pPr>
        <w:pStyle w:val="BodyText2"/>
        <w:numPr>
          <w:ilvl w:val="0"/>
          <w:numId w:val="11"/>
        </w:numPr>
        <w:ind w:right="-90"/>
        <w:rPr>
          <w:sz w:val="24"/>
          <w:szCs w:val="24"/>
        </w:rPr>
      </w:pPr>
      <w:r w:rsidRPr="00E433AA">
        <w:rPr>
          <w:sz w:val="24"/>
          <w:szCs w:val="24"/>
        </w:rPr>
        <w:t>Nivelizimi dhe shtrimi me zhavor në oborrin tek dhoma e pritjes në lagjen Vishaj në fsh. Dubravë</w:t>
      </w:r>
    </w:p>
    <w:p w:rsidR="00130434" w:rsidRPr="00E433AA" w:rsidRDefault="00130434" w:rsidP="00225E3E">
      <w:pPr>
        <w:pStyle w:val="BodyText2"/>
        <w:numPr>
          <w:ilvl w:val="0"/>
          <w:numId w:val="11"/>
        </w:numPr>
        <w:ind w:right="-90"/>
        <w:rPr>
          <w:sz w:val="24"/>
          <w:szCs w:val="24"/>
        </w:rPr>
      </w:pPr>
      <w:r w:rsidRPr="00E433AA">
        <w:rPr>
          <w:sz w:val="24"/>
          <w:szCs w:val="24"/>
        </w:rPr>
        <w:t>Zgjerimi dhe shtrimi me zhavor i rrugës “Epopeja e UÇK-së” në fsh. Kaçanik i Vjetër</w:t>
      </w:r>
    </w:p>
    <w:p w:rsidR="00130434" w:rsidRPr="00E433AA" w:rsidRDefault="00130434" w:rsidP="00225E3E">
      <w:pPr>
        <w:pStyle w:val="BodyText2"/>
        <w:numPr>
          <w:ilvl w:val="0"/>
          <w:numId w:val="11"/>
        </w:numPr>
        <w:ind w:right="-90"/>
        <w:rPr>
          <w:sz w:val="24"/>
          <w:szCs w:val="24"/>
        </w:rPr>
      </w:pPr>
      <w:r w:rsidRPr="00E433AA">
        <w:rPr>
          <w:sz w:val="24"/>
          <w:szCs w:val="24"/>
        </w:rPr>
        <w:t>Intervenim me zhavor me rastin e daljes nga shtrati i lumit Lepencë, më datë 11.01.2021</w:t>
      </w:r>
    </w:p>
    <w:p w:rsidR="00130434" w:rsidRPr="00E433AA" w:rsidRDefault="00130434" w:rsidP="00225E3E">
      <w:pPr>
        <w:pStyle w:val="BodyText2"/>
        <w:numPr>
          <w:ilvl w:val="0"/>
          <w:numId w:val="11"/>
        </w:numPr>
        <w:ind w:right="-90"/>
        <w:rPr>
          <w:sz w:val="24"/>
          <w:szCs w:val="24"/>
        </w:rPr>
      </w:pPr>
      <w:r w:rsidRPr="00E433AA">
        <w:rPr>
          <w:sz w:val="24"/>
          <w:szCs w:val="24"/>
        </w:rPr>
        <w:t>Nivelizimi dhe shtrimi me zhavor i dy krahëve të rrugës “Epopeja e UÇK-së” në fsh. Kaçanik i Vjetër, me gjatësi totale L=247 m’</w:t>
      </w:r>
    </w:p>
    <w:p w:rsidR="00130434" w:rsidRPr="00E433AA" w:rsidRDefault="00130434" w:rsidP="00225E3E">
      <w:pPr>
        <w:pStyle w:val="BodyText2"/>
        <w:numPr>
          <w:ilvl w:val="0"/>
          <w:numId w:val="11"/>
        </w:numPr>
        <w:ind w:right="-90"/>
        <w:rPr>
          <w:sz w:val="24"/>
          <w:szCs w:val="24"/>
        </w:rPr>
      </w:pPr>
      <w:r w:rsidRPr="00E433AA">
        <w:rPr>
          <w:sz w:val="24"/>
          <w:szCs w:val="24"/>
        </w:rPr>
        <w:t>Shtrimi me zhavor i rrugës në lagjen e “Kotlinëve” në fsh. Kaçanik i Vjetër</w:t>
      </w:r>
    </w:p>
    <w:p w:rsidR="00130434" w:rsidRPr="00E433AA" w:rsidRDefault="00130434" w:rsidP="00225E3E">
      <w:pPr>
        <w:pStyle w:val="BodyText2"/>
        <w:numPr>
          <w:ilvl w:val="0"/>
          <w:numId w:val="11"/>
        </w:numPr>
        <w:ind w:right="-90"/>
        <w:rPr>
          <w:sz w:val="24"/>
          <w:szCs w:val="24"/>
        </w:rPr>
      </w:pPr>
      <w:r w:rsidRPr="00E433AA">
        <w:rPr>
          <w:sz w:val="24"/>
          <w:szCs w:val="24"/>
        </w:rPr>
        <w:t>Nivelizimi dhe shtrimi me zhavor i rrugës “Kroji” në lagjen Memaj të fsh. Dubravë me gjatësi L=97 m’</w:t>
      </w:r>
    </w:p>
    <w:p w:rsidR="00130434" w:rsidRPr="00E433AA" w:rsidRDefault="00130434" w:rsidP="00225E3E">
      <w:pPr>
        <w:pStyle w:val="BodyText2"/>
        <w:numPr>
          <w:ilvl w:val="0"/>
          <w:numId w:val="11"/>
        </w:numPr>
        <w:ind w:right="-90"/>
        <w:rPr>
          <w:sz w:val="24"/>
          <w:szCs w:val="24"/>
        </w:rPr>
      </w:pPr>
      <w:r w:rsidRPr="00E433AA">
        <w:rPr>
          <w:sz w:val="24"/>
          <w:szCs w:val="24"/>
        </w:rPr>
        <w:t>Zgjerimi dhe shtrimi me zhavor i rrugës “Lumnas” në Soponicë, me gjatësi L=547 m’</w:t>
      </w:r>
    </w:p>
    <w:p w:rsidR="00130434" w:rsidRPr="00E433AA" w:rsidRDefault="00130434" w:rsidP="00225E3E">
      <w:pPr>
        <w:pStyle w:val="BodyText2"/>
        <w:numPr>
          <w:ilvl w:val="0"/>
          <w:numId w:val="11"/>
        </w:numPr>
        <w:ind w:right="-90"/>
        <w:rPr>
          <w:sz w:val="24"/>
          <w:szCs w:val="24"/>
        </w:rPr>
      </w:pPr>
      <w:r w:rsidRPr="00E433AA">
        <w:rPr>
          <w:sz w:val="24"/>
          <w:szCs w:val="24"/>
        </w:rPr>
        <w:t>Nivelizimi dhe shtrimi me zhavor i rrugës “Fatime Asanraka” në Koxhaj me gjatësi L=191 m’</w:t>
      </w:r>
    </w:p>
    <w:p w:rsidR="00130434" w:rsidRPr="00E433AA" w:rsidRDefault="00130434" w:rsidP="00225E3E">
      <w:pPr>
        <w:pStyle w:val="BodyText2"/>
        <w:numPr>
          <w:ilvl w:val="0"/>
          <w:numId w:val="11"/>
        </w:numPr>
        <w:ind w:right="-90"/>
        <w:rPr>
          <w:sz w:val="24"/>
          <w:szCs w:val="24"/>
        </w:rPr>
      </w:pPr>
      <w:r w:rsidRPr="00E433AA">
        <w:rPr>
          <w:sz w:val="24"/>
          <w:szCs w:val="24"/>
        </w:rPr>
        <w:t>Pastrimi i rrugës në fsh. Gajre nga shembjet e dheut me datë 18.02.2021 dhe 01.04.2021</w:t>
      </w:r>
    </w:p>
    <w:p w:rsidR="00130434" w:rsidRPr="00E433AA" w:rsidRDefault="00130434" w:rsidP="00225E3E">
      <w:pPr>
        <w:pStyle w:val="BodyText2"/>
        <w:numPr>
          <w:ilvl w:val="0"/>
          <w:numId w:val="11"/>
        </w:numPr>
        <w:ind w:right="-90"/>
        <w:rPr>
          <w:sz w:val="24"/>
          <w:szCs w:val="24"/>
        </w:rPr>
      </w:pPr>
      <w:r w:rsidRPr="00E433AA">
        <w:rPr>
          <w:sz w:val="24"/>
          <w:szCs w:val="24"/>
        </w:rPr>
        <w:t>Shtrimi me zhavor i krahut të rrugës “Izahir Troni”, tek lagjja “Muça” në fsh. Kovaçec, me gjatësi L=194 m’</w:t>
      </w:r>
    </w:p>
    <w:p w:rsidR="00130434" w:rsidRPr="00E433AA" w:rsidRDefault="00130434" w:rsidP="00225E3E">
      <w:pPr>
        <w:pStyle w:val="BodyText2"/>
        <w:numPr>
          <w:ilvl w:val="0"/>
          <w:numId w:val="11"/>
        </w:numPr>
        <w:ind w:right="-90"/>
        <w:rPr>
          <w:sz w:val="24"/>
          <w:szCs w:val="24"/>
        </w:rPr>
      </w:pPr>
      <w:r w:rsidRPr="00E433AA">
        <w:rPr>
          <w:sz w:val="24"/>
          <w:szCs w:val="24"/>
        </w:rPr>
        <w:t>Shtrimi me zhavor i krahut të rrugës “Izahir Troni”, tek lagjja “Trupi” në fsh. Kovaçec, me gjatësi L=54 m’</w:t>
      </w:r>
    </w:p>
    <w:p w:rsidR="00130434" w:rsidRPr="00E433AA" w:rsidRDefault="00130434" w:rsidP="00225E3E">
      <w:pPr>
        <w:pStyle w:val="BodyText2"/>
        <w:numPr>
          <w:ilvl w:val="0"/>
          <w:numId w:val="11"/>
        </w:numPr>
        <w:ind w:right="-90"/>
        <w:rPr>
          <w:sz w:val="24"/>
          <w:szCs w:val="24"/>
        </w:rPr>
      </w:pPr>
      <w:r w:rsidRPr="00E433AA">
        <w:rPr>
          <w:sz w:val="24"/>
          <w:szCs w:val="24"/>
        </w:rPr>
        <w:lastRenderedPageBreak/>
        <w:t>Nivelizimi dhe shtrimi me zhavor i krahut të rrugës “Ahmet Kaçiku”, në fsh. Soponicë, përballë “Shkëndia Petrol”, me gjatësi L=190 m’</w:t>
      </w:r>
    </w:p>
    <w:p w:rsidR="00130434" w:rsidRPr="00E433AA" w:rsidRDefault="00130434" w:rsidP="00225E3E">
      <w:pPr>
        <w:pStyle w:val="BodyText2"/>
        <w:numPr>
          <w:ilvl w:val="0"/>
          <w:numId w:val="11"/>
        </w:numPr>
        <w:ind w:right="-90"/>
        <w:rPr>
          <w:sz w:val="24"/>
          <w:szCs w:val="24"/>
        </w:rPr>
      </w:pPr>
      <w:r w:rsidRPr="00E433AA">
        <w:rPr>
          <w:sz w:val="24"/>
          <w:szCs w:val="24"/>
        </w:rPr>
        <w:t>Zgjerimi dhe shtrimi me zhavor i krahut të rrugës “Ahmet Kaçiku”, në fsh. Elezaj, përballë restorant “Natyra”, me gjatësi L=160 m’</w:t>
      </w:r>
    </w:p>
    <w:p w:rsidR="00130434" w:rsidRPr="00E433AA" w:rsidRDefault="00130434" w:rsidP="00225E3E">
      <w:pPr>
        <w:pStyle w:val="BodyText2"/>
        <w:numPr>
          <w:ilvl w:val="0"/>
          <w:numId w:val="11"/>
        </w:numPr>
        <w:ind w:right="-90"/>
        <w:rPr>
          <w:sz w:val="24"/>
          <w:szCs w:val="24"/>
        </w:rPr>
      </w:pPr>
      <w:r w:rsidRPr="00E433AA">
        <w:rPr>
          <w:sz w:val="24"/>
          <w:szCs w:val="24"/>
        </w:rPr>
        <w:t>Nivelizimi dhe shtrimi me zhavor i krahut të rrugës “Liria”, në fsh. Gërlicë e Epërme, me gjatësi L=55 m’</w:t>
      </w:r>
    </w:p>
    <w:p w:rsidR="00130434" w:rsidRPr="00E433AA" w:rsidRDefault="00130434" w:rsidP="00225E3E">
      <w:pPr>
        <w:pStyle w:val="BodyText2"/>
        <w:numPr>
          <w:ilvl w:val="0"/>
          <w:numId w:val="11"/>
        </w:numPr>
        <w:ind w:right="-90"/>
        <w:rPr>
          <w:sz w:val="24"/>
          <w:szCs w:val="24"/>
        </w:rPr>
      </w:pPr>
      <w:r w:rsidRPr="00E433AA">
        <w:rPr>
          <w:sz w:val="24"/>
          <w:szCs w:val="24"/>
        </w:rPr>
        <w:t>Rrafshimi i deponisë në rrugën “Idriz Seferi” në Kaçanik</w:t>
      </w:r>
    </w:p>
    <w:p w:rsidR="00130434" w:rsidRPr="00E433AA" w:rsidRDefault="00130434" w:rsidP="00225E3E">
      <w:pPr>
        <w:pStyle w:val="BodyText2"/>
        <w:numPr>
          <w:ilvl w:val="0"/>
          <w:numId w:val="11"/>
        </w:numPr>
        <w:ind w:right="-90"/>
        <w:rPr>
          <w:sz w:val="24"/>
          <w:szCs w:val="24"/>
        </w:rPr>
      </w:pPr>
      <w:r w:rsidRPr="00E433AA">
        <w:rPr>
          <w:sz w:val="24"/>
          <w:szCs w:val="24"/>
        </w:rPr>
        <w:t>Rehabilitimi me zhavorr në rrugën “Te Dëshmorët” në fsh. Llanishtë</w:t>
      </w:r>
    </w:p>
    <w:p w:rsidR="00130434" w:rsidRPr="00E433AA" w:rsidRDefault="00130434" w:rsidP="00225E3E">
      <w:pPr>
        <w:pStyle w:val="BodyText2"/>
        <w:numPr>
          <w:ilvl w:val="0"/>
          <w:numId w:val="11"/>
        </w:numPr>
        <w:ind w:right="-90"/>
        <w:rPr>
          <w:sz w:val="24"/>
          <w:szCs w:val="24"/>
        </w:rPr>
      </w:pPr>
      <w:r w:rsidRPr="00E433AA">
        <w:rPr>
          <w:sz w:val="24"/>
          <w:szCs w:val="24"/>
        </w:rPr>
        <w:t>Pastrimi me autobot i rrugëve të qytetit me datë 12.05.2021</w:t>
      </w:r>
    </w:p>
    <w:p w:rsidR="00130434" w:rsidRPr="00E433AA" w:rsidRDefault="00130434" w:rsidP="00225E3E">
      <w:pPr>
        <w:pStyle w:val="BodyText2"/>
        <w:numPr>
          <w:ilvl w:val="0"/>
          <w:numId w:val="11"/>
        </w:numPr>
        <w:ind w:right="-90"/>
        <w:rPr>
          <w:sz w:val="24"/>
          <w:szCs w:val="24"/>
        </w:rPr>
      </w:pPr>
      <w:r w:rsidRPr="00E433AA">
        <w:rPr>
          <w:sz w:val="24"/>
          <w:szCs w:val="24"/>
        </w:rPr>
        <w:t xml:space="preserve">Rrënimi i </w:t>
      </w:r>
      <w:r>
        <w:rPr>
          <w:sz w:val="24"/>
          <w:szCs w:val="24"/>
        </w:rPr>
        <w:t>W</w:t>
      </w:r>
      <w:r w:rsidRPr="00E433AA">
        <w:rPr>
          <w:sz w:val="24"/>
          <w:szCs w:val="24"/>
        </w:rPr>
        <w:t>C-ve të vjetra tek shkolla fillore në fsh. Gajre</w:t>
      </w:r>
    </w:p>
    <w:p w:rsidR="00130434" w:rsidRPr="00E433AA" w:rsidRDefault="00130434" w:rsidP="00225E3E">
      <w:pPr>
        <w:pStyle w:val="BodyText2"/>
        <w:numPr>
          <w:ilvl w:val="0"/>
          <w:numId w:val="11"/>
        </w:numPr>
        <w:ind w:right="-90"/>
        <w:rPr>
          <w:sz w:val="24"/>
          <w:szCs w:val="24"/>
        </w:rPr>
      </w:pPr>
      <w:r w:rsidRPr="00E433AA">
        <w:rPr>
          <w:sz w:val="24"/>
          <w:szCs w:val="24"/>
        </w:rPr>
        <w:t>Rrënimi i murit në rrugën “Selim Shehu”</w:t>
      </w:r>
    </w:p>
    <w:p w:rsidR="00130434" w:rsidRPr="00E433AA" w:rsidRDefault="00130434" w:rsidP="00225E3E">
      <w:pPr>
        <w:pStyle w:val="BodyText2"/>
        <w:numPr>
          <w:ilvl w:val="0"/>
          <w:numId w:val="11"/>
        </w:numPr>
        <w:ind w:right="-90"/>
        <w:rPr>
          <w:sz w:val="24"/>
          <w:szCs w:val="24"/>
        </w:rPr>
      </w:pPr>
      <w:r w:rsidRPr="00E433AA">
        <w:rPr>
          <w:sz w:val="24"/>
          <w:szCs w:val="24"/>
        </w:rPr>
        <w:t>Mbulimi me dhe, i gropës septike tek objekti i shkollës fillore në fsh. Koxhaj</w:t>
      </w:r>
    </w:p>
    <w:p w:rsidR="00130434" w:rsidRPr="00E433AA" w:rsidRDefault="00130434" w:rsidP="00225E3E">
      <w:pPr>
        <w:pStyle w:val="BodyText2"/>
        <w:numPr>
          <w:ilvl w:val="0"/>
          <w:numId w:val="11"/>
        </w:numPr>
        <w:ind w:right="-90"/>
        <w:rPr>
          <w:sz w:val="24"/>
          <w:szCs w:val="24"/>
        </w:rPr>
      </w:pPr>
      <w:r w:rsidRPr="00E433AA">
        <w:rPr>
          <w:sz w:val="24"/>
          <w:szCs w:val="24"/>
        </w:rPr>
        <w:t>Rregullimi me zhavor i lëshesës atmosferike afër rrugës “Ilirët” në fsh. Dubravë</w:t>
      </w:r>
    </w:p>
    <w:p w:rsidR="00130434" w:rsidRPr="00E433AA" w:rsidRDefault="00130434" w:rsidP="00225E3E">
      <w:pPr>
        <w:pStyle w:val="BodyText2"/>
        <w:numPr>
          <w:ilvl w:val="0"/>
          <w:numId w:val="11"/>
        </w:numPr>
        <w:ind w:right="-90"/>
        <w:rPr>
          <w:sz w:val="24"/>
          <w:szCs w:val="24"/>
        </w:rPr>
      </w:pPr>
      <w:r w:rsidRPr="00E433AA">
        <w:rPr>
          <w:sz w:val="24"/>
          <w:szCs w:val="24"/>
        </w:rPr>
        <w:t>Rehabilitimi me kubëza betoni në kyçjet e lokaleve përreth magjistrales Kaçanik-Ferizaj, pas punimit të ujësjellësit përskaj kësaj rruge</w:t>
      </w:r>
    </w:p>
    <w:p w:rsidR="00130434" w:rsidRPr="00E433AA" w:rsidRDefault="00130434" w:rsidP="00225E3E">
      <w:pPr>
        <w:pStyle w:val="BodyText2"/>
        <w:numPr>
          <w:ilvl w:val="0"/>
          <w:numId w:val="11"/>
        </w:numPr>
        <w:ind w:right="-90"/>
        <w:rPr>
          <w:sz w:val="24"/>
          <w:szCs w:val="24"/>
        </w:rPr>
      </w:pPr>
      <w:r w:rsidRPr="00E433AA">
        <w:rPr>
          <w:sz w:val="24"/>
          <w:szCs w:val="24"/>
        </w:rPr>
        <w:t>Ndërtimi i murit mbrojtës në rrugën “Besnik Begunca”, me gjatësi L=27 m’</w:t>
      </w:r>
    </w:p>
    <w:p w:rsidR="00130434" w:rsidRPr="00E433AA" w:rsidRDefault="00130434" w:rsidP="00225E3E">
      <w:pPr>
        <w:pStyle w:val="BodyText2"/>
        <w:numPr>
          <w:ilvl w:val="0"/>
          <w:numId w:val="11"/>
        </w:numPr>
        <w:ind w:right="-90"/>
        <w:rPr>
          <w:sz w:val="24"/>
          <w:szCs w:val="24"/>
        </w:rPr>
      </w:pPr>
      <w:r w:rsidRPr="00E433AA">
        <w:rPr>
          <w:sz w:val="24"/>
          <w:szCs w:val="24"/>
        </w:rPr>
        <w:t>Hapja e gropave dhe betonimi i tyre, për vendosjen e shtyllave elektrike dhe transformatorit, në rrugën “Kemal Kolshi” në fsh. Doganaj</w:t>
      </w:r>
    </w:p>
    <w:p w:rsidR="00130434" w:rsidRPr="00E433AA" w:rsidRDefault="00130434" w:rsidP="00225E3E">
      <w:pPr>
        <w:pStyle w:val="BodyText2"/>
        <w:numPr>
          <w:ilvl w:val="0"/>
          <w:numId w:val="11"/>
        </w:numPr>
        <w:ind w:right="-90"/>
        <w:rPr>
          <w:sz w:val="24"/>
          <w:szCs w:val="24"/>
        </w:rPr>
      </w:pPr>
      <w:r w:rsidRPr="00E433AA">
        <w:rPr>
          <w:sz w:val="24"/>
          <w:szCs w:val="24"/>
        </w:rPr>
        <w:t>Hapja e kanalit të ujësjellësit në fsh. Gabrricë me gjatësi L=90 m’</w:t>
      </w:r>
    </w:p>
    <w:p w:rsidR="00130434" w:rsidRPr="00E433AA" w:rsidRDefault="00130434" w:rsidP="00225E3E">
      <w:pPr>
        <w:pStyle w:val="BodyText2"/>
        <w:numPr>
          <w:ilvl w:val="0"/>
          <w:numId w:val="11"/>
        </w:numPr>
        <w:ind w:right="-90"/>
        <w:rPr>
          <w:sz w:val="24"/>
          <w:szCs w:val="24"/>
        </w:rPr>
      </w:pPr>
      <w:r w:rsidRPr="00E433AA">
        <w:rPr>
          <w:sz w:val="24"/>
          <w:szCs w:val="24"/>
        </w:rPr>
        <w:t>Demolimi i rrethojave të vjetra, pastrimi i terenit dhe hapja e themeleve për ndërtimin e rrethojave të reja, tek varrezat e vjetra të qytetit</w:t>
      </w:r>
    </w:p>
    <w:p w:rsidR="00130434" w:rsidRPr="00E433AA" w:rsidRDefault="00130434" w:rsidP="00225E3E">
      <w:pPr>
        <w:pStyle w:val="BodyText2"/>
        <w:numPr>
          <w:ilvl w:val="0"/>
          <w:numId w:val="11"/>
        </w:numPr>
        <w:ind w:right="-90"/>
        <w:rPr>
          <w:sz w:val="24"/>
          <w:szCs w:val="24"/>
        </w:rPr>
      </w:pPr>
      <w:r w:rsidRPr="00E433AA">
        <w:rPr>
          <w:sz w:val="24"/>
          <w:szCs w:val="24"/>
        </w:rPr>
        <w:t>Hapja e kanalit për rregullimin e kaptazhës në parcelën 1050-2 në ZK Sllatinë</w:t>
      </w:r>
    </w:p>
    <w:p w:rsidR="00130434" w:rsidRPr="00E433AA" w:rsidRDefault="00130434" w:rsidP="00225E3E">
      <w:pPr>
        <w:pStyle w:val="BodyText2"/>
        <w:numPr>
          <w:ilvl w:val="0"/>
          <w:numId w:val="11"/>
        </w:numPr>
        <w:ind w:right="-90"/>
        <w:rPr>
          <w:sz w:val="24"/>
          <w:szCs w:val="24"/>
        </w:rPr>
      </w:pPr>
      <w:r w:rsidRPr="00E433AA">
        <w:rPr>
          <w:sz w:val="24"/>
          <w:szCs w:val="24"/>
        </w:rPr>
        <w:t>Pastrimi me autobot i rrugëve të qytetit me datë 31.07.2021</w:t>
      </w:r>
    </w:p>
    <w:p w:rsidR="00130434" w:rsidRPr="00E433AA" w:rsidRDefault="00130434" w:rsidP="00225E3E">
      <w:pPr>
        <w:pStyle w:val="BodyText2"/>
        <w:numPr>
          <w:ilvl w:val="0"/>
          <w:numId w:val="11"/>
        </w:numPr>
        <w:ind w:right="-90"/>
        <w:rPr>
          <w:sz w:val="24"/>
          <w:szCs w:val="24"/>
        </w:rPr>
      </w:pPr>
      <w:r w:rsidRPr="00E433AA">
        <w:rPr>
          <w:sz w:val="24"/>
          <w:szCs w:val="24"/>
        </w:rPr>
        <w:t>Zgjerimi dhe shtrimi me zhavor i rrugës “Shaqir Kuka” në fsh. Bob</w:t>
      </w:r>
    </w:p>
    <w:p w:rsidR="00130434" w:rsidRPr="00E433AA" w:rsidRDefault="00130434" w:rsidP="00225E3E">
      <w:pPr>
        <w:pStyle w:val="BodyText2"/>
        <w:numPr>
          <w:ilvl w:val="0"/>
          <w:numId w:val="11"/>
        </w:numPr>
        <w:ind w:right="-90"/>
        <w:rPr>
          <w:sz w:val="24"/>
          <w:szCs w:val="24"/>
        </w:rPr>
      </w:pPr>
      <w:r w:rsidRPr="00E433AA">
        <w:rPr>
          <w:sz w:val="24"/>
          <w:szCs w:val="24"/>
        </w:rPr>
        <w:t>Asfaltimi i gropave në rrugën “Sali Bajra”</w:t>
      </w:r>
    </w:p>
    <w:p w:rsidR="00130434" w:rsidRPr="00E433AA" w:rsidRDefault="00130434" w:rsidP="00225E3E">
      <w:pPr>
        <w:pStyle w:val="BodyText2"/>
        <w:numPr>
          <w:ilvl w:val="0"/>
          <w:numId w:val="11"/>
        </w:numPr>
        <w:ind w:right="-90"/>
        <w:rPr>
          <w:sz w:val="24"/>
          <w:szCs w:val="24"/>
        </w:rPr>
      </w:pPr>
      <w:r w:rsidRPr="00E433AA">
        <w:rPr>
          <w:sz w:val="24"/>
          <w:szCs w:val="24"/>
        </w:rPr>
        <w:t>Prerja e asfaltit dhe vendosja e lëshesës atmosferike në rrugën “Beteja e 25 majit” në fsh. Dubravë</w:t>
      </w:r>
    </w:p>
    <w:p w:rsidR="00130434" w:rsidRPr="00E433AA" w:rsidRDefault="00130434" w:rsidP="00225E3E">
      <w:pPr>
        <w:pStyle w:val="BodyText2"/>
        <w:numPr>
          <w:ilvl w:val="0"/>
          <w:numId w:val="11"/>
        </w:numPr>
        <w:ind w:right="-90"/>
        <w:rPr>
          <w:sz w:val="24"/>
          <w:szCs w:val="24"/>
        </w:rPr>
      </w:pPr>
      <w:r w:rsidRPr="00E433AA">
        <w:rPr>
          <w:sz w:val="24"/>
          <w:szCs w:val="24"/>
        </w:rPr>
        <w:t>Mbulimi i gropave me zhavor në rrugën “Idriz Seferi” me datë 04.08.2021</w:t>
      </w:r>
    </w:p>
    <w:p w:rsidR="00130434" w:rsidRPr="00E433AA" w:rsidRDefault="00130434" w:rsidP="00225E3E">
      <w:pPr>
        <w:pStyle w:val="BodyText2"/>
        <w:numPr>
          <w:ilvl w:val="0"/>
          <w:numId w:val="11"/>
        </w:numPr>
        <w:ind w:right="-90"/>
        <w:rPr>
          <w:sz w:val="24"/>
          <w:szCs w:val="24"/>
        </w:rPr>
      </w:pPr>
      <w:r w:rsidRPr="00E433AA">
        <w:rPr>
          <w:sz w:val="24"/>
          <w:szCs w:val="24"/>
        </w:rPr>
        <w:t>Hapja e gropave dhe betonimi i tyre, për vendosjen e shtyllave elektrike të tensionit të lartë në rrugën “Adem Jashari” dhe “Ekrem Gudaqi” në fsh. Stagovë</w:t>
      </w:r>
    </w:p>
    <w:p w:rsidR="00130434" w:rsidRPr="00E433AA" w:rsidRDefault="00130434" w:rsidP="00225E3E">
      <w:pPr>
        <w:pStyle w:val="BodyText2"/>
        <w:numPr>
          <w:ilvl w:val="0"/>
          <w:numId w:val="11"/>
        </w:numPr>
        <w:ind w:right="-90"/>
        <w:rPr>
          <w:sz w:val="24"/>
          <w:szCs w:val="24"/>
        </w:rPr>
      </w:pPr>
      <w:r w:rsidRPr="00E433AA">
        <w:rPr>
          <w:sz w:val="24"/>
          <w:szCs w:val="24"/>
        </w:rPr>
        <w:t>Rehabilitimi i bankinës me zhavorr në rrugën “Hetem Hasaj” në fsh. Gabrricë</w:t>
      </w:r>
    </w:p>
    <w:p w:rsidR="00130434" w:rsidRPr="00E433AA" w:rsidRDefault="00130434" w:rsidP="00225E3E">
      <w:pPr>
        <w:pStyle w:val="BodyText2"/>
        <w:numPr>
          <w:ilvl w:val="0"/>
          <w:numId w:val="11"/>
        </w:numPr>
        <w:ind w:right="-90"/>
        <w:rPr>
          <w:sz w:val="24"/>
          <w:szCs w:val="24"/>
        </w:rPr>
      </w:pPr>
      <w:r w:rsidRPr="00E433AA">
        <w:rPr>
          <w:sz w:val="24"/>
          <w:szCs w:val="24"/>
        </w:rPr>
        <w:t>Ndërtimi i murit të rrethojave tek Sh.f. në fsh. Kovaçec</w:t>
      </w:r>
    </w:p>
    <w:p w:rsidR="00130434" w:rsidRPr="00E433AA" w:rsidRDefault="00130434" w:rsidP="00225E3E">
      <w:pPr>
        <w:pStyle w:val="BodyText2"/>
        <w:numPr>
          <w:ilvl w:val="0"/>
          <w:numId w:val="11"/>
        </w:numPr>
        <w:ind w:right="-90"/>
        <w:rPr>
          <w:sz w:val="24"/>
          <w:szCs w:val="24"/>
        </w:rPr>
      </w:pPr>
      <w:r w:rsidRPr="00E433AA">
        <w:rPr>
          <w:sz w:val="24"/>
          <w:szCs w:val="24"/>
        </w:rPr>
        <w:t>Hapja e rrugës në fsh. Stagovë, për vendosjen e shtyllave elektrike me gjatësi L=437 m’</w:t>
      </w:r>
    </w:p>
    <w:p w:rsidR="00130434" w:rsidRPr="00E433AA" w:rsidRDefault="00130434" w:rsidP="00225E3E">
      <w:pPr>
        <w:pStyle w:val="BodyText2"/>
        <w:numPr>
          <w:ilvl w:val="0"/>
          <w:numId w:val="11"/>
        </w:numPr>
        <w:ind w:right="-90"/>
        <w:rPr>
          <w:sz w:val="24"/>
          <w:szCs w:val="24"/>
        </w:rPr>
      </w:pPr>
      <w:r w:rsidRPr="00E433AA">
        <w:rPr>
          <w:sz w:val="24"/>
          <w:szCs w:val="24"/>
        </w:rPr>
        <w:t>Ndërtimi i kanalizimit në rrugën “Rexhep Luzha” në fsh. Begracë, me gjatësi L=67 m’</w:t>
      </w:r>
    </w:p>
    <w:p w:rsidR="00130434" w:rsidRPr="00E433AA" w:rsidRDefault="00130434" w:rsidP="00225E3E">
      <w:pPr>
        <w:pStyle w:val="BodyText2"/>
        <w:numPr>
          <w:ilvl w:val="0"/>
          <w:numId w:val="11"/>
        </w:numPr>
        <w:ind w:right="-90"/>
        <w:rPr>
          <w:sz w:val="24"/>
          <w:szCs w:val="24"/>
        </w:rPr>
      </w:pPr>
      <w:r w:rsidRPr="00E433AA">
        <w:rPr>
          <w:sz w:val="24"/>
          <w:szCs w:val="24"/>
        </w:rPr>
        <w:t>Hapja e gropave dhe betonimi i tyre, për vendosjen e shtyllave elektrike në rrugën “Hetem Hasaj” në fsh. Duraj</w:t>
      </w:r>
    </w:p>
    <w:p w:rsidR="00130434" w:rsidRPr="00E433AA" w:rsidRDefault="00130434" w:rsidP="00225E3E">
      <w:pPr>
        <w:pStyle w:val="BodyText2"/>
        <w:numPr>
          <w:ilvl w:val="0"/>
          <w:numId w:val="11"/>
        </w:numPr>
        <w:ind w:right="-90"/>
        <w:rPr>
          <w:sz w:val="24"/>
          <w:szCs w:val="24"/>
        </w:rPr>
      </w:pPr>
      <w:r w:rsidRPr="00E433AA">
        <w:rPr>
          <w:sz w:val="24"/>
          <w:szCs w:val="24"/>
        </w:rPr>
        <w:t xml:space="preserve">Ndërtimi i murit mbrojtës në rrugën “Shkëlzen Haradinaj” në fsh. Runjevë me gjatësi </w:t>
      </w:r>
      <w:r w:rsidRPr="00E433AA">
        <w:rPr>
          <w:color w:val="000000"/>
          <w:sz w:val="24"/>
          <w:szCs w:val="24"/>
        </w:rPr>
        <w:t>L=20 m’</w:t>
      </w:r>
    </w:p>
    <w:p w:rsidR="00130434" w:rsidRPr="00E433AA" w:rsidRDefault="00130434" w:rsidP="00225E3E">
      <w:pPr>
        <w:pStyle w:val="BodyText2"/>
        <w:numPr>
          <w:ilvl w:val="0"/>
          <w:numId w:val="11"/>
        </w:numPr>
        <w:ind w:right="-90"/>
        <w:rPr>
          <w:sz w:val="24"/>
          <w:szCs w:val="24"/>
        </w:rPr>
      </w:pPr>
      <w:r w:rsidRPr="00E433AA">
        <w:rPr>
          <w:sz w:val="24"/>
          <w:szCs w:val="24"/>
        </w:rPr>
        <w:t>Hapja e kanalit, vendosja e lëshesave ekzistuese dhe mbulimi me zhavorr në përroin e fsh. Rekë</w:t>
      </w:r>
    </w:p>
    <w:p w:rsidR="00130434" w:rsidRPr="00E433AA" w:rsidRDefault="00130434" w:rsidP="00225E3E">
      <w:pPr>
        <w:pStyle w:val="BodyText2"/>
        <w:numPr>
          <w:ilvl w:val="0"/>
          <w:numId w:val="11"/>
        </w:numPr>
        <w:ind w:right="-90"/>
        <w:rPr>
          <w:sz w:val="24"/>
          <w:szCs w:val="24"/>
        </w:rPr>
      </w:pPr>
      <w:r w:rsidRPr="00E433AA">
        <w:rPr>
          <w:sz w:val="24"/>
          <w:szCs w:val="24"/>
        </w:rPr>
        <w:t>Pastrimi i rrugës “Abush dhe Ilaz Loku” në fsh. Kotlinë, nga shembjet e dheut</w:t>
      </w:r>
    </w:p>
    <w:p w:rsidR="00130434" w:rsidRPr="00E433AA" w:rsidRDefault="00130434" w:rsidP="00225E3E">
      <w:pPr>
        <w:pStyle w:val="BodyText2"/>
        <w:numPr>
          <w:ilvl w:val="0"/>
          <w:numId w:val="11"/>
        </w:numPr>
        <w:ind w:right="-90"/>
        <w:rPr>
          <w:color w:val="000000"/>
          <w:sz w:val="24"/>
          <w:szCs w:val="24"/>
        </w:rPr>
      </w:pPr>
      <w:r w:rsidRPr="00E433AA">
        <w:rPr>
          <w:color w:val="000000"/>
          <w:sz w:val="24"/>
          <w:szCs w:val="24"/>
        </w:rPr>
        <w:t>Nivelizimi dhe shtrimi me zhavor në fshatin Vataj - Dubravë, tek oborri i objektit të përbashkët të lagjes Imishtë</w:t>
      </w:r>
    </w:p>
    <w:p w:rsidR="00130434" w:rsidRPr="00E433AA" w:rsidRDefault="00130434" w:rsidP="00225E3E">
      <w:pPr>
        <w:pStyle w:val="BodyText2"/>
        <w:numPr>
          <w:ilvl w:val="0"/>
          <w:numId w:val="11"/>
        </w:numPr>
        <w:ind w:right="-90"/>
        <w:rPr>
          <w:sz w:val="24"/>
          <w:szCs w:val="24"/>
        </w:rPr>
      </w:pPr>
      <w:r w:rsidRPr="00E433AA">
        <w:rPr>
          <w:sz w:val="24"/>
          <w:szCs w:val="24"/>
        </w:rPr>
        <w:t>Hapja e gropave dhe betonimi i tyre, për vendosjen e shtyllave elektrike të tensionit të ulët dhe dy transformatorëve në rrugët e fsh. Stagovë</w:t>
      </w:r>
    </w:p>
    <w:p w:rsidR="00130434" w:rsidRPr="00E433AA" w:rsidRDefault="00130434" w:rsidP="00130434"/>
    <w:p w:rsidR="00130434" w:rsidRPr="009871E1" w:rsidRDefault="00130434" w:rsidP="00225E3E">
      <w:pPr>
        <w:pStyle w:val="ListParagraph"/>
        <w:numPr>
          <w:ilvl w:val="0"/>
          <w:numId w:val="10"/>
        </w:numPr>
        <w:tabs>
          <w:tab w:val="left" w:pos="8640"/>
          <w:tab w:val="left" w:pos="8820"/>
          <w:tab w:val="left" w:pos="9270"/>
        </w:tabs>
        <w:spacing w:after="0" w:line="240" w:lineRule="auto"/>
        <w:ind w:right="-450"/>
        <w:rPr>
          <w:rFonts w:eastAsia="Book Antiqua"/>
          <w:b/>
        </w:rPr>
      </w:pPr>
      <w:r w:rsidRPr="009871E1">
        <w:rPr>
          <w:rFonts w:eastAsia="Book Antiqua"/>
          <w:b/>
          <w:sz w:val="28"/>
          <w:szCs w:val="28"/>
        </w:rPr>
        <w:lastRenderedPageBreak/>
        <w:t xml:space="preserve">Sektori i   Emergjencave  </w:t>
      </w:r>
    </w:p>
    <w:p w:rsidR="00130434" w:rsidRPr="00E433AA" w:rsidRDefault="00130434" w:rsidP="00130434"/>
    <w:p w:rsidR="00130434" w:rsidRPr="00261770" w:rsidRDefault="00130434" w:rsidP="00130434">
      <w:pPr>
        <w:rPr>
          <w:rFonts w:eastAsia="MS Mincho"/>
          <w:b/>
          <w:u w:val="single"/>
        </w:rPr>
      </w:pPr>
      <w:r w:rsidRPr="00261770">
        <w:rPr>
          <w:rFonts w:eastAsia="MS Mincho"/>
          <w:b/>
          <w:u w:val="single"/>
        </w:rPr>
        <w:t>Aktivitetet e Sektorit të emergjencave gjatë vitit Janar – Dhjetor 2021</w:t>
      </w:r>
    </w:p>
    <w:p w:rsidR="00130434" w:rsidRPr="000E1598" w:rsidRDefault="00130434" w:rsidP="00130434">
      <w:pPr>
        <w:rPr>
          <w:rFonts w:eastAsia="MS Mincho"/>
          <w:u w:val="single"/>
        </w:rPr>
      </w:pPr>
    </w:p>
    <w:p w:rsidR="00130434" w:rsidRPr="000E1598" w:rsidRDefault="00130434" w:rsidP="00130434">
      <w:pPr>
        <w:ind w:firstLine="360"/>
        <w:jc w:val="both"/>
        <w:rPr>
          <w:rFonts w:eastAsia="MS Mincho"/>
        </w:rPr>
      </w:pPr>
      <w:r w:rsidRPr="000E1598">
        <w:rPr>
          <w:rFonts w:eastAsia="MS Mincho"/>
        </w:rPr>
        <w:t>Duke u bazuar në përgjegjësitë dhe ligjet në fuqi, DSHPE-së - Sektori i emergjencave ka ndërmarrë masa të nevojshme për parandalimin e fatkeqësive të ndryshme, në bashkëpunim me subjektet relevantë duke bërë koordinimin e plotë, duke u bazuar nga lloji i fatkeqësive dhe përmasat e shkallës emergjente.</w:t>
      </w:r>
    </w:p>
    <w:p w:rsidR="00130434" w:rsidRPr="000E1598" w:rsidRDefault="00130434" w:rsidP="00130434">
      <w:pPr>
        <w:jc w:val="both"/>
        <w:rPr>
          <w:rFonts w:eastAsia="MS Mincho"/>
        </w:rPr>
      </w:pPr>
    </w:p>
    <w:p w:rsidR="00130434" w:rsidRPr="000E1598" w:rsidRDefault="00130434" w:rsidP="00130434">
      <w:pPr>
        <w:jc w:val="both"/>
        <w:rPr>
          <w:rFonts w:eastAsia="MS Mincho"/>
        </w:rPr>
      </w:pPr>
      <w:r w:rsidRPr="000E1598">
        <w:rPr>
          <w:rFonts w:eastAsia="MS Mincho"/>
        </w:rPr>
        <w:t>Në kuadër të tërë kësaj, do ta paraqesim raportin sipas aktiviteteve të zhvilluara për tërë vitin kalendarik 2021.</w:t>
      </w:r>
    </w:p>
    <w:p w:rsidR="00130434" w:rsidRPr="000E1598" w:rsidRDefault="00130434" w:rsidP="00130434">
      <w:pPr>
        <w:jc w:val="both"/>
        <w:rPr>
          <w:rFonts w:eastAsia="MS Mincho"/>
        </w:rPr>
      </w:pPr>
    </w:p>
    <w:p w:rsidR="00130434" w:rsidRPr="000E1598" w:rsidRDefault="00130434" w:rsidP="00130434">
      <w:pPr>
        <w:jc w:val="both"/>
        <w:rPr>
          <w:rFonts w:eastAsia="MS Mincho"/>
        </w:rPr>
      </w:pPr>
      <w:r w:rsidRPr="000E1598">
        <w:rPr>
          <w:rFonts w:eastAsia="MS Mincho"/>
        </w:rPr>
        <w:t xml:space="preserve">Ky vit ka filluar me dëme të shkaktuara nga reshje e shiut që ndodhën më </w:t>
      </w:r>
      <w:r w:rsidRPr="000E1598">
        <w:rPr>
          <w:rFonts w:eastAsia="MS Mincho"/>
          <w:b/>
        </w:rPr>
        <w:t>11.01.2021</w:t>
      </w:r>
      <w:r w:rsidRPr="000E1598">
        <w:rPr>
          <w:rFonts w:eastAsia="MS Mincho"/>
        </w:rPr>
        <w:t xml:space="preserve"> duke përmbytur </w:t>
      </w:r>
      <w:r w:rsidRPr="000E1598">
        <w:t xml:space="preserve">objektin </w:t>
      </w:r>
      <w:r w:rsidRPr="000E1598">
        <w:rPr>
          <w:b/>
        </w:rPr>
        <w:t>“SANKOS” Sh.</w:t>
      </w:r>
      <w:proofErr w:type="gramStart"/>
      <w:r w:rsidRPr="000E1598">
        <w:rPr>
          <w:b/>
        </w:rPr>
        <w:t>P.K</w:t>
      </w:r>
      <w:proofErr w:type="gramEnd"/>
      <w:r w:rsidRPr="000E1598">
        <w:t xml:space="preserve"> (Fabrika e konfeksionit të tekstilit dhe mjeteve mbrojtëse në punë), për fat të keq ky objekt është përmbytur edhe gjatë vërshimeve të më hershme që ndodhën më </w:t>
      </w:r>
      <w:r w:rsidRPr="000E1598">
        <w:rPr>
          <w:b/>
        </w:rPr>
        <w:t>31.11.2017</w:t>
      </w:r>
      <w:r w:rsidRPr="000E1598">
        <w:t xml:space="preserve"> dhe </w:t>
      </w:r>
      <w:r w:rsidRPr="000E1598">
        <w:rPr>
          <w:b/>
        </w:rPr>
        <w:t>01.12.2017</w:t>
      </w:r>
    </w:p>
    <w:p w:rsidR="00130434" w:rsidRPr="000E1598" w:rsidRDefault="00130434" w:rsidP="00130434">
      <w:pPr>
        <w:jc w:val="both"/>
        <w:rPr>
          <w:rFonts w:eastAsia="MS Mincho"/>
        </w:rPr>
      </w:pPr>
    </w:p>
    <w:p w:rsidR="00130434" w:rsidRPr="000E1598" w:rsidRDefault="00130434" w:rsidP="00130434">
      <w:pPr>
        <w:jc w:val="both"/>
        <w:rPr>
          <w:rFonts w:eastAsia="MS Mincho"/>
        </w:rPr>
      </w:pPr>
      <w:r w:rsidRPr="000E1598">
        <w:rPr>
          <w:rFonts w:eastAsia="MS Mincho"/>
        </w:rPr>
        <w:t xml:space="preserve">Me këtë rast DSHPE - Sektori i emergjencave, ka marrë masat e nevojshme për parandalimin e vërshimeve duke intervenuar me 2 kamionë zhavorr, njëkohësisht ka bërë evakuimin e 3 punëtorëve të kësaj kompanie që kanë të ngujuar në ketë objekt. </w:t>
      </w:r>
    </w:p>
    <w:p w:rsidR="00130434" w:rsidRPr="000E1598" w:rsidRDefault="00130434" w:rsidP="00130434">
      <w:pPr>
        <w:jc w:val="both"/>
        <w:rPr>
          <w:rFonts w:eastAsia="MS Mincho"/>
        </w:rPr>
      </w:pPr>
      <w:r w:rsidRPr="000E1598">
        <w:rPr>
          <w:rFonts w:eastAsia="MS Mincho"/>
        </w:rPr>
        <w:t xml:space="preserve">Nga </w:t>
      </w:r>
      <w:proofErr w:type="gramStart"/>
      <w:r w:rsidRPr="000E1598">
        <w:rPr>
          <w:rFonts w:eastAsia="MS Mincho"/>
        </w:rPr>
        <w:t>Dëmet  e</w:t>
      </w:r>
      <w:proofErr w:type="gramEnd"/>
      <w:r w:rsidRPr="000E1598">
        <w:rPr>
          <w:rFonts w:eastAsia="MS Mincho"/>
        </w:rPr>
        <w:t xml:space="preserve"> shkaktuar nga vërshimet në dy ndërtesat e banimit kolektiv që ndodhen në rrugën “Vëllezërit Çaka” është larguar uji nga bodrumet me anë të pompave  nga NJPZSH-ja</w:t>
      </w:r>
    </w:p>
    <w:p w:rsidR="00130434" w:rsidRPr="000E1598" w:rsidRDefault="00130434" w:rsidP="00130434">
      <w:pPr>
        <w:rPr>
          <w:rFonts w:eastAsia="MS Mincho"/>
        </w:rPr>
      </w:pPr>
      <w:r w:rsidRPr="000E1598">
        <w:rPr>
          <w:rFonts w:eastAsia="MS Mincho"/>
        </w:rPr>
        <w:t xml:space="preserve">Komisioni i përkohshëm për vlerësimin e dëmeve të shkaktuara nga reshjet e fundit të </w:t>
      </w:r>
      <w:proofErr w:type="gramStart"/>
      <w:r w:rsidRPr="000E1598">
        <w:rPr>
          <w:rFonts w:eastAsia="MS Mincho"/>
        </w:rPr>
        <w:t>shiut  ka</w:t>
      </w:r>
      <w:proofErr w:type="gramEnd"/>
      <w:r w:rsidRPr="000E1598">
        <w:rPr>
          <w:rFonts w:eastAsia="MS Mincho"/>
        </w:rPr>
        <w:t xml:space="preserve"> bërë raportin e vlerësimit të dëmeve dhe konstatoi se dëmet janë </w:t>
      </w:r>
      <w:r w:rsidRPr="000E1598">
        <w:rPr>
          <w:rFonts w:eastAsia="MS Mincho"/>
          <w:b/>
        </w:rPr>
        <w:t>61.455,10€</w:t>
      </w:r>
    </w:p>
    <w:p w:rsidR="00130434" w:rsidRPr="000E1598" w:rsidRDefault="00130434" w:rsidP="00130434">
      <w:pPr>
        <w:rPr>
          <w:rFonts w:eastAsia="MS Mincho"/>
        </w:rPr>
      </w:pPr>
    </w:p>
    <w:p w:rsidR="00130434" w:rsidRPr="00BC40D9" w:rsidRDefault="00130434" w:rsidP="00225E3E">
      <w:pPr>
        <w:pStyle w:val="ListParagraph"/>
        <w:numPr>
          <w:ilvl w:val="0"/>
          <w:numId w:val="16"/>
        </w:numPr>
        <w:spacing w:after="0" w:line="240" w:lineRule="auto"/>
        <w:rPr>
          <w:rFonts w:eastAsia="MS Mincho"/>
        </w:rPr>
      </w:pPr>
      <w:r w:rsidRPr="00BC40D9">
        <w:rPr>
          <w:rFonts w:eastAsia="MS Mincho"/>
          <w:b/>
        </w:rPr>
        <w:lastRenderedPageBreak/>
        <w:t xml:space="preserve">Me 09. 02. </w:t>
      </w:r>
      <w:proofErr w:type="gramStart"/>
      <w:r w:rsidRPr="00BC40D9">
        <w:rPr>
          <w:rFonts w:eastAsia="MS Mincho"/>
          <w:b/>
        </w:rPr>
        <w:t>2021</w:t>
      </w:r>
      <w:r w:rsidRPr="00BC40D9">
        <w:rPr>
          <w:rFonts w:eastAsia="MS Mincho"/>
        </w:rPr>
        <w:t xml:space="preserve">  është</w:t>
      </w:r>
      <w:proofErr w:type="gramEnd"/>
      <w:r w:rsidRPr="00BC40D9">
        <w:rPr>
          <w:rFonts w:eastAsia="MS Mincho"/>
        </w:rPr>
        <w:t xml:space="preserve"> bërë i informimi lidhur me vërshimet (Janar 2021) dhe pyetësorin e ofruar nga  z. Shaqir Shaqiri i  Qendrës së  Situatave në Prishtinë.</w:t>
      </w:r>
    </w:p>
    <w:p w:rsidR="00130434" w:rsidRPr="000E1598" w:rsidRDefault="00130434" w:rsidP="00130434">
      <w:pPr>
        <w:rPr>
          <w:rFonts w:eastAsia="MS Mincho"/>
        </w:rPr>
      </w:pPr>
    </w:p>
    <w:p w:rsidR="00130434" w:rsidRPr="00BC40D9" w:rsidRDefault="00130434" w:rsidP="00225E3E">
      <w:pPr>
        <w:pStyle w:val="ListParagraph"/>
        <w:numPr>
          <w:ilvl w:val="0"/>
          <w:numId w:val="16"/>
        </w:numPr>
        <w:spacing w:after="0" w:line="240" w:lineRule="auto"/>
        <w:jc w:val="both"/>
        <w:rPr>
          <w:rFonts w:eastAsia="MS Mincho"/>
        </w:rPr>
      </w:pPr>
      <w:r w:rsidRPr="00BC40D9">
        <w:rPr>
          <w:rFonts w:eastAsia="MS Mincho"/>
          <w:b/>
        </w:rPr>
        <w:t>Me 10.06.2021</w:t>
      </w:r>
      <w:r w:rsidRPr="00BC40D9">
        <w:rPr>
          <w:rFonts w:eastAsia="MS Mincho"/>
        </w:rPr>
        <w:t xml:space="preserve"> me pro</w:t>
      </w:r>
      <w:r>
        <w:rPr>
          <w:rFonts w:eastAsia="MS Mincho"/>
        </w:rPr>
        <w:t xml:space="preserve">pozim të drejtorit të DSHPE-së </w:t>
      </w:r>
      <w:r w:rsidRPr="00BC40D9">
        <w:rPr>
          <w:rFonts w:eastAsia="MS Mincho"/>
        </w:rPr>
        <w:t xml:space="preserve">dhe me Vendim të Kryetari </w:t>
      </w:r>
      <w:proofErr w:type="gramStart"/>
      <w:r w:rsidRPr="00BC40D9">
        <w:rPr>
          <w:rFonts w:eastAsia="MS Mincho"/>
        </w:rPr>
        <w:t>të  Komun</w:t>
      </w:r>
      <w:r>
        <w:rPr>
          <w:rFonts w:eastAsia="MS Mincho"/>
        </w:rPr>
        <w:t>ës</w:t>
      </w:r>
      <w:proofErr w:type="gramEnd"/>
      <w:r>
        <w:rPr>
          <w:rFonts w:eastAsia="MS Mincho"/>
        </w:rPr>
        <w:t xml:space="preserve"> është </w:t>
      </w:r>
      <w:r w:rsidRPr="00BC40D9">
        <w:rPr>
          <w:rFonts w:eastAsia="MS Mincho"/>
        </w:rPr>
        <w:t xml:space="preserve">formuar </w:t>
      </w:r>
      <w:r w:rsidRPr="00BC40D9">
        <w:rPr>
          <w:rFonts w:eastAsia="MS Mincho"/>
          <w:b/>
        </w:rPr>
        <w:t>Shtabi Emergjent Komunal</w:t>
      </w:r>
      <w:r w:rsidRPr="00BC40D9">
        <w:rPr>
          <w:rFonts w:eastAsia="MS Mincho"/>
        </w:rPr>
        <w:t xml:space="preserve"> për kërkimin e të zhdukurit Muhabi Islami i lindur në fshatin Begracë.</w:t>
      </w:r>
    </w:p>
    <w:p w:rsidR="00130434" w:rsidRPr="000E1598" w:rsidRDefault="00130434" w:rsidP="00130434">
      <w:pPr>
        <w:rPr>
          <w:rFonts w:eastAsia="MS Mincho"/>
        </w:rPr>
      </w:pPr>
    </w:p>
    <w:p w:rsidR="00130434" w:rsidRPr="000E1598" w:rsidRDefault="00130434" w:rsidP="00130434">
      <w:pPr>
        <w:jc w:val="both"/>
        <w:rPr>
          <w:rFonts w:eastAsia="MS Mincho"/>
        </w:rPr>
      </w:pPr>
      <w:r w:rsidRPr="000E1598">
        <w:rPr>
          <w:rFonts w:eastAsia="MS Mincho"/>
        </w:rPr>
        <w:t xml:space="preserve">Kërkimi ka filluar me </w:t>
      </w:r>
      <w:r w:rsidRPr="000E1598">
        <w:rPr>
          <w:rFonts w:eastAsia="MS Mincho"/>
          <w:b/>
        </w:rPr>
        <w:t>dt.10.06.2021</w:t>
      </w:r>
      <w:r w:rsidRPr="000E1598">
        <w:rPr>
          <w:rFonts w:eastAsia="MS Mincho"/>
        </w:rPr>
        <w:t xml:space="preserve"> në ora </w:t>
      </w:r>
      <w:r w:rsidRPr="000E1598">
        <w:rPr>
          <w:rFonts w:eastAsia="MS Mincho"/>
          <w:b/>
        </w:rPr>
        <w:t>09:00</w:t>
      </w:r>
      <w:r w:rsidRPr="000E1598">
        <w:rPr>
          <w:rFonts w:eastAsia="MS Mincho"/>
        </w:rPr>
        <w:t xml:space="preserve">, vendtakimi ka qenë afër shtëpisë së të zhdukurit në fsh. Begracë ku është vendosur Postkomanda e Incidentit në përbërje: zyrtari i Komunës për emergjencë, Komandanti i </w:t>
      </w:r>
      <w:proofErr w:type="gramStart"/>
      <w:r w:rsidRPr="000E1598">
        <w:rPr>
          <w:rFonts w:eastAsia="MS Mincho"/>
        </w:rPr>
        <w:t>zjarrfikësve,  dy</w:t>
      </w:r>
      <w:proofErr w:type="gramEnd"/>
      <w:r w:rsidRPr="000E1598">
        <w:rPr>
          <w:rFonts w:eastAsia="MS Mincho"/>
        </w:rPr>
        <w:t xml:space="preserve"> pjesëtarë të FSK-së dhe një pjesëtarë i Policisë së Kosovës</w:t>
      </w:r>
    </w:p>
    <w:p w:rsidR="00130434" w:rsidRPr="000E1598" w:rsidRDefault="00130434" w:rsidP="00130434">
      <w:pPr>
        <w:jc w:val="both"/>
        <w:rPr>
          <w:rFonts w:eastAsia="MS Mincho"/>
        </w:rPr>
      </w:pPr>
    </w:p>
    <w:p w:rsidR="00130434" w:rsidRPr="000E1598" w:rsidRDefault="00130434" w:rsidP="00130434">
      <w:pPr>
        <w:jc w:val="both"/>
        <w:rPr>
          <w:rFonts w:eastAsia="MS Mincho"/>
        </w:rPr>
      </w:pPr>
      <w:r w:rsidRPr="000E1598">
        <w:rPr>
          <w:rFonts w:eastAsia="MS Mincho"/>
        </w:rPr>
        <w:t>Në kërkim shpëtim të Muhabi Islamit nga fsh. Begracë kanë qenë të angazhuar:</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zyrtar të emergjencave të Komunës,</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Pjesëtarë të FSK-së,</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Policia,</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Familjarët e të zhdukurit,</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 xml:space="preserve">Vullnetarë dhe </w:t>
      </w:r>
    </w:p>
    <w:p w:rsidR="00130434" w:rsidRPr="000E1598" w:rsidRDefault="00130434" w:rsidP="00225E3E">
      <w:pPr>
        <w:numPr>
          <w:ilvl w:val="0"/>
          <w:numId w:val="14"/>
        </w:numPr>
        <w:spacing w:after="0" w:line="276" w:lineRule="auto"/>
        <w:contextualSpacing/>
        <w:jc w:val="both"/>
        <w:rPr>
          <w:rFonts w:eastAsia="MS Mincho"/>
        </w:rPr>
      </w:pPr>
      <w:r w:rsidRPr="000E1598">
        <w:rPr>
          <w:rFonts w:eastAsia="MS Mincho"/>
        </w:rPr>
        <w:t>OJQ-</w:t>
      </w:r>
      <w:proofErr w:type="gramStart"/>
      <w:r w:rsidRPr="000E1598">
        <w:rPr>
          <w:rFonts w:eastAsia="MS Mincho"/>
        </w:rPr>
        <w:t>të  të</w:t>
      </w:r>
      <w:proofErr w:type="gramEnd"/>
      <w:r w:rsidRPr="000E1598">
        <w:rPr>
          <w:rFonts w:eastAsia="MS Mincho"/>
        </w:rPr>
        <w:t xml:space="preserve"> ndryshme</w:t>
      </w:r>
    </w:p>
    <w:p w:rsidR="00130434" w:rsidRPr="000E1598" w:rsidRDefault="00130434" w:rsidP="00130434">
      <w:pPr>
        <w:rPr>
          <w:rFonts w:eastAsia="MS Mincho"/>
        </w:rPr>
      </w:pPr>
      <w:r w:rsidRPr="000E1598">
        <w:rPr>
          <w:rFonts w:eastAsia="MS Mincho"/>
        </w:rPr>
        <w:t xml:space="preserve">Operacioni i kërkim shpëtimit i organizuar nga shtabi Komunal i </w:t>
      </w:r>
      <w:proofErr w:type="gramStart"/>
      <w:r w:rsidRPr="000E1598">
        <w:rPr>
          <w:rFonts w:eastAsia="MS Mincho"/>
        </w:rPr>
        <w:t>Kaçanikut  ka</w:t>
      </w:r>
      <w:proofErr w:type="gramEnd"/>
      <w:r w:rsidRPr="000E1598">
        <w:rPr>
          <w:rFonts w:eastAsia="MS Mincho"/>
        </w:rPr>
        <w:t xml:space="preserve"> zgjatur nga data </w:t>
      </w:r>
      <w:r w:rsidRPr="000E1598">
        <w:rPr>
          <w:rFonts w:eastAsia="MS Mincho"/>
          <w:b/>
        </w:rPr>
        <w:t>10.06.2021</w:t>
      </w:r>
      <w:r w:rsidRPr="000E1598">
        <w:rPr>
          <w:rFonts w:eastAsia="MS Mincho"/>
        </w:rPr>
        <w:t xml:space="preserve"> deri më </w:t>
      </w:r>
      <w:r w:rsidRPr="000E1598">
        <w:rPr>
          <w:rFonts w:eastAsia="MS Mincho"/>
          <w:b/>
        </w:rPr>
        <w:t>17.06.2021</w:t>
      </w:r>
      <w:r w:rsidRPr="000E1598">
        <w:rPr>
          <w:rFonts w:eastAsia="MS Mincho"/>
        </w:rPr>
        <w:t xml:space="preserve"> duke filluar nga ora </w:t>
      </w:r>
      <w:r w:rsidRPr="000E1598">
        <w:rPr>
          <w:rFonts w:eastAsia="MS Mincho"/>
          <w:b/>
        </w:rPr>
        <w:t>09:00</w:t>
      </w:r>
      <w:r w:rsidRPr="000E1598">
        <w:rPr>
          <w:rFonts w:eastAsia="MS Mincho"/>
        </w:rPr>
        <w:t xml:space="preserve"> deri ora </w:t>
      </w:r>
      <w:r w:rsidRPr="000E1598">
        <w:rPr>
          <w:rFonts w:eastAsia="MS Mincho"/>
          <w:b/>
        </w:rPr>
        <w:t>17:00</w:t>
      </w:r>
      <w:r w:rsidRPr="000E1598">
        <w:rPr>
          <w:rFonts w:eastAsia="MS Mincho"/>
        </w:rPr>
        <w:t>, ku kanë qenë të përfshirë të gjithë akterët e lartpërmendur.</w:t>
      </w:r>
    </w:p>
    <w:p w:rsidR="00130434" w:rsidRPr="000E1598" w:rsidRDefault="00130434" w:rsidP="00130434">
      <w:pPr>
        <w:jc w:val="both"/>
        <w:rPr>
          <w:rFonts w:eastAsia="MS Mincho"/>
        </w:rPr>
      </w:pPr>
    </w:p>
    <w:p w:rsidR="00130434" w:rsidRPr="000E1598" w:rsidRDefault="00130434" w:rsidP="00130434">
      <w:pPr>
        <w:jc w:val="both"/>
        <w:rPr>
          <w:rFonts w:eastAsia="MS Mincho"/>
        </w:rPr>
      </w:pPr>
      <w:r w:rsidRPr="000E1598">
        <w:rPr>
          <w:rFonts w:eastAsia="MS Mincho"/>
        </w:rPr>
        <w:t xml:space="preserve">Gjatë ditëve sa ka zgjatur kërkim shpëtimi, </w:t>
      </w:r>
      <w:r w:rsidRPr="000E1598">
        <w:rPr>
          <w:rFonts w:eastAsia="MS Mincho"/>
          <w:b/>
        </w:rPr>
        <w:t>për furnizim me ushqim të vullnetarëve dhe pjesëtarëve të Policisë të angazhuar në këtë aksion është kujdesur Komuna.</w:t>
      </w:r>
    </w:p>
    <w:p w:rsidR="00130434" w:rsidRPr="000E1598" w:rsidRDefault="00130434" w:rsidP="00130434">
      <w:pPr>
        <w:jc w:val="both"/>
        <w:rPr>
          <w:rFonts w:eastAsia="MS Mincho"/>
        </w:rPr>
      </w:pPr>
    </w:p>
    <w:p w:rsidR="00130434" w:rsidRPr="00BC40D9" w:rsidRDefault="00130434" w:rsidP="00225E3E">
      <w:pPr>
        <w:pStyle w:val="ListParagraph"/>
        <w:numPr>
          <w:ilvl w:val="0"/>
          <w:numId w:val="15"/>
        </w:numPr>
        <w:spacing w:after="0" w:line="240" w:lineRule="auto"/>
        <w:rPr>
          <w:rFonts w:eastAsia="MS Mincho"/>
        </w:rPr>
      </w:pPr>
      <w:r w:rsidRPr="00BC40D9">
        <w:rPr>
          <w:rFonts w:eastAsia="MS Mincho"/>
          <w:b/>
        </w:rPr>
        <w:t xml:space="preserve">Me 22.06.2021 </w:t>
      </w:r>
      <w:r w:rsidRPr="00BC40D9">
        <w:rPr>
          <w:rFonts w:eastAsia="MS Mincho"/>
        </w:rPr>
        <w:t xml:space="preserve">është </w:t>
      </w:r>
      <w:proofErr w:type="gramStart"/>
      <w:r w:rsidRPr="00BC40D9">
        <w:rPr>
          <w:rFonts w:eastAsia="MS Mincho"/>
        </w:rPr>
        <w:t>mbajtur</w:t>
      </w:r>
      <w:r w:rsidRPr="00BC40D9">
        <w:rPr>
          <w:rFonts w:eastAsia="MS Mincho"/>
          <w:b/>
        </w:rPr>
        <w:t xml:space="preserve"> </w:t>
      </w:r>
      <w:r w:rsidRPr="00BC40D9">
        <w:rPr>
          <w:rFonts w:eastAsia="MS Mincho"/>
        </w:rPr>
        <w:t xml:space="preserve"> takim</w:t>
      </w:r>
      <w:proofErr w:type="gramEnd"/>
      <w:r w:rsidRPr="00BC40D9">
        <w:rPr>
          <w:rFonts w:eastAsia="MS Mincho"/>
        </w:rPr>
        <w:t xml:space="preserve"> me Policinë e Kosovës ku temë diskutimi ishte  bashkëpunimi me zyrtarët Komunal, ruajtja e pronës publike nga keqëbërësit dhe koordinimi i punëve.</w:t>
      </w:r>
    </w:p>
    <w:p w:rsidR="00130434" w:rsidRPr="000E1598" w:rsidRDefault="00130434" w:rsidP="00130434">
      <w:pPr>
        <w:jc w:val="both"/>
        <w:rPr>
          <w:rFonts w:eastAsia="MS Mincho"/>
        </w:rPr>
      </w:pPr>
      <w:r w:rsidRPr="000E1598">
        <w:rPr>
          <w:rFonts w:eastAsia="MS Mincho"/>
        </w:rPr>
        <w:t xml:space="preserve"> </w:t>
      </w:r>
    </w:p>
    <w:p w:rsidR="00130434" w:rsidRPr="00BC40D9" w:rsidRDefault="00130434" w:rsidP="00225E3E">
      <w:pPr>
        <w:pStyle w:val="ListParagraph"/>
        <w:numPr>
          <w:ilvl w:val="0"/>
          <w:numId w:val="15"/>
        </w:numPr>
        <w:spacing w:after="0" w:line="240" w:lineRule="auto"/>
        <w:jc w:val="both"/>
        <w:rPr>
          <w:rFonts w:eastAsia="MS Mincho"/>
        </w:rPr>
      </w:pPr>
      <w:r w:rsidRPr="00BC40D9">
        <w:rPr>
          <w:rFonts w:eastAsia="MS Mincho"/>
          <w:b/>
        </w:rPr>
        <w:lastRenderedPageBreak/>
        <w:t>Me 12.07.2021</w:t>
      </w:r>
      <w:r w:rsidRPr="00BC40D9">
        <w:rPr>
          <w:rFonts w:eastAsia="MS Mincho"/>
        </w:rPr>
        <w:t xml:space="preserve"> është bërë </w:t>
      </w:r>
      <w:r w:rsidRPr="00BC40D9">
        <w:rPr>
          <w:b/>
          <w:bCs/>
        </w:rPr>
        <w:t>Njoftimi</w:t>
      </w:r>
      <w:r w:rsidRPr="00BC40D9">
        <w:rPr>
          <w:bCs/>
        </w:rPr>
        <w:t xml:space="preserve"> i qytetarëve e Komunës së Kaçanikut për shkak të temperaturave të </w:t>
      </w:r>
      <w:proofErr w:type="gramStart"/>
      <w:r w:rsidRPr="00BC40D9">
        <w:rPr>
          <w:bCs/>
        </w:rPr>
        <w:t>larta  dhe</w:t>
      </w:r>
      <w:proofErr w:type="gramEnd"/>
      <w:r w:rsidRPr="00BC40D9">
        <w:rPr>
          <w:bCs/>
        </w:rPr>
        <w:t xml:space="preserve"> rrezikut të ndezjes dhe përhapjes së zjarreve.</w:t>
      </w:r>
    </w:p>
    <w:p w:rsidR="00130434" w:rsidRPr="000E1598" w:rsidRDefault="00130434" w:rsidP="00130434">
      <w:pPr>
        <w:ind w:left="360" w:hanging="360"/>
        <w:jc w:val="both"/>
        <w:rPr>
          <w:rFonts w:eastAsia="MS Mincho"/>
        </w:rPr>
      </w:pPr>
    </w:p>
    <w:p w:rsidR="00130434" w:rsidRPr="00BC40D9" w:rsidRDefault="00130434" w:rsidP="00225E3E">
      <w:pPr>
        <w:pStyle w:val="ListParagraph"/>
        <w:numPr>
          <w:ilvl w:val="0"/>
          <w:numId w:val="15"/>
        </w:numPr>
        <w:spacing w:after="0" w:line="240" w:lineRule="auto"/>
        <w:jc w:val="both"/>
        <w:rPr>
          <w:rFonts w:eastAsia="MS Mincho"/>
        </w:rPr>
      </w:pPr>
      <w:r w:rsidRPr="00BC40D9">
        <w:rPr>
          <w:rFonts w:eastAsia="MS Mincho"/>
          <w:b/>
        </w:rPr>
        <w:t xml:space="preserve">Me </w:t>
      </w:r>
      <w:proofErr w:type="gramStart"/>
      <w:r w:rsidRPr="00BC40D9">
        <w:rPr>
          <w:rFonts w:eastAsia="MS Mincho"/>
          <w:b/>
        </w:rPr>
        <w:t>20.09.2021</w:t>
      </w:r>
      <w:r w:rsidRPr="00BC40D9">
        <w:rPr>
          <w:rFonts w:eastAsia="MS Mincho"/>
        </w:rPr>
        <w:t xml:space="preserve">  Ka</w:t>
      </w:r>
      <w:proofErr w:type="gramEnd"/>
      <w:r w:rsidRPr="00BC40D9">
        <w:rPr>
          <w:rFonts w:eastAsia="MS Mincho"/>
        </w:rPr>
        <w:t xml:space="preserve"> filluar projekti “</w:t>
      </w:r>
      <w:r w:rsidRPr="000C3E93">
        <w:rPr>
          <w:rFonts w:eastAsia="MS Mincho"/>
          <w:b/>
        </w:rPr>
        <w:t>Trajtimi i qenve endacak</w:t>
      </w:r>
      <w:r w:rsidRPr="00BC40D9">
        <w:rPr>
          <w:rFonts w:eastAsia="MS Mincho"/>
        </w:rPr>
        <w:t xml:space="preserve">” ku gjatë vitit 2021 janë trajtuar 74 qen endacak, projekti vazhdon deri në vitin 2023. </w:t>
      </w:r>
    </w:p>
    <w:p w:rsidR="00130434" w:rsidRPr="000E1598" w:rsidRDefault="00130434" w:rsidP="00130434">
      <w:pPr>
        <w:ind w:left="360" w:hanging="360"/>
        <w:jc w:val="both"/>
        <w:rPr>
          <w:rFonts w:eastAsia="MS Mincho"/>
        </w:rPr>
      </w:pPr>
    </w:p>
    <w:p w:rsidR="00130434" w:rsidRPr="00BC40D9" w:rsidRDefault="00130434" w:rsidP="00225E3E">
      <w:pPr>
        <w:pStyle w:val="ListParagraph"/>
        <w:numPr>
          <w:ilvl w:val="0"/>
          <w:numId w:val="15"/>
        </w:numPr>
        <w:spacing w:after="0" w:line="240" w:lineRule="auto"/>
        <w:jc w:val="both"/>
        <w:rPr>
          <w:rFonts w:eastAsia="MS Mincho"/>
        </w:rPr>
      </w:pPr>
      <w:r w:rsidRPr="00BC40D9">
        <w:rPr>
          <w:rFonts w:eastAsia="MS Mincho"/>
          <w:b/>
        </w:rPr>
        <w:t>Me 30.09.2021</w:t>
      </w:r>
      <w:r w:rsidRPr="00BC40D9">
        <w:rPr>
          <w:rFonts w:eastAsia="MS Mincho"/>
        </w:rPr>
        <w:t xml:space="preserve"> takim Regjional me</w:t>
      </w:r>
      <w:r>
        <w:rPr>
          <w:rFonts w:eastAsia="MS Mincho"/>
        </w:rPr>
        <w:t xml:space="preserve"> AME, NATO, KFOR-in, </w:t>
      </w:r>
      <w:r w:rsidRPr="00BC40D9">
        <w:rPr>
          <w:rFonts w:eastAsia="MS Mincho"/>
        </w:rPr>
        <w:t>Rishikim i Planit të Veprimit.</w:t>
      </w:r>
    </w:p>
    <w:p w:rsidR="00130434" w:rsidRPr="000E1598" w:rsidRDefault="00130434" w:rsidP="00130434">
      <w:pPr>
        <w:jc w:val="both"/>
        <w:rPr>
          <w:rFonts w:eastAsia="MS Mincho"/>
        </w:rPr>
      </w:pPr>
    </w:p>
    <w:p w:rsidR="00130434" w:rsidRPr="000E1598" w:rsidRDefault="00130434" w:rsidP="00130434">
      <w:pPr>
        <w:jc w:val="both"/>
      </w:pPr>
      <w:r w:rsidRPr="000E1598">
        <w:t xml:space="preserve">Ky vit, në vazhdimësi është karakterizuar me zjarre </w:t>
      </w:r>
      <w:proofErr w:type="gramStart"/>
      <w:r w:rsidRPr="000E1598">
        <w:t>të  hershme</w:t>
      </w:r>
      <w:proofErr w:type="gramEnd"/>
      <w:r w:rsidRPr="000E1598">
        <w:t xml:space="preserve"> në mungesë të të reshurave e sidomos në periudhën: janar (11), shkurt (15 zjarre) dhe mars (22 zjarre), maj (30) të këtij vitit kemi pasur rritje të intervenimeve në shuarjen e zjarreve. Pas tremujorit të parë ne kemi marrë masat e duhura në ngritjen e gatishmërisë me, Njësisë Profesionale të Zjarrfikjes dhe Shpëtimit, ku kemi mbajtur disa takime me Policinë e Kosovë, Inspektoratin e Zjarrfikjes së AME, zyrtarët e Pylltarisë, ku jemi dakorduar në marrjen e masave të duhura dhe në vazhdimësi kemi vazhduar bashkëpunimin në mes këtyre Institucioneve.</w:t>
      </w:r>
    </w:p>
    <w:p w:rsidR="00130434" w:rsidRPr="000E1598" w:rsidRDefault="00130434" w:rsidP="00130434">
      <w:pPr>
        <w:jc w:val="both"/>
      </w:pPr>
      <w:r w:rsidRPr="000E1598">
        <w:t>Në kuadër të kësaj kemi bërë një fushat vetëdijesuese për qytetarët përmes njoftimeve të përgjithshme si: komunikimit të drejtpërdrejt me qytetarë, këshillave të lagjeve dhe fshatrave, fletëlajmërimeve, mediave elektronike dhe rrjeteve sociale, me qëllim të njoftimit dhe të vetëdijesimit të qytetarëve në parandalimin e zjarreve fushore dhe pyjore.</w:t>
      </w:r>
    </w:p>
    <w:p w:rsidR="00130434" w:rsidRPr="000E1598" w:rsidRDefault="00130434" w:rsidP="00130434">
      <w:pPr>
        <w:jc w:val="both"/>
      </w:pPr>
      <w:r w:rsidRPr="000E1598">
        <w:t xml:space="preserve"> Si rezultat i këtyre masave, gjatë sezonit të nxehtë verore në tre mujorin e tretë, përkundër temperaturave shumë të larta, ne kemi pasur rënie të dukshme të zjarreve malore dhe atyr</w:t>
      </w:r>
      <w:r>
        <w:t xml:space="preserve">e fushore në muajit: korrik (17 </w:t>
      </w:r>
      <w:r w:rsidRPr="000E1598">
        <w:t>zjarre), gusht (68 zjarre), ku këto zjarre janë intervenime të ndryshme dhe shumë pak fushore edhe më pak i</w:t>
      </w:r>
      <w:r>
        <w:t>ntervenime malore. Tërë kjo fal</w:t>
      </w:r>
      <w:r w:rsidRPr="000E1598">
        <w:t xml:space="preserve"> bashkëpunimit dhe koordinimit të mirë në mes të institucioneve, gjithashtu edhe vetëdijesimit dhe kujdesi i vetë qytetareve në parandalimin e zjarreve.</w:t>
      </w:r>
    </w:p>
    <w:p w:rsidR="00130434" w:rsidRDefault="00130434" w:rsidP="00130434">
      <w:pPr>
        <w:jc w:val="both"/>
        <w:rPr>
          <w:rFonts w:eastAsia="Calibri"/>
        </w:rPr>
      </w:pPr>
      <w:r w:rsidRPr="000E1598">
        <w:t>Njësinë Profesionale të Zjarrfikëseve dhe Shpëtimit e kemi furnizuar me dy</w:t>
      </w:r>
      <w:r>
        <w:t xml:space="preserve"> </w:t>
      </w:r>
      <w:r w:rsidRPr="000E1598">
        <w:t xml:space="preserve">(2) pompa për largimin e ujit nga bodrumet në rast të </w:t>
      </w:r>
      <w:proofErr w:type="gramStart"/>
      <w:r w:rsidRPr="000E1598">
        <w:t>vërshimeve.</w:t>
      </w:r>
      <w:r w:rsidRPr="000E1598">
        <w:rPr>
          <w:rFonts w:eastAsia="Calibri"/>
        </w:rPr>
        <w:t>Gjatë</w:t>
      </w:r>
      <w:proofErr w:type="gramEnd"/>
      <w:r w:rsidRPr="000E1598">
        <w:rPr>
          <w:rFonts w:eastAsia="Calibri"/>
        </w:rPr>
        <w:t xml:space="preserve"> vitit 2021</w:t>
      </w:r>
      <w:r>
        <w:rPr>
          <w:rFonts w:eastAsia="Calibri"/>
        </w:rPr>
        <w:t>.</w:t>
      </w:r>
    </w:p>
    <w:p w:rsidR="00130434" w:rsidRDefault="00130434" w:rsidP="00130434">
      <w:pPr>
        <w:jc w:val="both"/>
        <w:rPr>
          <w:rFonts w:eastAsia="Calibri"/>
        </w:rPr>
      </w:pPr>
      <w:r w:rsidRPr="000E1598">
        <w:rPr>
          <w:rFonts w:eastAsia="Calibri"/>
        </w:rPr>
        <w:lastRenderedPageBreak/>
        <w:t xml:space="preserve"> Njësia Profesionale e Zjarrëfikjes dhe Shpëtimit ka bërë 256 intervenime prej tyre:</w:t>
      </w:r>
    </w:p>
    <w:p w:rsidR="00130434" w:rsidRPr="009871E1" w:rsidRDefault="00130434" w:rsidP="00130434">
      <w:pPr>
        <w:jc w:val="both"/>
      </w:pPr>
    </w:p>
    <w:tbl>
      <w:tblPr>
        <w:tblW w:w="10440" w:type="dxa"/>
        <w:tblInd w:w="-542" w:type="dxa"/>
        <w:tblLayout w:type="fixed"/>
        <w:tblLook w:val="04A0" w:firstRow="1" w:lastRow="0" w:firstColumn="1" w:lastColumn="0" w:noHBand="0" w:noVBand="1"/>
      </w:tblPr>
      <w:tblGrid>
        <w:gridCol w:w="296"/>
        <w:gridCol w:w="1716"/>
        <w:gridCol w:w="501"/>
        <w:gridCol w:w="742"/>
        <w:gridCol w:w="586"/>
        <w:gridCol w:w="527"/>
        <w:gridCol w:w="506"/>
        <w:gridCol w:w="646"/>
        <w:gridCol w:w="601"/>
        <w:gridCol w:w="692"/>
        <w:gridCol w:w="677"/>
        <w:gridCol w:w="501"/>
        <w:gridCol w:w="611"/>
        <w:gridCol w:w="660"/>
        <w:gridCol w:w="1178"/>
      </w:tblGrid>
      <w:tr w:rsidR="00130434" w:rsidRPr="000E1598" w:rsidTr="00073EAF">
        <w:trPr>
          <w:trHeight w:val="240"/>
        </w:trPr>
        <w:tc>
          <w:tcPr>
            <w:tcW w:w="10440" w:type="dxa"/>
            <w:gridSpan w:val="15"/>
            <w:tcBorders>
              <w:top w:val="single" w:sz="8" w:space="0" w:color="auto"/>
              <w:left w:val="single" w:sz="8" w:space="0" w:color="auto"/>
              <w:bottom w:val="nil"/>
              <w:right w:val="single" w:sz="8" w:space="0" w:color="000000"/>
            </w:tcBorders>
            <w:shd w:val="clear" w:color="auto" w:fill="auto"/>
            <w:hideMark/>
          </w:tcPr>
          <w:p w:rsidR="00130434" w:rsidRPr="000E1598" w:rsidRDefault="00130434" w:rsidP="00073EAF">
            <w:pPr>
              <w:jc w:val="center"/>
              <w:rPr>
                <w:b/>
                <w:bCs/>
              </w:rPr>
            </w:pPr>
            <w:r w:rsidRPr="000E1598">
              <w:rPr>
                <w:b/>
                <w:bCs/>
              </w:rPr>
              <w:t>KATEGORIZIMI I ZJARREVE DHE INTERVENIMEVE SIPAS MUAJVE GJATË VITIT 2021</w:t>
            </w:r>
          </w:p>
        </w:tc>
      </w:tr>
      <w:tr w:rsidR="00130434" w:rsidRPr="000E1598" w:rsidTr="00073EAF">
        <w:trPr>
          <w:trHeight w:val="240"/>
        </w:trPr>
        <w:tc>
          <w:tcPr>
            <w:tcW w:w="296" w:type="dxa"/>
            <w:tcBorders>
              <w:top w:val="single" w:sz="4" w:space="0" w:color="auto"/>
              <w:left w:val="single" w:sz="4" w:space="0" w:color="auto"/>
              <w:bottom w:val="single" w:sz="4" w:space="0" w:color="auto"/>
              <w:right w:val="single" w:sz="4" w:space="0" w:color="auto"/>
            </w:tcBorders>
            <w:shd w:val="clear" w:color="auto" w:fill="D9D9D9"/>
            <w:hideMark/>
          </w:tcPr>
          <w:p w:rsidR="00130434" w:rsidRPr="000E1598" w:rsidRDefault="00130434" w:rsidP="00073EAF">
            <w:pPr>
              <w:rPr>
                <w:b/>
                <w:bCs/>
              </w:rPr>
            </w:pPr>
            <w:r w:rsidRPr="000E1598">
              <w:rPr>
                <w:b/>
                <w:bCs/>
              </w:rPr>
              <w:t> </w:t>
            </w:r>
          </w:p>
        </w:tc>
        <w:tc>
          <w:tcPr>
            <w:tcW w:w="1716" w:type="dxa"/>
            <w:tcBorders>
              <w:top w:val="single" w:sz="4" w:space="0" w:color="auto"/>
              <w:left w:val="nil"/>
              <w:bottom w:val="single" w:sz="4" w:space="0" w:color="auto"/>
              <w:right w:val="single" w:sz="4" w:space="0" w:color="000000"/>
            </w:tcBorders>
            <w:shd w:val="clear" w:color="auto" w:fill="D9D9D9"/>
            <w:hideMark/>
          </w:tcPr>
          <w:p w:rsidR="00130434" w:rsidRPr="000E1598" w:rsidRDefault="00130434" w:rsidP="00073EAF">
            <w:pPr>
              <w:jc w:val="center"/>
            </w:pPr>
            <w:r>
              <w:t>Lloji i intervenimit</w:t>
            </w:r>
          </w:p>
        </w:tc>
        <w:tc>
          <w:tcPr>
            <w:tcW w:w="501"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Jan.</w:t>
            </w:r>
          </w:p>
        </w:tc>
        <w:tc>
          <w:tcPr>
            <w:tcW w:w="742"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Shkurt.</w:t>
            </w:r>
          </w:p>
        </w:tc>
        <w:tc>
          <w:tcPr>
            <w:tcW w:w="586"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Mars</w:t>
            </w:r>
          </w:p>
        </w:tc>
        <w:tc>
          <w:tcPr>
            <w:tcW w:w="527"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Prill</w:t>
            </w:r>
          </w:p>
        </w:tc>
        <w:tc>
          <w:tcPr>
            <w:tcW w:w="506"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Maj</w:t>
            </w:r>
          </w:p>
        </w:tc>
        <w:tc>
          <w:tcPr>
            <w:tcW w:w="646"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Qersh</w:t>
            </w:r>
          </w:p>
        </w:tc>
        <w:tc>
          <w:tcPr>
            <w:tcW w:w="601"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Korr.</w:t>
            </w:r>
          </w:p>
        </w:tc>
        <w:tc>
          <w:tcPr>
            <w:tcW w:w="692"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Gusht.</w:t>
            </w:r>
          </w:p>
        </w:tc>
        <w:tc>
          <w:tcPr>
            <w:tcW w:w="677"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Shtat..</w:t>
            </w:r>
          </w:p>
        </w:tc>
        <w:tc>
          <w:tcPr>
            <w:tcW w:w="501"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Tet.</w:t>
            </w:r>
          </w:p>
        </w:tc>
        <w:tc>
          <w:tcPr>
            <w:tcW w:w="611"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Nënt.</w:t>
            </w:r>
          </w:p>
        </w:tc>
        <w:tc>
          <w:tcPr>
            <w:tcW w:w="660"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rsidRPr="000E1598">
              <w:t>Dhjet.</w:t>
            </w:r>
          </w:p>
        </w:tc>
        <w:tc>
          <w:tcPr>
            <w:tcW w:w="1178" w:type="dxa"/>
            <w:tcBorders>
              <w:top w:val="single" w:sz="4" w:space="0" w:color="auto"/>
              <w:left w:val="nil"/>
              <w:bottom w:val="single" w:sz="4" w:space="0" w:color="auto"/>
              <w:right w:val="single" w:sz="4" w:space="0" w:color="auto"/>
            </w:tcBorders>
            <w:shd w:val="clear" w:color="auto" w:fill="D9D9D9"/>
            <w:hideMark/>
          </w:tcPr>
          <w:p w:rsidR="00130434" w:rsidRPr="000E1598" w:rsidRDefault="00130434" w:rsidP="00073EAF">
            <w:r>
              <w:t>Gjithësej</w:t>
            </w: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1</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Zjarre</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5</w:t>
            </w: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15</w:t>
            </w:r>
          </w:p>
        </w:tc>
        <w:tc>
          <w:tcPr>
            <w:tcW w:w="58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22</w:t>
            </w:r>
          </w:p>
        </w:tc>
        <w:tc>
          <w:tcPr>
            <w:tcW w:w="527"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17</w:t>
            </w:r>
          </w:p>
        </w:tc>
        <w:tc>
          <w:tcPr>
            <w:tcW w:w="50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29</w:t>
            </w:r>
          </w:p>
        </w:tc>
        <w:tc>
          <w:tcPr>
            <w:tcW w:w="64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16</w:t>
            </w:r>
          </w:p>
        </w:tc>
        <w:tc>
          <w:tcPr>
            <w:tcW w:w="60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17</w:t>
            </w:r>
          </w:p>
        </w:tc>
        <w:tc>
          <w:tcPr>
            <w:tcW w:w="692"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66</w:t>
            </w: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40</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11</w:t>
            </w:r>
          </w:p>
        </w:tc>
        <w:tc>
          <w:tcPr>
            <w:tcW w:w="61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10</w:t>
            </w:r>
          </w:p>
        </w:tc>
        <w:tc>
          <w:tcPr>
            <w:tcW w:w="660"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8</w:t>
            </w:r>
          </w:p>
        </w:tc>
        <w:tc>
          <w:tcPr>
            <w:tcW w:w="1178"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256</w:t>
            </w: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2</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Intervenime teknike</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8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27"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0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4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w:t>
            </w:r>
          </w:p>
        </w:tc>
        <w:tc>
          <w:tcPr>
            <w:tcW w:w="60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4</w:t>
            </w:r>
          </w:p>
        </w:tc>
        <w:tc>
          <w:tcPr>
            <w:tcW w:w="692"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w:t>
            </w: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3</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c>
          <w:tcPr>
            <w:tcW w:w="61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60"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w:t>
            </w:r>
          </w:p>
        </w:tc>
        <w:tc>
          <w:tcPr>
            <w:tcW w:w="1178"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12</w:t>
            </w:r>
          </w:p>
        </w:tc>
      </w:tr>
      <w:tr w:rsidR="00130434" w:rsidRPr="000E1598" w:rsidTr="00073EAF">
        <w:trPr>
          <w:trHeight w:val="368"/>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3</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Shërbime</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8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27"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0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r w:rsidRPr="000E1598">
              <w:rPr>
                <w:b/>
                <w:bCs/>
              </w:rPr>
              <w:t>1</w:t>
            </w:r>
          </w:p>
        </w:tc>
        <w:tc>
          <w:tcPr>
            <w:tcW w:w="64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0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92"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1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60"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1178"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4</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Aksidente në komunikacion</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86"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2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c>
          <w:tcPr>
            <w:tcW w:w="506"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46"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2</w:t>
            </w:r>
          </w:p>
        </w:tc>
        <w:tc>
          <w:tcPr>
            <w:tcW w:w="69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1</w:t>
            </w:r>
          </w:p>
        </w:tc>
        <w:tc>
          <w:tcPr>
            <w:tcW w:w="61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60"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1178"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5</w:t>
            </w: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5</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Vërshime</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5</w:t>
            </w: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8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27"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0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4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0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92"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1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60"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1178"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r w:rsidRPr="000E1598">
              <w:rPr>
                <w:b/>
                <w:bCs/>
              </w:rPr>
              <w:t>5</w:t>
            </w: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auto"/>
            <w:hideMark/>
          </w:tcPr>
          <w:p w:rsidR="00130434" w:rsidRPr="000E1598" w:rsidRDefault="00130434" w:rsidP="00073EAF">
            <w:pPr>
              <w:jc w:val="right"/>
              <w:rPr>
                <w:b/>
                <w:bCs/>
              </w:rPr>
            </w:pPr>
            <w:r w:rsidRPr="000E1598">
              <w:rPr>
                <w:b/>
                <w:bCs/>
              </w:rPr>
              <w:t>6</w:t>
            </w:r>
          </w:p>
        </w:tc>
        <w:tc>
          <w:tcPr>
            <w:tcW w:w="1716" w:type="dxa"/>
            <w:tcBorders>
              <w:top w:val="single" w:sz="4" w:space="0" w:color="auto"/>
              <w:left w:val="nil"/>
              <w:bottom w:val="single" w:sz="4" w:space="0" w:color="auto"/>
              <w:right w:val="single" w:sz="4" w:space="0" w:color="000000"/>
            </w:tcBorders>
            <w:shd w:val="clear" w:color="auto" w:fill="auto"/>
            <w:hideMark/>
          </w:tcPr>
          <w:p w:rsidR="00130434" w:rsidRPr="000E1598" w:rsidRDefault="00130434" w:rsidP="00073EAF">
            <w:r>
              <w:t>Alarme të rrejshme</w:t>
            </w: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742"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8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27"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50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46"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01"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92" w:type="dxa"/>
            <w:tcBorders>
              <w:top w:val="nil"/>
              <w:left w:val="nil"/>
              <w:bottom w:val="single" w:sz="4" w:space="0" w:color="auto"/>
              <w:right w:val="single" w:sz="4" w:space="0" w:color="auto"/>
            </w:tcBorders>
            <w:shd w:val="clear" w:color="000000" w:fill="FFFFFF"/>
            <w:hideMark/>
          </w:tcPr>
          <w:p w:rsidR="00130434" w:rsidRPr="000E1598" w:rsidRDefault="00130434" w:rsidP="00073EAF">
            <w:pPr>
              <w:jc w:val="right"/>
              <w:rPr>
                <w:b/>
                <w:bCs/>
              </w:rPr>
            </w:pPr>
          </w:p>
        </w:tc>
        <w:tc>
          <w:tcPr>
            <w:tcW w:w="677"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50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11"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660"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c>
          <w:tcPr>
            <w:tcW w:w="1178" w:type="dxa"/>
            <w:tcBorders>
              <w:top w:val="nil"/>
              <w:left w:val="nil"/>
              <w:bottom w:val="single" w:sz="4" w:space="0" w:color="auto"/>
              <w:right w:val="single" w:sz="4" w:space="0" w:color="auto"/>
            </w:tcBorders>
            <w:shd w:val="clear" w:color="000000" w:fill="FFFFFF"/>
          </w:tcPr>
          <w:p w:rsidR="00130434" w:rsidRPr="000E1598" w:rsidRDefault="00130434" w:rsidP="00073EAF">
            <w:pPr>
              <w:jc w:val="right"/>
              <w:rPr>
                <w:b/>
                <w:bCs/>
              </w:rPr>
            </w:pPr>
          </w:p>
        </w:tc>
      </w:tr>
      <w:tr w:rsidR="00130434" w:rsidRPr="000E1598" w:rsidTr="00073EAF">
        <w:trPr>
          <w:trHeight w:val="240"/>
        </w:trPr>
        <w:tc>
          <w:tcPr>
            <w:tcW w:w="296" w:type="dxa"/>
            <w:tcBorders>
              <w:top w:val="nil"/>
              <w:left w:val="single" w:sz="4" w:space="0" w:color="auto"/>
              <w:bottom w:val="single" w:sz="4" w:space="0" w:color="auto"/>
              <w:right w:val="single" w:sz="4" w:space="0" w:color="auto"/>
            </w:tcBorders>
            <w:shd w:val="clear" w:color="auto" w:fill="D9D9D9"/>
            <w:hideMark/>
          </w:tcPr>
          <w:p w:rsidR="00130434" w:rsidRPr="000E1598" w:rsidRDefault="00130434" w:rsidP="00073EAF">
            <w:pPr>
              <w:rPr>
                <w:b/>
                <w:bCs/>
              </w:rPr>
            </w:pPr>
            <w:r w:rsidRPr="000E1598">
              <w:rPr>
                <w:b/>
                <w:bCs/>
              </w:rPr>
              <w:t> </w:t>
            </w:r>
          </w:p>
        </w:tc>
        <w:tc>
          <w:tcPr>
            <w:tcW w:w="1716" w:type="dxa"/>
            <w:tcBorders>
              <w:top w:val="single" w:sz="4" w:space="0" w:color="auto"/>
              <w:left w:val="nil"/>
              <w:bottom w:val="single" w:sz="4" w:space="0" w:color="auto"/>
              <w:right w:val="single" w:sz="4" w:space="0" w:color="000000"/>
            </w:tcBorders>
            <w:shd w:val="clear" w:color="auto" w:fill="D9D9D9"/>
            <w:hideMark/>
          </w:tcPr>
          <w:p w:rsidR="00130434" w:rsidRPr="000E1598" w:rsidRDefault="00130434" w:rsidP="00073EAF">
            <w:pPr>
              <w:rPr>
                <w:b/>
                <w:bCs/>
              </w:rPr>
            </w:pPr>
            <w:r>
              <w:rPr>
                <w:b/>
                <w:bCs/>
              </w:rPr>
              <w:t>Gjithёsej</w:t>
            </w:r>
            <w:r w:rsidRPr="000E1598">
              <w:rPr>
                <w:b/>
                <w:bCs/>
              </w:rPr>
              <w:t>:</w:t>
            </w:r>
          </w:p>
        </w:tc>
        <w:tc>
          <w:tcPr>
            <w:tcW w:w="501"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11</w:t>
            </w:r>
          </w:p>
        </w:tc>
        <w:tc>
          <w:tcPr>
            <w:tcW w:w="742"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15</w:t>
            </w:r>
          </w:p>
        </w:tc>
        <w:tc>
          <w:tcPr>
            <w:tcW w:w="586"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22</w:t>
            </w:r>
          </w:p>
        </w:tc>
        <w:tc>
          <w:tcPr>
            <w:tcW w:w="527"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18</w:t>
            </w:r>
          </w:p>
        </w:tc>
        <w:tc>
          <w:tcPr>
            <w:tcW w:w="506"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30</w:t>
            </w:r>
          </w:p>
        </w:tc>
        <w:tc>
          <w:tcPr>
            <w:tcW w:w="646"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17</w:t>
            </w:r>
          </w:p>
        </w:tc>
        <w:tc>
          <w:tcPr>
            <w:tcW w:w="601"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23</w:t>
            </w:r>
          </w:p>
        </w:tc>
        <w:tc>
          <w:tcPr>
            <w:tcW w:w="692"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68</w:t>
            </w:r>
          </w:p>
        </w:tc>
        <w:tc>
          <w:tcPr>
            <w:tcW w:w="677"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43</w:t>
            </w:r>
          </w:p>
        </w:tc>
        <w:tc>
          <w:tcPr>
            <w:tcW w:w="501"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13</w:t>
            </w:r>
          </w:p>
        </w:tc>
        <w:tc>
          <w:tcPr>
            <w:tcW w:w="611"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10</w:t>
            </w:r>
          </w:p>
        </w:tc>
        <w:tc>
          <w:tcPr>
            <w:tcW w:w="660"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9</w:t>
            </w:r>
          </w:p>
        </w:tc>
        <w:tc>
          <w:tcPr>
            <w:tcW w:w="1178" w:type="dxa"/>
            <w:tcBorders>
              <w:top w:val="nil"/>
              <w:left w:val="nil"/>
              <w:bottom w:val="single" w:sz="4" w:space="0" w:color="auto"/>
              <w:right w:val="single" w:sz="4" w:space="0" w:color="auto"/>
            </w:tcBorders>
            <w:shd w:val="clear" w:color="auto" w:fill="D9D9D9"/>
          </w:tcPr>
          <w:p w:rsidR="00130434" w:rsidRPr="000E1598" w:rsidRDefault="00130434" w:rsidP="00073EAF">
            <w:pPr>
              <w:jc w:val="right"/>
              <w:rPr>
                <w:b/>
                <w:bCs/>
              </w:rPr>
            </w:pPr>
            <w:r w:rsidRPr="000E1598">
              <w:rPr>
                <w:b/>
                <w:bCs/>
              </w:rPr>
              <w:t>279</w:t>
            </w:r>
          </w:p>
        </w:tc>
      </w:tr>
    </w:tbl>
    <w:p w:rsidR="00130434" w:rsidRPr="009871E1" w:rsidRDefault="00130434" w:rsidP="00130434"/>
    <w:p w:rsidR="00130434" w:rsidRDefault="00130434" w:rsidP="00130434">
      <w:pPr>
        <w:rPr>
          <w:b/>
        </w:rPr>
      </w:pPr>
    </w:p>
    <w:p w:rsidR="00130434" w:rsidRDefault="00130434" w:rsidP="00130434">
      <w:pPr>
        <w:rPr>
          <w:b/>
        </w:rPr>
      </w:pPr>
    </w:p>
    <w:p w:rsidR="00130434" w:rsidRPr="000E1598" w:rsidRDefault="00130434" w:rsidP="00130434"/>
    <w:p w:rsidR="00130434" w:rsidRDefault="00130434" w:rsidP="00130434">
      <w:pPr>
        <w:jc w:val="both"/>
      </w:pPr>
    </w:p>
    <w:p w:rsidR="00130434" w:rsidRDefault="00130434" w:rsidP="00130434">
      <w:pPr>
        <w:jc w:val="both"/>
      </w:pPr>
    </w:p>
    <w:p w:rsidR="00130434" w:rsidRDefault="00130434" w:rsidP="00130434">
      <w:pPr>
        <w:jc w:val="both"/>
      </w:pPr>
    </w:p>
    <w:p w:rsidR="00130434" w:rsidRDefault="00130434" w:rsidP="00130434">
      <w:pPr>
        <w:jc w:val="both"/>
      </w:pPr>
    </w:p>
    <w:p w:rsidR="00130434" w:rsidRPr="00864DAE" w:rsidRDefault="00130434" w:rsidP="00130434">
      <w:pPr>
        <w:jc w:val="both"/>
      </w:pPr>
    </w:p>
    <w:tbl>
      <w:tblPr>
        <w:tblStyle w:val="TableGrid"/>
        <w:tblW w:w="9648" w:type="dxa"/>
        <w:tblLook w:val="04A0" w:firstRow="1" w:lastRow="0" w:firstColumn="1" w:lastColumn="0" w:noHBand="0" w:noVBand="1"/>
      </w:tblPr>
      <w:tblGrid>
        <w:gridCol w:w="480"/>
        <w:gridCol w:w="7103"/>
        <w:gridCol w:w="2065"/>
      </w:tblGrid>
      <w:tr w:rsidR="00130434" w:rsidRPr="00864DAE" w:rsidTr="00073EAF">
        <w:trPr>
          <w:cnfStyle w:val="100000000000" w:firstRow="1" w:lastRow="0" w:firstColumn="0" w:lastColumn="0" w:oddVBand="0" w:evenVBand="0" w:oddHBand="0" w:evenHBand="0" w:firstRowFirstColumn="0" w:firstRowLastColumn="0" w:lastRowFirstColumn="0" w:lastRowLastColumn="0"/>
        </w:trPr>
        <w:tc>
          <w:tcPr>
            <w:tcW w:w="466" w:type="dxa"/>
          </w:tcPr>
          <w:p w:rsidR="00130434" w:rsidRPr="00864DAE" w:rsidRDefault="00130434" w:rsidP="00073EAF">
            <w:pPr>
              <w:rPr>
                <w:rFonts w:cs="Times New Roman"/>
              </w:rPr>
            </w:pPr>
          </w:p>
        </w:tc>
        <w:tc>
          <w:tcPr>
            <w:tcW w:w="7110" w:type="dxa"/>
          </w:tcPr>
          <w:p w:rsidR="00130434" w:rsidRPr="00864DAE" w:rsidRDefault="00130434" w:rsidP="00073EAF">
            <w:pPr>
              <w:rPr>
                <w:rFonts w:cs="Times New Roman"/>
                <w:b w:val="0"/>
              </w:rPr>
            </w:pPr>
            <w:r w:rsidRPr="00864DAE">
              <w:rPr>
                <w:rFonts w:cs="Times New Roman"/>
              </w:rPr>
              <w:t xml:space="preserve">STATISTIKA </w:t>
            </w:r>
            <w:r>
              <w:rPr>
                <w:rFonts w:cs="Times New Roman"/>
              </w:rPr>
              <w:t>-2021</w:t>
            </w:r>
          </w:p>
        </w:tc>
        <w:tc>
          <w:tcPr>
            <w:tcW w:w="2072" w:type="dxa"/>
          </w:tcPr>
          <w:p w:rsidR="00130434" w:rsidRPr="001044B2" w:rsidRDefault="00130434" w:rsidP="00073EAF">
            <w:pPr>
              <w:rPr>
                <w:rFonts w:cs="Times New Roman"/>
                <w:b w:val="0"/>
              </w:rPr>
            </w:pPr>
            <w:r w:rsidRPr="001044B2">
              <w:rPr>
                <w:rFonts w:cs="Times New Roman"/>
              </w:rPr>
              <w:t>Gjatësia/copë</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1</w:t>
            </w:r>
          </w:p>
        </w:tc>
        <w:tc>
          <w:tcPr>
            <w:tcW w:w="7110" w:type="dxa"/>
          </w:tcPr>
          <w:p w:rsidR="00130434" w:rsidRPr="00864DAE" w:rsidRDefault="00130434" w:rsidP="00073EAF">
            <w:pPr>
              <w:rPr>
                <w:rFonts w:cs="Times New Roman"/>
                <w:b/>
              </w:rPr>
            </w:pPr>
            <w:r w:rsidRPr="00864DAE">
              <w:rPr>
                <w:rFonts w:cs="Times New Roman"/>
              </w:rPr>
              <w:t>Ndërtim dhe asfaltim të rrugëve lokale</w:t>
            </w:r>
          </w:p>
        </w:tc>
        <w:tc>
          <w:tcPr>
            <w:tcW w:w="2072" w:type="dxa"/>
          </w:tcPr>
          <w:p w:rsidR="00130434" w:rsidRPr="000A3DD6" w:rsidRDefault="00130434" w:rsidP="00073EAF">
            <w:pPr>
              <w:rPr>
                <w:rFonts w:cs="Times New Roman"/>
              </w:rPr>
            </w:pPr>
            <w:r>
              <w:rPr>
                <w:rFonts w:cs="Times New Roman"/>
              </w:rPr>
              <w:t>3716m/3.7km</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2</w:t>
            </w:r>
          </w:p>
        </w:tc>
        <w:tc>
          <w:tcPr>
            <w:tcW w:w="7110" w:type="dxa"/>
          </w:tcPr>
          <w:p w:rsidR="00130434" w:rsidRPr="00864DAE" w:rsidRDefault="00130434" w:rsidP="00073EAF">
            <w:pPr>
              <w:rPr>
                <w:rFonts w:cs="Times New Roman"/>
              </w:rPr>
            </w:pPr>
            <w:r w:rsidRPr="00864DAE">
              <w:rPr>
                <w:rFonts w:cs="Times New Roman"/>
              </w:rPr>
              <w:t>Ndërtimi i rrjeteve të kanalizimeve fekale</w:t>
            </w:r>
          </w:p>
        </w:tc>
        <w:tc>
          <w:tcPr>
            <w:tcW w:w="2072" w:type="dxa"/>
          </w:tcPr>
          <w:p w:rsidR="00130434" w:rsidRPr="00864DAE" w:rsidRDefault="00130434" w:rsidP="00073EAF">
            <w:pPr>
              <w:rPr>
                <w:rFonts w:cs="Times New Roman"/>
              </w:rPr>
            </w:pPr>
            <w:r>
              <w:rPr>
                <w:rFonts w:cs="Times New Roman"/>
              </w:rPr>
              <w:t>4000m</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3</w:t>
            </w:r>
          </w:p>
        </w:tc>
        <w:tc>
          <w:tcPr>
            <w:tcW w:w="7110" w:type="dxa"/>
          </w:tcPr>
          <w:p w:rsidR="00130434" w:rsidRPr="00864DAE" w:rsidRDefault="00130434" w:rsidP="00073EAF">
            <w:pPr>
              <w:rPr>
                <w:rFonts w:cs="Times New Roman"/>
              </w:rPr>
            </w:pPr>
            <w:r w:rsidRPr="00864DAE">
              <w:rPr>
                <w:rFonts w:cs="Times New Roman"/>
              </w:rPr>
              <w:t xml:space="preserve">Ndërtimi i rrjeteve të kanalizimeve atmosferike </w:t>
            </w:r>
          </w:p>
        </w:tc>
        <w:tc>
          <w:tcPr>
            <w:tcW w:w="2072" w:type="dxa"/>
          </w:tcPr>
          <w:p w:rsidR="00130434" w:rsidRPr="003F7409" w:rsidRDefault="00130434" w:rsidP="00073EAF">
            <w:pPr>
              <w:rPr>
                <w:rFonts w:cs="Times New Roman"/>
              </w:rPr>
            </w:pPr>
            <w:r>
              <w:rPr>
                <w:rFonts w:cs="Times New Roman"/>
                <w:color w:val="000000"/>
              </w:rPr>
              <w:t>255</w:t>
            </w:r>
            <w:r w:rsidRPr="003F7409">
              <w:rPr>
                <w:rFonts w:cs="Times New Roman"/>
                <w:color w:val="000000"/>
              </w:rPr>
              <w:t>3m</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4</w:t>
            </w:r>
          </w:p>
        </w:tc>
        <w:tc>
          <w:tcPr>
            <w:tcW w:w="7110" w:type="dxa"/>
          </w:tcPr>
          <w:p w:rsidR="00130434" w:rsidRPr="00864DAE" w:rsidRDefault="00130434" w:rsidP="00073EAF">
            <w:pPr>
              <w:rPr>
                <w:rFonts w:cs="Times New Roman"/>
              </w:rPr>
            </w:pPr>
            <w:r w:rsidRPr="00864DAE">
              <w:rPr>
                <w:rFonts w:cs="Times New Roman"/>
              </w:rPr>
              <w:t>Ndërtim i trotuareve për këmbësor</w:t>
            </w:r>
          </w:p>
        </w:tc>
        <w:tc>
          <w:tcPr>
            <w:tcW w:w="2072" w:type="dxa"/>
          </w:tcPr>
          <w:p w:rsidR="00130434" w:rsidRPr="00894020" w:rsidRDefault="00130434" w:rsidP="00073EAF">
            <w:pPr>
              <w:rPr>
                <w:rFonts w:cs="Times New Roman"/>
              </w:rPr>
            </w:pPr>
            <w:r>
              <w:rPr>
                <w:rFonts w:cs="Times New Roman"/>
              </w:rPr>
              <w:t>92</w:t>
            </w:r>
            <w:r w:rsidRPr="00894020">
              <w:rPr>
                <w:rFonts w:cs="Times New Roman"/>
              </w:rPr>
              <w:t>30m</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5</w:t>
            </w:r>
          </w:p>
        </w:tc>
        <w:tc>
          <w:tcPr>
            <w:tcW w:w="7110" w:type="dxa"/>
          </w:tcPr>
          <w:p w:rsidR="00130434" w:rsidRPr="00864DAE" w:rsidRDefault="00130434" w:rsidP="00073EAF">
            <w:pPr>
              <w:rPr>
                <w:rFonts w:cs="Times New Roman"/>
              </w:rPr>
            </w:pPr>
            <w:r w:rsidRPr="00864DAE">
              <w:rPr>
                <w:rFonts w:cs="Times New Roman"/>
              </w:rPr>
              <w:t>Riparimi i rrugëve  lokale të asfaltuara</w:t>
            </w:r>
          </w:p>
        </w:tc>
        <w:tc>
          <w:tcPr>
            <w:tcW w:w="2072" w:type="dxa"/>
          </w:tcPr>
          <w:p w:rsidR="00130434" w:rsidRPr="00EA646F" w:rsidRDefault="00130434" w:rsidP="00073EAF">
            <w:pPr>
              <w:rPr>
                <w:rFonts w:cs="Times New Roman"/>
                <w:vertAlign w:val="superscript"/>
              </w:rPr>
            </w:pPr>
            <w:r>
              <w:rPr>
                <w:rFonts w:cs="Times New Roman"/>
              </w:rPr>
              <w:t xml:space="preserve">  250m</w:t>
            </w:r>
            <w:r>
              <w:rPr>
                <w:rFonts w:cs="Times New Roman"/>
                <w:vertAlign w:val="superscript"/>
              </w:rPr>
              <w:t>2</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6</w:t>
            </w:r>
          </w:p>
        </w:tc>
        <w:tc>
          <w:tcPr>
            <w:tcW w:w="7110" w:type="dxa"/>
          </w:tcPr>
          <w:p w:rsidR="00130434" w:rsidRPr="00864DAE" w:rsidRDefault="00130434" w:rsidP="00073EAF">
            <w:pPr>
              <w:rPr>
                <w:rFonts w:cs="Times New Roman"/>
              </w:rPr>
            </w:pPr>
            <w:r w:rsidRPr="00864DAE">
              <w:rPr>
                <w:rFonts w:cs="Times New Roman"/>
              </w:rPr>
              <w:t>Rehabilitimi i rrugëve publike të pakategorizuara me shtresë zhavori</w:t>
            </w:r>
          </w:p>
        </w:tc>
        <w:tc>
          <w:tcPr>
            <w:tcW w:w="2072" w:type="dxa"/>
          </w:tcPr>
          <w:p w:rsidR="00130434" w:rsidRPr="000A3DD6" w:rsidRDefault="00130434" w:rsidP="00073EAF">
            <w:pPr>
              <w:rPr>
                <w:rFonts w:cs="Times New Roman"/>
              </w:rPr>
            </w:pPr>
            <w:r>
              <w:rPr>
                <w:rFonts w:cs="Times New Roman"/>
              </w:rPr>
              <w:t>3266m</w:t>
            </w:r>
          </w:p>
        </w:tc>
      </w:tr>
      <w:tr w:rsidR="00130434" w:rsidRPr="00864DAE" w:rsidTr="00073EAF">
        <w:trPr>
          <w:trHeight w:val="604"/>
        </w:trPr>
        <w:tc>
          <w:tcPr>
            <w:tcW w:w="466" w:type="dxa"/>
            <w:vMerge w:val="restart"/>
          </w:tcPr>
          <w:p w:rsidR="00130434" w:rsidRPr="00864DAE" w:rsidRDefault="00130434" w:rsidP="00073EAF">
            <w:pPr>
              <w:rPr>
                <w:rFonts w:cs="Times New Roman"/>
              </w:rPr>
            </w:pPr>
            <w:r w:rsidRPr="00864DAE">
              <w:rPr>
                <w:rFonts w:cs="Times New Roman"/>
              </w:rPr>
              <w:t xml:space="preserve">7  </w:t>
            </w:r>
          </w:p>
        </w:tc>
        <w:tc>
          <w:tcPr>
            <w:tcW w:w="7110" w:type="dxa"/>
            <w:vMerge w:val="restart"/>
          </w:tcPr>
          <w:p w:rsidR="00130434" w:rsidRDefault="00130434" w:rsidP="00073EAF">
            <w:pPr>
              <w:rPr>
                <w:rFonts w:cs="Times New Roman"/>
              </w:rPr>
            </w:pPr>
            <w:r w:rsidRPr="00864DAE">
              <w:rPr>
                <w:rFonts w:cs="Times New Roman"/>
              </w:rPr>
              <w:t>Rregullimi dhe ndërtimi i parqeve publike</w:t>
            </w:r>
          </w:p>
          <w:p w:rsidR="00130434" w:rsidRDefault="00130434" w:rsidP="00225E3E">
            <w:pPr>
              <w:pStyle w:val="ListParagraph"/>
              <w:numPr>
                <w:ilvl w:val="0"/>
                <w:numId w:val="17"/>
              </w:numPr>
              <w:spacing w:after="0"/>
              <w:rPr>
                <w:rFonts w:cs="Times New Roman"/>
              </w:rPr>
            </w:pPr>
            <w:r>
              <w:rPr>
                <w:rFonts w:cs="Times New Roman"/>
              </w:rPr>
              <w:t>Vendosje e ulseve në bulevard</w:t>
            </w:r>
          </w:p>
          <w:p w:rsidR="00130434" w:rsidRDefault="00130434" w:rsidP="00225E3E">
            <w:pPr>
              <w:pStyle w:val="ListParagraph"/>
              <w:numPr>
                <w:ilvl w:val="0"/>
                <w:numId w:val="17"/>
              </w:numPr>
              <w:spacing w:after="0"/>
              <w:rPr>
                <w:rFonts w:cs="Times New Roman"/>
              </w:rPr>
            </w:pPr>
            <w:r>
              <w:rPr>
                <w:rFonts w:cs="Times New Roman"/>
              </w:rPr>
              <w:t>Vendosje e shportave në bulevard</w:t>
            </w:r>
          </w:p>
          <w:p w:rsidR="00130434" w:rsidRPr="000C3E93" w:rsidRDefault="00130434" w:rsidP="00225E3E">
            <w:pPr>
              <w:pStyle w:val="ListParagraph"/>
              <w:numPr>
                <w:ilvl w:val="0"/>
                <w:numId w:val="17"/>
              </w:numPr>
              <w:spacing w:after="0"/>
              <w:rPr>
                <w:rFonts w:cs="Times New Roman"/>
              </w:rPr>
            </w:pPr>
            <w:r>
              <w:rPr>
                <w:rFonts w:cs="Times New Roman"/>
              </w:rPr>
              <w:t>Rregullim i ulseve të drurit për tribuna në park të qytetit</w:t>
            </w:r>
          </w:p>
        </w:tc>
        <w:tc>
          <w:tcPr>
            <w:tcW w:w="2072" w:type="dxa"/>
          </w:tcPr>
          <w:p w:rsidR="00130434" w:rsidRDefault="00130434" w:rsidP="00073EAF">
            <w:pPr>
              <w:jc w:val="center"/>
              <w:rPr>
                <w:rFonts w:cs="Times New Roman"/>
              </w:rPr>
            </w:pPr>
          </w:p>
          <w:p w:rsidR="00130434" w:rsidRPr="000A3DD6" w:rsidRDefault="00130434" w:rsidP="00073EAF">
            <w:pPr>
              <w:rPr>
                <w:rFonts w:cs="Times New Roman"/>
              </w:rPr>
            </w:pPr>
            <w:r>
              <w:rPr>
                <w:rFonts w:cs="Times New Roman"/>
              </w:rPr>
              <w:t>28 copë</w:t>
            </w:r>
          </w:p>
        </w:tc>
      </w:tr>
      <w:tr w:rsidR="00130434" w:rsidRPr="00864DAE" w:rsidTr="00073EAF">
        <w:trPr>
          <w:trHeight w:val="318"/>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0A3DD6" w:rsidRDefault="00130434" w:rsidP="00073EAF">
            <w:pPr>
              <w:rPr>
                <w:rFonts w:cs="Times New Roman"/>
              </w:rPr>
            </w:pPr>
            <w:r>
              <w:rPr>
                <w:rFonts w:cs="Times New Roman"/>
              </w:rPr>
              <w:t xml:space="preserve">  6 copë</w:t>
            </w:r>
          </w:p>
        </w:tc>
      </w:tr>
      <w:tr w:rsidR="00130434" w:rsidRPr="00864DAE" w:rsidTr="00073EAF">
        <w:trPr>
          <w:trHeight w:val="250"/>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6C04A4" w:rsidRDefault="00130434" w:rsidP="00073EAF">
            <w:pPr>
              <w:rPr>
                <w:rFonts w:cs="Times New Roman"/>
                <w:vertAlign w:val="superscript"/>
              </w:rPr>
            </w:pPr>
            <w:r>
              <w:rPr>
                <w:rFonts w:cs="Times New Roman"/>
              </w:rPr>
              <w:t>50m</w:t>
            </w:r>
            <w:r>
              <w:rPr>
                <w:rFonts w:cs="Times New Roman"/>
                <w:vertAlign w:val="superscript"/>
              </w:rPr>
              <w:t>2</w:t>
            </w:r>
          </w:p>
        </w:tc>
      </w:tr>
      <w:tr w:rsidR="00130434" w:rsidRPr="00864DAE" w:rsidTr="00073EAF">
        <w:trPr>
          <w:trHeight w:val="562"/>
        </w:trPr>
        <w:tc>
          <w:tcPr>
            <w:tcW w:w="466" w:type="dxa"/>
            <w:vMerge w:val="restart"/>
          </w:tcPr>
          <w:p w:rsidR="00130434" w:rsidRPr="00864DAE" w:rsidRDefault="00130434" w:rsidP="00073EAF">
            <w:pPr>
              <w:rPr>
                <w:rFonts w:cs="Times New Roman"/>
              </w:rPr>
            </w:pPr>
            <w:r w:rsidRPr="00864DAE">
              <w:rPr>
                <w:rFonts w:cs="Times New Roman"/>
              </w:rPr>
              <w:t>8</w:t>
            </w:r>
          </w:p>
        </w:tc>
        <w:tc>
          <w:tcPr>
            <w:tcW w:w="7110" w:type="dxa"/>
            <w:vMerge w:val="restart"/>
          </w:tcPr>
          <w:p w:rsidR="00130434" w:rsidRDefault="00130434" w:rsidP="00073EAF">
            <w:pPr>
              <w:rPr>
                <w:rFonts w:cs="Times New Roman"/>
              </w:rPr>
            </w:pPr>
            <w:r w:rsidRPr="00864DAE">
              <w:rPr>
                <w:rFonts w:cs="Times New Roman"/>
              </w:rPr>
              <w:t>Sinjalizimi horizontal dhe vertikal</w:t>
            </w:r>
          </w:p>
          <w:p w:rsidR="00130434" w:rsidRDefault="00130434" w:rsidP="00225E3E">
            <w:pPr>
              <w:pStyle w:val="ListParagraph"/>
              <w:numPr>
                <w:ilvl w:val="0"/>
                <w:numId w:val="8"/>
              </w:numPr>
              <w:spacing w:after="0"/>
              <w:rPr>
                <w:rFonts w:cs="Times New Roman"/>
              </w:rPr>
            </w:pPr>
            <w:r>
              <w:rPr>
                <w:rFonts w:cs="Times New Roman"/>
              </w:rPr>
              <w:t>Shenja të rrezikut.....................................................................</w:t>
            </w:r>
          </w:p>
          <w:p w:rsidR="00130434" w:rsidRDefault="00130434" w:rsidP="00225E3E">
            <w:pPr>
              <w:pStyle w:val="ListParagraph"/>
              <w:numPr>
                <w:ilvl w:val="0"/>
                <w:numId w:val="8"/>
              </w:numPr>
              <w:spacing w:after="0"/>
              <w:rPr>
                <w:rFonts w:cs="Times New Roman"/>
              </w:rPr>
            </w:pPr>
            <w:r>
              <w:rPr>
                <w:rFonts w:cs="Times New Roman"/>
              </w:rPr>
              <w:t>Urdhëresa të prera...................................................................</w:t>
            </w:r>
          </w:p>
          <w:p w:rsidR="00130434" w:rsidRDefault="00130434" w:rsidP="00225E3E">
            <w:pPr>
              <w:pStyle w:val="ListParagraph"/>
              <w:numPr>
                <w:ilvl w:val="0"/>
                <w:numId w:val="8"/>
              </w:numPr>
              <w:spacing w:after="0"/>
              <w:rPr>
                <w:rFonts w:cs="Times New Roman"/>
              </w:rPr>
            </w:pPr>
            <w:r>
              <w:rPr>
                <w:rFonts w:cs="Times New Roman"/>
              </w:rPr>
              <w:t>Shenja të lajmërimit................................................................</w:t>
            </w:r>
          </w:p>
          <w:p w:rsidR="00130434" w:rsidRDefault="00130434" w:rsidP="00225E3E">
            <w:pPr>
              <w:pStyle w:val="ListParagraph"/>
              <w:numPr>
                <w:ilvl w:val="0"/>
                <w:numId w:val="8"/>
              </w:numPr>
              <w:spacing w:after="0"/>
              <w:rPr>
                <w:rFonts w:cs="Times New Roman"/>
              </w:rPr>
            </w:pPr>
            <w:r>
              <w:rPr>
                <w:rFonts w:cs="Times New Roman"/>
              </w:rPr>
              <w:t>Tabelë plotësuese....................................................................</w:t>
            </w:r>
          </w:p>
          <w:p w:rsidR="00130434" w:rsidRDefault="00130434" w:rsidP="00225E3E">
            <w:pPr>
              <w:pStyle w:val="ListParagraph"/>
              <w:numPr>
                <w:ilvl w:val="0"/>
                <w:numId w:val="8"/>
              </w:numPr>
              <w:spacing w:after="0"/>
              <w:rPr>
                <w:rFonts w:cs="Times New Roman"/>
              </w:rPr>
            </w:pPr>
            <w:r>
              <w:rPr>
                <w:rFonts w:cs="Times New Roman"/>
              </w:rPr>
              <w:t>Pasqyrë....................................................................................</w:t>
            </w:r>
          </w:p>
          <w:p w:rsidR="00130434" w:rsidRDefault="00130434" w:rsidP="00225E3E">
            <w:pPr>
              <w:pStyle w:val="ListParagraph"/>
              <w:numPr>
                <w:ilvl w:val="0"/>
                <w:numId w:val="8"/>
              </w:numPr>
              <w:spacing w:after="0"/>
              <w:rPr>
                <w:rFonts w:cs="Times New Roman"/>
              </w:rPr>
            </w:pPr>
            <w:r>
              <w:rPr>
                <w:rFonts w:cs="Times New Roman"/>
              </w:rPr>
              <w:t>Shtyllë antipark.......................................................................</w:t>
            </w:r>
          </w:p>
          <w:p w:rsidR="00130434" w:rsidRDefault="00130434" w:rsidP="00225E3E">
            <w:pPr>
              <w:pStyle w:val="ListParagraph"/>
              <w:numPr>
                <w:ilvl w:val="0"/>
                <w:numId w:val="8"/>
              </w:numPr>
              <w:spacing w:after="0"/>
              <w:rPr>
                <w:rFonts w:cs="Times New Roman"/>
              </w:rPr>
            </w:pPr>
            <w:r>
              <w:rPr>
                <w:rFonts w:cs="Times New Roman"/>
              </w:rPr>
              <w:t>Shenja emertim rruge..............................................................</w:t>
            </w:r>
          </w:p>
          <w:p w:rsidR="00130434" w:rsidRDefault="00130434" w:rsidP="00225E3E">
            <w:pPr>
              <w:pStyle w:val="ListParagraph"/>
              <w:numPr>
                <w:ilvl w:val="0"/>
                <w:numId w:val="8"/>
              </w:numPr>
              <w:spacing w:after="0"/>
              <w:rPr>
                <w:rFonts w:cs="Times New Roman"/>
              </w:rPr>
            </w:pPr>
            <w:r>
              <w:rPr>
                <w:rFonts w:cs="Times New Roman"/>
              </w:rPr>
              <w:t>Vijë e plotë..............................................................................</w:t>
            </w:r>
          </w:p>
          <w:p w:rsidR="00130434" w:rsidRDefault="00130434" w:rsidP="00225E3E">
            <w:pPr>
              <w:pStyle w:val="ListParagraph"/>
              <w:numPr>
                <w:ilvl w:val="0"/>
                <w:numId w:val="8"/>
              </w:numPr>
              <w:spacing w:after="0"/>
              <w:rPr>
                <w:rFonts w:cs="Times New Roman"/>
              </w:rPr>
            </w:pPr>
            <w:r>
              <w:rPr>
                <w:rFonts w:cs="Times New Roman"/>
              </w:rPr>
              <w:t>Vijë e ndërprerë.......................................................................</w:t>
            </w:r>
          </w:p>
          <w:p w:rsidR="00130434" w:rsidRDefault="00130434" w:rsidP="00225E3E">
            <w:pPr>
              <w:pStyle w:val="ListParagraph"/>
              <w:numPr>
                <w:ilvl w:val="0"/>
                <w:numId w:val="8"/>
              </w:numPr>
              <w:spacing w:after="0"/>
              <w:rPr>
                <w:rFonts w:cs="Times New Roman"/>
              </w:rPr>
            </w:pPr>
            <w:r>
              <w:rPr>
                <w:rFonts w:cs="Times New Roman"/>
              </w:rPr>
              <w:t>Vendparkingje.........................................................................</w:t>
            </w:r>
          </w:p>
          <w:p w:rsidR="00130434" w:rsidRDefault="00130434" w:rsidP="00225E3E">
            <w:pPr>
              <w:pStyle w:val="ListParagraph"/>
              <w:numPr>
                <w:ilvl w:val="0"/>
                <w:numId w:val="8"/>
              </w:numPr>
              <w:spacing w:after="0"/>
              <w:rPr>
                <w:rFonts w:cs="Times New Roman"/>
              </w:rPr>
            </w:pPr>
            <w:r>
              <w:rPr>
                <w:rFonts w:cs="Times New Roman"/>
              </w:rPr>
              <w:t>Mbishkrime në rrugë (</w:t>
            </w:r>
            <w:proofErr w:type="gramStart"/>
            <w:r>
              <w:rPr>
                <w:rFonts w:cs="Times New Roman"/>
              </w:rPr>
              <w:t>parkingje,QKMF</w:t>
            </w:r>
            <w:proofErr w:type="gramEnd"/>
            <w:r>
              <w:rPr>
                <w:rFonts w:cs="Times New Roman"/>
              </w:rPr>
              <w:t>, hendicap, etj).........</w:t>
            </w:r>
          </w:p>
          <w:p w:rsidR="00130434" w:rsidRPr="008F76AB" w:rsidRDefault="00130434" w:rsidP="00225E3E">
            <w:pPr>
              <w:pStyle w:val="ListParagraph"/>
              <w:numPr>
                <w:ilvl w:val="0"/>
                <w:numId w:val="8"/>
              </w:numPr>
              <w:spacing w:after="0"/>
              <w:rPr>
                <w:rFonts w:cs="Times New Roman"/>
              </w:rPr>
            </w:pPr>
            <w:r>
              <w:rPr>
                <w:rFonts w:cs="Times New Roman"/>
              </w:rPr>
              <w:t>Policë të shtrirë.......................................................................</w:t>
            </w:r>
          </w:p>
        </w:tc>
        <w:tc>
          <w:tcPr>
            <w:tcW w:w="2072" w:type="dxa"/>
          </w:tcPr>
          <w:p w:rsidR="00130434" w:rsidRDefault="00130434" w:rsidP="00073EAF">
            <w:pPr>
              <w:rPr>
                <w:rFonts w:cs="Times New Roman"/>
              </w:rPr>
            </w:pPr>
          </w:p>
          <w:p w:rsidR="00130434" w:rsidRPr="00864DAE" w:rsidRDefault="00130434" w:rsidP="00073EAF">
            <w:pPr>
              <w:rPr>
                <w:rFonts w:cs="Times New Roman"/>
              </w:rPr>
            </w:pPr>
            <w:r>
              <w:rPr>
                <w:rFonts w:cs="Times New Roman"/>
              </w:rPr>
              <w:t>10 copë</w:t>
            </w:r>
          </w:p>
        </w:tc>
      </w:tr>
      <w:tr w:rsidR="00130434" w:rsidRPr="00864DAE" w:rsidTr="00073EAF">
        <w:trPr>
          <w:trHeight w:val="277"/>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54 copë</w:t>
            </w:r>
          </w:p>
        </w:tc>
      </w:tr>
      <w:tr w:rsidR="00130434" w:rsidRPr="00864DAE" w:rsidTr="00073EAF">
        <w:trPr>
          <w:trHeight w:val="249"/>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51 copë</w:t>
            </w:r>
          </w:p>
        </w:tc>
      </w:tr>
      <w:tr w:rsidR="00130434" w:rsidRPr="00864DAE" w:rsidTr="00073EAF">
        <w:trPr>
          <w:trHeight w:val="318"/>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 xml:space="preserve">2 copë </w:t>
            </w:r>
          </w:p>
        </w:tc>
      </w:tr>
      <w:tr w:rsidR="00130434" w:rsidRPr="00864DAE" w:rsidTr="00073EAF">
        <w:trPr>
          <w:trHeight w:val="277"/>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9 copë</w:t>
            </w:r>
          </w:p>
        </w:tc>
      </w:tr>
      <w:tr w:rsidR="00130434" w:rsidRPr="00864DAE" w:rsidTr="00073EAF">
        <w:trPr>
          <w:trHeight w:val="263"/>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4 copë</w:t>
            </w:r>
          </w:p>
        </w:tc>
      </w:tr>
      <w:tr w:rsidR="00130434" w:rsidRPr="00864DAE" w:rsidTr="00073EAF">
        <w:trPr>
          <w:trHeight w:val="208"/>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5 copë</w:t>
            </w:r>
          </w:p>
        </w:tc>
      </w:tr>
      <w:tr w:rsidR="00130434" w:rsidRPr="00864DAE" w:rsidTr="00073EAF">
        <w:trPr>
          <w:trHeight w:val="263"/>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1631m</w:t>
            </w:r>
          </w:p>
        </w:tc>
      </w:tr>
      <w:tr w:rsidR="00130434" w:rsidRPr="00864DAE" w:rsidTr="00073EAF">
        <w:trPr>
          <w:trHeight w:val="235"/>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42116B" w:rsidRDefault="00130434" w:rsidP="00073EAF">
            <w:pPr>
              <w:rPr>
                <w:rFonts w:cs="Times New Roman"/>
              </w:rPr>
            </w:pPr>
            <w:r w:rsidRPr="0042116B">
              <w:rPr>
                <w:rFonts w:cs="Times New Roman"/>
              </w:rPr>
              <w:t>5114m</w:t>
            </w:r>
          </w:p>
        </w:tc>
      </w:tr>
      <w:tr w:rsidR="00130434" w:rsidRPr="00864DAE" w:rsidTr="00073EAF">
        <w:trPr>
          <w:trHeight w:val="277"/>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42116B" w:rsidRDefault="00130434" w:rsidP="00073EAF">
            <w:pPr>
              <w:rPr>
                <w:rFonts w:cs="Times New Roman"/>
                <w:vertAlign w:val="superscript"/>
              </w:rPr>
            </w:pPr>
            <w:r>
              <w:rPr>
                <w:rFonts w:cs="Times New Roman"/>
              </w:rPr>
              <w:t>120m</w:t>
            </w:r>
            <w:r>
              <w:rPr>
                <w:rFonts w:cs="Times New Roman"/>
                <w:vertAlign w:val="superscript"/>
              </w:rPr>
              <w:t>2</w:t>
            </w:r>
          </w:p>
        </w:tc>
      </w:tr>
      <w:tr w:rsidR="00130434" w:rsidRPr="00864DAE" w:rsidTr="00073EAF">
        <w:trPr>
          <w:trHeight w:val="249"/>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42116B" w:rsidRDefault="00130434" w:rsidP="00073EAF">
            <w:pPr>
              <w:rPr>
                <w:rFonts w:cs="Times New Roman"/>
              </w:rPr>
            </w:pPr>
            <w:r w:rsidRPr="0042116B">
              <w:rPr>
                <w:rFonts w:cs="Times New Roman"/>
              </w:rPr>
              <w:t>11 cop</w:t>
            </w:r>
            <w:r>
              <w:rPr>
                <w:rFonts w:cs="Times New Roman"/>
              </w:rPr>
              <w:t>ë</w:t>
            </w:r>
          </w:p>
        </w:tc>
      </w:tr>
      <w:tr w:rsidR="00130434" w:rsidRPr="00864DAE" w:rsidTr="00073EAF">
        <w:trPr>
          <w:trHeight w:val="125"/>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Default="00130434" w:rsidP="00073EAF">
            <w:pPr>
              <w:rPr>
                <w:rFonts w:cs="Times New Roman"/>
              </w:rPr>
            </w:pPr>
            <w:r>
              <w:rPr>
                <w:rFonts w:cs="Times New Roman"/>
              </w:rPr>
              <w:t>78.50m</w:t>
            </w:r>
          </w:p>
        </w:tc>
      </w:tr>
      <w:tr w:rsidR="00130434" w:rsidRPr="00864DAE" w:rsidTr="00073EAF">
        <w:trPr>
          <w:trHeight w:val="85"/>
        </w:trPr>
        <w:tc>
          <w:tcPr>
            <w:tcW w:w="466" w:type="dxa"/>
          </w:tcPr>
          <w:p w:rsidR="00130434" w:rsidRPr="00864DAE" w:rsidRDefault="00130434" w:rsidP="00073EAF">
            <w:pPr>
              <w:rPr>
                <w:rFonts w:cs="Times New Roman"/>
              </w:rPr>
            </w:pPr>
            <w:r w:rsidRPr="00864DAE">
              <w:rPr>
                <w:rFonts w:cs="Times New Roman"/>
              </w:rPr>
              <w:t>9</w:t>
            </w:r>
          </w:p>
        </w:tc>
        <w:tc>
          <w:tcPr>
            <w:tcW w:w="7110" w:type="dxa"/>
          </w:tcPr>
          <w:p w:rsidR="00130434" w:rsidRPr="00864DAE" w:rsidRDefault="00130434" w:rsidP="00073EAF">
            <w:pPr>
              <w:rPr>
                <w:rFonts w:cs="Times New Roman"/>
              </w:rPr>
            </w:pPr>
            <w:r w:rsidRPr="00864DAE">
              <w:rPr>
                <w:rFonts w:cs="Times New Roman"/>
              </w:rPr>
              <w:t>Rregullim i ndriçimit publik</w:t>
            </w:r>
          </w:p>
        </w:tc>
        <w:tc>
          <w:tcPr>
            <w:tcW w:w="2072" w:type="dxa"/>
          </w:tcPr>
          <w:p w:rsidR="00130434" w:rsidRPr="00AA1CE2" w:rsidRDefault="00130434" w:rsidP="00073EAF">
            <w:pPr>
              <w:rPr>
                <w:rFonts w:cs="Times New Roman"/>
              </w:rPr>
            </w:pPr>
            <w:r w:rsidRPr="00AA1CE2">
              <w:rPr>
                <w:rFonts w:cs="Times New Roman"/>
                <w:bCs/>
                <w:color w:val="000000"/>
              </w:rPr>
              <w:t>14202m/ 443 trupa ndriçues</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10</w:t>
            </w:r>
          </w:p>
        </w:tc>
        <w:tc>
          <w:tcPr>
            <w:tcW w:w="7110" w:type="dxa"/>
          </w:tcPr>
          <w:p w:rsidR="00130434" w:rsidRPr="00864DAE" w:rsidRDefault="00130434" w:rsidP="00073EAF">
            <w:pPr>
              <w:rPr>
                <w:rFonts w:cs="Times New Roman"/>
              </w:rPr>
            </w:pPr>
            <w:r>
              <w:rPr>
                <w:rFonts w:cs="Times New Roman"/>
              </w:rPr>
              <w:t>Ndërtim i stazave metalike për këmbësor</w:t>
            </w:r>
          </w:p>
        </w:tc>
        <w:tc>
          <w:tcPr>
            <w:tcW w:w="2072" w:type="dxa"/>
          </w:tcPr>
          <w:p w:rsidR="00130434" w:rsidRPr="00864DAE" w:rsidRDefault="00130434" w:rsidP="00073EAF">
            <w:pPr>
              <w:rPr>
                <w:rFonts w:cs="Times New Roman"/>
              </w:rPr>
            </w:pPr>
            <w:r>
              <w:rPr>
                <w:rFonts w:cs="Times New Roman"/>
              </w:rPr>
              <w:t>62m</w:t>
            </w:r>
          </w:p>
        </w:tc>
      </w:tr>
      <w:tr w:rsidR="00130434" w:rsidRPr="00864DAE" w:rsidTr="00073EAF">
        <w:trPr>
          <w:trHeight w:val="605"/>
        </w:trPr>
        <w:tc>
          <w:tcPr>
            <w:tcW w:w="466" w:type="dxa"/>
            <w:vMerge w:val="restart"/>
          </w:tcPr>
          <w:p w:rsidR="00130434" w:rsidRPr="00864DAE" w:rsidRDefault="00130434" w:rsidP="00073EAF">
            <w:pPr>
              <w:rPr>
                <w:rFonts w:cs="Times New Roman"/>
              </w:rPr>
            </w:pPr>
            <w:r w:rsidRPr="00864DAE">
              <w:rPr>
                <w:rFonts w:cs="Times New Roman"/>
              </w:rPr>
              <w:t>11</w:t>
            </w:r>
          </w:p>
        </w:tc>
        <w:tc>
          <w:tcPr>
            <w:tcW w:w="7110" w:type="dxa"/>
            <w:vMerge w:val="restart"/>
          </w:tcPr>
          <w:p w:rsidR="00130434" w:rsidRDefault="00130434" w:rsidP="00073EAF">
            <w:pPr>
              <w:rPr>
                <w:rFonts w:cs="Times New Roman"/>
              </w:rPr>
            </w:pPr>
            <w:r w:rsidRPr="00864DAE">
              <w:rPr>
                <w:rFonts w:cs="Times New Roman"/>
              </w:rPr>
              <w:t>Furnizim me gyp ujësjellësi</w:t>
            </w:r>
            <w:r>
              <w:rPr>
                <w:rFonts w:cs="Times New Roman"/>
              </w:rPr>
              <w:t xml:space="preserve"> </w:t>
            </w:r>
          </w:p>
          <w:p w:rsidR="00130434" w:rsidRDefault="00130434" w:rsidP="00225E3E">
            <w:pPr>
              <w:pStyle w:val="ListParagraph"/>
              <w:numPr>
                <w:ilvl w:val="0"/>
                <w:numId w:val="9"/>
              </w:numPr>
              <w:spacing w:after="0"/>
              <w:rPr>
                <w:rFonts w:cs="Times New Roman"/>
              </w:rPr>
            </w:pPr>
            <w:r>
              <w:rPr>
                <w:rFonts w:cs="Times New Roman"/>
              </w:rPr>
              <w:t>Φ 110...........................................................................................</w:t>
            </w:r>
          </w:p>
          <w:p w:rsidR="00130434" w:rsidRDefault="00130434" w:rsidP="00225E3E">
            <w:pPr>
              <w:pStyle w:val="ListParagraph"/>
              <w:numPr>
                <w:ilvl w:val="0"/>
                <w:numId w:val="9"/>
              </w:numPr>
              <w:spacing w:after="0"/>
              <w:rPr>
                <w:rFonts w:cs="Times New Roman"/>
              </w:rPr>
            </w:pPr>
            <w:r>
              <w:rPr>
                <w:rFonts w:cs="Times New Roman"/>
              </w:rPr>
              <w:t>Φ 75.............................................................................................</w:t>
            </w:r>
          </w:p>
          <w:p w:rsidR="00130434" w:rsidRDefault="00130434" w:rsidP="00225E3E">
            <w:pPr>
              <w:pStyle w:val="ListParagraph"/>
              <w:numPr>
                <w:ilvl w:val="0"/>
                <w:numId w:val="9"/>
              </w:numPr>
              <w:spacing w:after="0"/>
              <w:rPr>
                <w:rFonts w:cs="Times New Roman"/>
              </w:rPr>
            </w:pPr>
            <w:r>
              <w:rPr>
                <w:rFonts w:cs="Times New Roman"/>
              </w:rPr>
              <w:t>Φ 63.............................................................................................</w:t>
            </w:r>
          </w:p>
          <w:p w:rsidR="00130434" w:rsidRPr="001F1EC6" w:rsidRDefault="00130434" w:rsidP="00225E3E">
            <w:pPr>
              <w:pStyle w:val="ListParagraph"/>
              <w:numPr>
                <w:ilvl w:val="0"/>
                <w:numId w:val="9"/>
              </w:numPr>
              <w:spacing w:after="0"/>
              <w:rPr>
                <w:rFonts w:cs="Times New Roman"/>
              </w:rPr>
            </w:pPr>
            <w:r>
              <w:rPr>
                <w:rFonts w:cs="Times New Roman"/>
              </w:rPr>
              <w:t>Φ 50.............................................................................................</w:t>
            </w:r>
          </w:p>
        </w:tc>
        <w:tc>
          <w:tcPr>
            <w:tcW w:w="2072" w:type="dxa"/>
          </w:tcPr>
          <w:p w:rsidR="00130434" w:rsidRDefault="00130434" w:rsidP="00073EAF">
            <w:pPr>
              <w:jc w:val="center"/>
              <w:rPr>
                <w:rFonts w:cs="Times New Roman"/>
              </w:rPr>
            </w:pPr>
          </w:p>
          <w:p w:rsidR="00130434" w:rsidRPr="00864DAE" w:rsidRDefault="00130434" w:rsidP="00073EAF">
            <w:pPr>
              <w:rPr>
                <w:rFonts w:cs="Times New Roman"/>
              </w:rPr>
            </w:pPr>
            <w:r>
              <w:rPr>
                <w:rFonts w:cs="Times New Roman"/>
              </w:rPr>
              <w:t>2000m</w:t>
            </w:r>
          </w:p>
        </w:tc>
      </w:tr>
      <w:tr w:rsidR="00130434" w:rsidRPr="00864DAE" w:rsidTr="00073EAF">
        <w:trPr>
          <w:trHeight w:val="235"/>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5100m</w:t>
            </w:r>
          </w:p>
        </w:tc>
      </w:tr>
      <w:tr w:rsidR="00130434" w:rsidRPr="00864DAE" w:rsidTr="00073EAF">
        <w:trPr>
          <w:trHeight w:val="318"/>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1228m</w:t>
            </w:r>
          </w:p>
        </w:tc>
      </w:tr>
      <w:tr w:rsidR="00130434" w:rsidRPr="00864DAE" w:rsidTr="00073EAF">
        <w:trPr>
          <w:trHeight w:val="208"/>
        </w:trPr>
        <w:tc>
          <w:tcPr>
            <w:tcW w:w="466" w:type="dxa"/>
            <w:vMerge/>
          </w:tcPr>
          <w:p w:rsidR="00130434" w:rsidRPr="00864DAE" w:rsidRDefault="00130434" w:rsidP="00073EAF">
            <w:pPr>
              <w:rPr>
                <w:rFonts w:cs="Times New Roman"/>
              </w:rPr>
            </w:pPr>
          </w:p>
        </w:tc>
        <w:tc>
          <w:tcPr>
            <w:tcW w:w="7110" w:type="dxa"/>
            <w:vMerge/>
          </w:tcPr>
          <w:p w:rsidR="00130434" w:rsidRPr="00864DAE" w:rsidRDefault="00130434" w:rsidP="00073EAF">
            <w:pPr>
              <w:rPr>
                <w:rFonts w:cs="Times New Roman"/>
              </w:rPr>
            </w:pPr>
          </w:p>
        </w:tc>
        <w:tc>
          <w:tcPr>
            <w:tcW w:w="2072" w:type="dxa"/>
          </w:tcPr>
          <w:p w:rsidR="00130434" w:rsidRPr="00864DAE" w:rsidRDefault="00130434" w:rsidP="00073EAF">
            <w:pPr>
              <w:rPr>
                <w:rFonts w:cs="Times New Roman"/>
              </w:rPr>
            </w:pPr>
            <w:r>
              <w:rPr>
                <w:rFonts w:cs="Times New Roman"/>
              </w:rPr>
              <w:t>1200m</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12</w:t>
            </w:r>
          </w:p>
        </w:tc>
        <w:tc>
          <w:tcPr>
            <w:tcW w:w="7110" w:type="dxa"/>
          </w:tcPr>
          <w:p w:rsidR="00130434" w:rsidRPr="00864DAE" w:rsidRDefault="00130434" w:rsidP="00073EAF">
            <w:pPr>
              <w:rPr>
                <w:rFonts w:cs="Times New Roman"/>
              </w:rPr>
            </w:pPr>
            <w:r>
              <w:rPr>
                <w:rFonts w:cs="Times New Roman"/>
              </w:rPr>
              <w:t>Pastrim i përrockave dhe lumenjëve</w:t>
            </w:r>
          </w:p>
        </w:tc>
        <w:tc>
          <w:tcPr>
            <w:tcW w:w="2072" w:type="dxa"/>
          </w:tcPr>
          <w:p w:rsidR="00130434" w:rsidRPr="00FF0774" w:rsidRDefault="00130434" w:rsidP="00073EAF">
            <w:pPr>
              <w:rPr>
                <w:rFonts w:cs="Times New Roman"/>
              </w:rPr>
            </w:pPr>
            <w:r>
              <w:rPr>
                <w:rFonts w:cs="Times New Roman"/>
              </w:rPr>
              <w:t>5 aktivitete</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13</w:t>
            </w:r>
          </w:p>
        </w:tc>
        <w:tc>
          <w:tcPr>
            <w:tcW w:w="7110" w:type="dxa"/>
          </w:tcPr>
          <w:p w:rsidR="00130434" w:rsidRPr="00864DAE" w:rsidRDefault="00130434" w:rsidP="00073EAF">
            <w:pPr>
              <w:rPr>
                <w:rFonts w:cs="Times New Roman"/>
              </w:rPr>
            </w:pPr>
            <w:r w:rsidRPr="00864DAE">
              <w:rPr>
                <w:rFonts w:cs="Times New Roman"/>
              </w:rPr>
              <w:t>Ndërtim i mureve mbajtëse</w:t>
            </w:r>
            <w:r>
              <w:rPr>
                <w:rFonts w:cs="Times New Roman"/>
              </w:rPr>
              <w:t xml:space="preserve"> dhe rrethuese</w:t>
            </w:r>
          </w:p>
        </w:tc>
        <w:tc>
          <w:tcPr>
            <w:tcW w:w="2072" w:type="dxa"/>
          </w:tcPr>
          <w:p w:rsidR="00130434" w:rsidRPr="00864DAE" w:rsidRDefault="00130434" w:rsidP="00073EAF">
            <w:pPr>
              <w:rPr>
                <w:rFonts w:cs="Times New Roman"/>
              </w:rPr>
            </w:pPr>
            <w:r>
              <w:rPr>
                <w:rFonts w:cs="Times New Roman"/>
              </w:rPr>
              <w:t>4 projekte</w:t>
            </w:r>
          </w:p>
        </w:tc>
      </w:tr>
      <w:tr w:rsidR="00130434" w:rsidRPr="00864DAE" w:rsidTr="00073EAF">
        <w:tc>
          <w:tcPr>
            <w:tcW w:w="466" w:type="dxa"/>
          </w:tcPr>
          <w:p w:rsidR="00130434" w:rsidRPr="00864DAE" w:rsidRDefault="00130434" w:rsidP="00073EAF">
            <w:pPr>
              <w:rPr>
                <w:rFonts w:cs="Times New Roman"/>
              </w:rPr>
            </w:pPr>
            <w:r w:rsidRPr="00864DAE">
              <w:rPr>
                <w:rFonts w:cs="Times New Roman"/>
              </w:rPr>
              <w:t>14</w:t>
            </w:r>
          </w:p>
        </w:tc>
        <w:tc>
          <w:tcPr>
            <w:tcW w:w="7110" w:type="dxa"/>
          </w:tcPr>
          <w:p w:rsidR="00130434" w:rsidRPr="00864DAE" w:rsidRDefault="00130434" w:rsidP="00073EAF">
            <w:pPr>
              <w:rPr>
                <w:rFonts w:cs="Times New Roman"/>
              </w:rPr>
            </w:pPr>
            <w:r w:rsidRPr="00864DAE">
              <w:rPr>
                <w:rFonts w:cs="Times New Roman"/>
              </w:rPr>
              <w:t>Ndërtim i rrjeteve të ujësjellësit</w:t>
            </w:r>
          </w:p>
        </w:tc>
        <w:tc>
          <w:tcPr>
            <w:tcW w:w="2072" w:type="dxa"/>
          </w:tcPr>
          <w:p w:rsidR="00130434" w:rsidRPr="00864DAE" w:rsidRDefault="00130434" w:rsidP="00073EAF">
            <w:pPr>
              <w:rPr>
                <w:rFonts w:cs="Times New Roman"/>
              </w:rPr>
            </w:pPr>
            <w:r>
              <w:rPr>
                <w:rFonts w:cs="Times New Roman"/>
              </w:rPr>
              <w:t>7 projekte</w:t>
            </w:r>
          </w:p>
        </w:tc>
      </w:tr>
      <w:tr w:rsidR="00130434" w:rsidRPr="00864DAE" w:rsidTr="00073EAF">
        <w:tc>
          <w:tcPr>
            <w:tcW w:w="466" w:type="dxa"/>
          </w:tcPr>
          <w:p w:rsidR="00130434" w:rsidRDefault="00130434" w:rsidP="00073EAF">
            <w:pPr>
              <w:rPr>
                <w:rFonts w:cs="Times New Roman"/>
              </w:rPr>
            </w:pPr>
            <w:r>
              <w:rPr>
                <w:rFonts w:cs="Times New Roman"/>
              </w:rPr>
              <w:t>15</w:t>
            </w:r>
          </w:p>
        </w:tc>
        <w:tc>
          <w:tcPr>
            <w:tcW w:w="7110" w:type="dxa"/>
          </w:tcPr>
          <w:p w:rsidR="00130434" w:rsidRPr="00864DAE" w:rsidRDefault="00130434" w:rsidP="00073EAF">
            <w:pPr>
              <w:rPr>
                <w:rFonts w:cs="Times New Roman"/>
              </w:rPr>
            </w:pPr>
            <w:r>
              <w:rPr>
                <w:rFonts w:cs="Times New Roman"/>
              </w:rPr>
              <w:t>Pëlqime për rregullim të ndriçimit publik nga komunitetet</w:t>
            </w:r>
          </w:p>
        </w:tc>
        <w:tc>
          <w:tcPr>
            <w:tcW w:w="2072" w:type="dxa"/>
          </w:tcPr>
          <w:p w:rsidR="00130434" w:rsidRPr="00864DAE" w:rsidRDefault="00130434" w:rsidP="00073EAF">
            <w:pPr>
              <w:rPr>
                <w:rFonts w:cs="Times New Roman"/>
              </w:rPr>
            </w:pPr>
            <w:r>
              <w:rPr>
                <w:rFonts w:cs="Times New Roman"/>
              </w:rPr>
              <w:t>6 pëlqime</w:t>
            </w:r>
          </w:p>
        </w:tc>
      </w:tr>
      <w:tr w:rsidR="00130434" w:rsidRPr="00864DAE" w:rsidTr="00073EAF">
        <w:tc>
          <w:tcPr>
            <w:tcW w:w="466" w:type="dxa"/>
          </w:tcPr>
          <w:p w:rsidR="00130434" w:rsidRDefault="00130434" w:rsidP="00073EAF">
            <w:pPr>
              <w:rPr>
                <w:rFonts w:cs="Times New Roman"/>
              </w:rPr>
            </w:pPr>
            <w:r>
              <w:rPr>
                <w:rFonts w:cs="Times New Roman"/>
              </w:rPr>
              <w:t>16</w:t>
            </w:r>
          </w:p>
        </w:tc>
        <w:tc>
          <w:tcPr>
            <w:tcW w:w="7110" w:type="dxa"/>
          </w:tcPr>
          <w:p w:rsidR="00130434" w:rsidRDefault="00130434" w:rsidP="00073EAF">
            <w:pPr>
              <w:rPr>
                <w:rFonts w:cs="Times New Roman"/>
              </w:rPr>
            </w:pPr>
            <w:r>
              <w:rPr>
                <w:rFonts w:cs="Times New Roman"/>
              </w:rPr>
              <w:t>Trajtim i qenëve endacak</w:t>
            </w:r>
          </w:p>
        </w:tc>
        <w:tc>
          <w:tcPr>
            <w:tcW w:w="2072" w:type="dxa"/>
          </w:tcPr>
          <w:p w:rsidR="00130434" w:rsidRPr="00864DAE" w:rsidRDefault="00130434" w:rsidP="00073EAF">
            <w:pPr>
              <w:rPr>
                <w:rFonts w:cs="Times New Roman"/>
              </w:rPr>
            </w:pPr>
            <w:r>
              <w:rPr>
                <w:rFonts w:cs="Times New Roman"/>
              </w:rPr>
              <w:t>74 qenë</w:t>
            </w:r>
          </w:p>
        </w:tc>
      </w:tr>
      <w:tr w:rsidR="00130434" w:rsidRPr="00864DAE" w:rsidTr="00073EAF">
        <w:tc>
          <w:tcPr>
            <w:tcW w:w="466" w:type="dxa"/>
          </w:tcPr>
          <w:p w:rsidR="00130434" w:rsidRDefault="00130434" w:rsidP="00073EAF">
            <w:pPr>
              <w:rPr>
                <w:rFonts w:cs="Times New Roman"/>
              </w:rPr>
            </w:pPr>
            <w:r>
              <w:rPr>
                <w:rFonts w:cs="Times New Roman"/>
              </w:rPr>
              <w:t>17</w:t>
            </w:r>
          </w:p>
        </w:tc>
        <w:tc>
          <w:tcPr>
            <w:tcW w:w="7110" w:type="dxa"/>
          </w:tcPr>
          <w:p w:rsidR="00130434" w:rsidRPr="009E696D" w:rsidRDefault="00130434" w:rsidP="00073EAF">
            <w:pPr>
              <w:rPr>
                <w:rFonts w:cs="Times New Roman"/>
              </w:rPr>
            </w:pPr>
            <w:r w:rsidRPr="009E696D">
              <w:rPr>
                <w:rFonts w:cs="Times New Roman"/>
              </w:rPr>
              <w:t>Ndë</w:t>
            </w:r>
            <w:r>
              <w:rPr>
                <w:rFonts w:cs="Times New Roman"/>
              </w:rPr>
              <w:t>rtim i vendparkingjeve pë</w:t>
            </w:r>
            <w:r w:rsidRPr="009E696D">
              <w:rPr>
                <w:rFonts w:cs="Times New Roman"/>
              </w:rPr>
              <w:t>r vetura</w:t>
            </w:r>
          </w:p>
        </w:tc>
        <w:tc>
          <w:tcPr>
            <w:tcW w:w="2072" w:type="dxa"/>
          </w:tcPr>
          <w:p w:rsidR="00130434" w:rsidRDefault="00130434" w:rsidP="00073EAF">
            <w:pPr>
              <w:rPr>
                <w:rFonts w:cs="Times New Roman"/>
              </w:rPr>
            </w:pPr>
            <w:r>
              <w:rPr>
                <w:rFonts w:cs="Times New Roman"/>
              </w:rPr>
              <w:t>219 vendparkingje</w:t>
            </w:r>
          </w:p>
        </w:tc>
      </w:tr>
      <w:tr w:rsidR="00130434" w:rsidRPr="00864DAE" w:rsidTr="00073EAF">
        <w:tc>
          <w:tcPr>
            <w:tcW w:w="466" w:type="dxa"/>
          </w:tcPr>
          <w:p w:rsidR="00130434" w:rsidRDefault="00130434" w:rsidP="00073EAF">
            <w:pPr>
              <w:rPr>
                <w:rFonts w:cs="Times New Roman"/>
              </w:rPr>
            </w:pPr>
          </w:p>
        </w:tc>
        <w:tc>
          <w:tcPr>
            <w:tcW w:w="7110" w:type="dxa"/>
          </w:tcPr>
          <w:p w:rsidR="00130434" w:rsidRPr="009E696D" w:rsidRDefault="00130434" w:rsidP="00073EAF">
            <w:pPr>
              <w:rPr>
                <w:rFonts w:cs="Times New Roman"/>
              </w:rPr>
            </w:pPr>
          </w:p>
        </w:tc>
        <w:tc>
          <w:tcPr>
            <w:tcW w:w="2072" w:type="dxa"/>
          </w:tcPr>
          <w:p w:rsidR="00130434" w:rsidRDefault="00130434" w:rsidP="00073EAF">
            <w:pPr>
              <w:rPr>
                <w:rFonts w:cs="Times New Roman"/>
              </w:rPr>
            </w:pPr>
          </w:p>
        </w:tc>
      </w:tr>
    </w:tbl>
    <w:p w:rsidR="00130434" w:rsidRPr="003963A6" w:rsidRDefault="00130434" w:rsidP="00130434"/>
    <w:p w:rsidR="00130434" w:rsidRPr="00864DAE" w:rsidRDefault="00130434" w:rsidP="00130434">
      <w:pPr>
        <w:jc w:val="both"/>
      </w:pPr>
      <w:r w:rsidRPr="00864DAE">
        <w:t xml:space="preserve">                                                                                                     </w:t>
      </w:r>
    </w:p>
    <w:p w:rsidR="00130434" w:rsidRPr="00762313" w:rsidRDefault="00130434" w:rsidP="00130434">
      <w:pPr>
        <w:spacing w:after="200"/>
        <w:jc w:val="both"/>
        <w:rPr>
          <w:rFonts w:eastAsiaTheme="minorHAnsi"/>
          <w:b/>
          <w:lang w:val="sq-AL"/>
        </w:rPr>
      </w:pPr>
    </w:p>
    <w:p w:rsidR="00130434" w:rsidRPr="00762313" w:rsidRDefault="00130434" w:rsidP="00130434">
      <w:pPr>
        <w:spacing w:after="200"/>
        <w:jc w:val="both"/>
        <w:rPr>
          <w:rFonts w:eastAsiaTheme="minorHAnsi"/>
          <w:b/>
          <w:lang w:val="sq-AL"/>
        </w:rPr>
      </w:pPr>
      <w:r w:rsidRPr="00762313">
        <w:rPr>
          <w:rFonts w:eastAsiaTheme="minorHAnsi"/>
          <w:b/>
          <w:lang w:val="sq-AL"/>
        </w:rPr>
        <w:t>Drejtoria e Ekonomisë, Financave dhe Zhvillimit Ekonomik</w:t>
      </w:r>
    </w:p>
    <w:p w:rsidR="00130434" w:rsidRPr="008C2069" w:rsidRDefault="00130434" w:rsidP="00130434">
      <w:pPr>
        <w:jc w:val="center"/>
        <w:rPr>
          <w:b/>
          <w:lang w:val="sq-AL"/>
        </w:rPr>
      </w:pPr>
    </w:p>
    <w:p w:rsidR="00130434" w:rsidRDefault="00130434" w:rsidP="00130434">
      <w:pPr>
        <w:spacing w:after="200"/>
        <w:jc w:val="center"/>
        <w:rPr>
          <w:rFonts w:eastAsiaTheme="minorHAnsi"/>
          <w:b/>
          <w:lang w:val="sq-AL"/>
        </w:rPr>
      </w:pPr>
      <w:r>
        <w:rPr>
          <w:rFonts w:eastAsiaTheme="minorHAnsi"/>
          <w:b/>
          <w:lang w:val="sq-AL"/>
        </w:rPr>
        <w:lastRenderedPageBreak/>
        <w:t>Drejtoria për Buxhet dhe Financa</w:t>
      </w:r>
    </w:p>
    <w:p w:rsidR="00130434" w:rsidRDefault="00130434" w:rsidP="00130434">
      <w:pPr>
        <w:jc w:val="center"/>
        <w:rPr>
          <w:b/>
          <w:lang w:val="sq-AL"/>
        </w:rPr>
      </w:pPr>
    </w:p>
    <w:p w:rsidR="00130434" w:rsidRDefault="00130434" w:rsidP="00130434">
      <w:pPr>
        <w:jc w:val="center"/>
        <w:rPr>
          <w:b/>
          <w:lang w:val="sq-AL"/>
        </w:rPr>
      </w:pPr>
      <w:r>
        <w:rPr>
          <w:b/>
          <w:lang w:val="sq-AL"/>
        </w:rPr>
        <w:t xml:space="preserve">Buxheti për vitin 2021 </w:t>
      </w:r>
    </w:p>
    <w:p w:rsidR="00130434" w:rsidRDefault="00130434" w:rsidP="00130434">
      <w:pPr>
        <w:jc w:val="center"/>
        <w:rPr>
          <w:b/>
          <w:lang w:val="sq-AL"/>
        </w:rPr>
      </w:pPr>
    </w:p>
    <w:p w:rsidR="00130434" w:rsidRDefault="00130434" w:rsidP="00130434">
      <w:pPr>
        <w:jc w:val="both"/>
        <w:rPr>
          <w:lang w:val="sq-AL"/>
        </w:rPr>
      </w:pPr>
      <w:r>
        <w:rPr>
          <w:lang w:val="sq-AL"/>
        </w:rPr>
        <w:t xml:space="preserve">Përmes ndarjeve buxhetore për secilin sektor komunal është arritur që edhe të realizohen ne përpikmëri gjitha aktivitetet komunale si në aspektin e realizimit te projekteve kapitale, mallrave e shërbimeve, subvencioneve e transfereve, shpenzimeve komunale dhe pagav e meditjeve. </w:t>
      </w:r>
    </w:p>
    <w:p w:rsidR="00130434" w:rsidRDefault="00130434" w:rsidP="00130434">
      <w:pPr>
        <w:jc w:val="both"/>
        <w:rPr>
          <w:lang w:val="sq-AL"/>
        </w:rPr>
      </w:pPr>
    </w:p>
    <w:p w:rsidR="00130434" w:rsidRDefault="00130434" w:rsidP="00130434">
      <w:pPr>
        <w:jc w:val="both"/>
        <w:rPr>
          <w:b/>
          <w:i/>
          <w:lang w:val="sq-AL"/>
        </w:rPr>
      </w:pPr>
      <w:r>
        <w:rPr>
          <w:b/>
          <w:i/>
          <w:lang w:val="sq-AL"/>
        </w:rPr>
        <w:t>Lidhur me ecurinë e shpenzimeve dhe të hyrave të gjithëmbarshme komunale, janë përgatitur tashmë dhe dërguar në MFPT Pasqyrat Vjetore Financiare per vitin e perfunduar më 31.12.2021 ku permes ketyre Pasqyrave do te prezentohen gjitha shumat e shpenzuara neper secilen kategori ekonomike te shpenzimeve si dhe jane prezentuar shpalosje tjera detaje.  Pasqyrat Vjetore Financiare te vitit 2021 do te jenë pikë ndaras e rendit te dites ne seancën e K.Komunal, andaj nuk e kemi prezentuara ne detaje permes ketij raporti, mirepo me poshtë po i’u bashkëngesim vetem tabelen e pergjithshme te Buxhetit dhe Shpenzimeve te realizuara gjatë vitit 2021:</w:t>
      </w:r>
    </w:p>
    <w:p w:rsidR="00130434" w:rsidRDefault="00130434" w:rsidP="00130434">
      <w:pPr>
        <w:jc w:val="both"/>
        <w:rPr>
          <w:lang w:val="sq-AL"/>
        </w:rPr>
      </w:pPr>
    </w:p>
    <w:p w:rsidR="00130434" w:rsidRDefault="00130434" w:rsidP="00130434">
      <w:pPr>
        <w:jc w:val="both"/>
        <w:rPr>
          <w:b/>
          <w:i/>
          <w:lang w:val="sq-AL"/>
        </w:rPr>
      </w:pPr>
      <w:r>
        <w:rPr>
          <w:lang w:val="sq-AL"/>
        </w:rPr>
        <w:object w:dxaOrig="9765" w:dyaOrig="7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8.25pt;height:351.75pt" o:ole="">
            <v:imagedata r:id="rId14" o:title=""/>
          </v:shape>
          <o:OLEObject Type="Embed" ProgID="Excel.Sheet.8" ShapeID="_x0000_i1025" DrawAspect="Content" ObjectID="_1714801312" r:id="rId15"/>
        </w:object>
      </w:r>
    </w:p>
    <w:p w:rsidR="00130434" w:rsidRDefault="00130434" w:rsidP="00130434">
      <w:pPr>
        <w:jc w:val="both"/>
        <w:rPr>
          <w:b/>
          <w:i/>
          <w:lang w:val="sq-AL"/>
        </w:rPr>
      </w:pPr>
    </w:p>
    <w:p w:rsidR="00130434" w:rsidRDefault="00130434" w:rsidP="00130434">
      <w:pPr>
        <w:jc w:val="both"/>
        <w:rPr>
          <w:b/>
          <w:i/>
          <w:lang w:val="sq-AL"/>
        </w:rPr>
      </w:pPr>
    </w:p>
    <w:p w:rsidR="00130434" w:rsidRDefault="00130434" w:rsidP="00130434">
      <w:pPr>
        <w:jc w:val="both"/>
        <w:rPr>
          <w:b/>
          <w:i/>
          <w:lang w:val="sq-AL"/>
        </w:rPr>
      </w:pPr>
    </w:p>
    <w:p w:rsidR="00130434" w:rsidRDefault="00130434" w:rsidP="00130434">
      <w:pPr>
        <w:rPr>
          <w:b/>
          <w:i/>
          <w:lang w:val="sq-AL"/>
        </w:rPr>
      </w:pPr>
    </w:p>
    <w:p w:rsidR="00130434" w:rsidRDefault="00130434" w:rsidP="00130434">
      <w:pPr>
        <w:rPr>
          <w:b/>
          <w:lang w:val="sq-AL"/>
        </w:rPr>
      </w:pPr>
    </w:p>
    <w:p w:rsidR="00130434" w:rsidRDefault="00130434" w:rsidP="00130434">
      <w:pPr>
        <w:rPr>
          <w:b/>
          <w:lang w:val="sq-AL"/>
        </w:rPr>
      </w:pPr>
    </w:p>
    <w:p w:rsidR="00B45C96" w:rsidRDefault="00B45C96" w:rsidP="00130434">
      <w:pPr>
        <w:rPr>
          <w:b/>
          <w:lang w:val="sq-AL"/>
        </w:rPr>
      </w:pPr>
    </w:p>
    <w:p w:rsidR="00B45C96" w:rsidRDefault="00B45C96" w:rsidP="00130434">
      <w:pPr>
        <w:rPr>
          <w:b/>
          <w:lang w:val="sq-AL"/>
        </w:rPr>
      </w:pPr>
    </w:p>
    <w:p w:rsidR="00B45C96" w:rsidRDefault="00B45C96" w:rsidP="00130434">
      <w:pPr>
        <w:rPr>
          <w:b/>
          <w:lang w:val="sq-AL"/>
        </w:rPr>
      </w:pPr>
    </w:p>
    <w:p w:rsidR="00130434" w:rsidRDefault="00130434" w:rsidP="00130434">
      <w:pPr>
        <w:rPr>
          <w:b/>
          <w:lang w:val="sq-AL"/>
        </w:rPr>
      </w:pPr>
    </w:p>
    <w:p w:rsidR="00130434" w:rsidRDefault="00130434" w:rsidP="00130434">
      <w:pPr>
        <w:rPr>
          <w:b/>
          <w:sz w:val="28"/>
          <w:szCs w:val="28"/>
          <w:lang w:val="sq-AL"/>
        </w:rPr>
      </w:pPr>
      <w:r>
        <w:rPr>
          <w:b/>
          <w:sz w:val="28"/>
          <w:szCs w:val="28"/>
          <w:lang w:val="sq-AL"/>
        </w:rPr>
        <w:lastRenderedPageBreak/>
        <w:t>Qendra Komunale për Regjistrimin e Bizneseve – Punët e realizuara 2021:</w:t>
      </w:r>
    </w:p>
    <w:p w:rsidR="00130434" w:rsidRDefault="00130434" w:rsidP="00130434">
      <w:pPr>
        <w:rPr>
          <w:b/>
          <w:lang w:val="sq-AL"/>
        </w:rPr>
      </w:pPr>
    </w:p>
    <w:p w:rsidR="00130434" w:rsidRDefault="00130434" w:rsidP="00130434">
      <w:pPr>
        <w:rPr>
          <w:rFonts w:ascii="Century Gothic" w:hAnsi="Century Gothic" w:cs="Arial"/>
          <w:b/>
        </w:rPr>
      </w:pPr>
      <w:r>
        <w:rPr>
          <w:rFonts w:ascii="Century Gothic" w:hAnsi="Century Gothic" w:cs="Arial"/>
          <w:b/>
        </w:rPr>
        <w:t xml:space="preserve">  QKRB në Kaçanik gjatë periodës raportuese bëri këto punë:</w:t>
      </w:r>
    </w:p>
    <w:p w:rsidR="00130434" w:rsidRDefault="00130434" w:rsidP="00130434">
      <w:pPr>
        <w:rPr>
          <w:rFonts w:ascii="Century Gothic" w:hAnsi="Century Gothic" w:cs="Arial"/>
        </w:rPr>
      </w:pPr>
      <w:r>
        <w:rPr>
          <w:rFonts w:ascii="Century Gothic" w:hAnsi="Century Gothic" w:cs="Arial"/>
        </w:rPr>
        <w:t xml:space="preserve">           </w:t>
      </w:r>
    </w:p>
    <w:p w:rsidR="00130434" w:rsidRDefault="00130434" w:rsidP="00130434">
      <w:pPr>
        <w:rPr>
          <w:rFonts w:ascii="Century Gothic" w:hAnsi="Century Gothic" w:cs="Arial"/>
        </w:rPr>
      </w:pPr>
      <w:r>
        <w:rPr>
          <w:rFonts w:ascii="Century Gothic" w:hAnsi="Century Gothic" w:cs="Arial"/>
        </w:rPr>
        <w:t xml:space="preserve">           *  Biznese të reja…………………………………………………….......…….…....116</w:t>
      </w:r>
    </w:p>
    <w:p w:rsidR="00130434" w:rsidRDefault="00130434" w:rsidP="00130434">
      <w:pPr>
        <w:rPr>
          <w:rFonts w:ascii="Century Gothic" w:hAnsi="Century Gothic" w:cs="Arial"/>
        </w:rPr>
      </w:pPr>
      <w:r>
        <w:rPr>
          <w:rFonts w:ascii="Century Gothic" w:hAnsi="Century Gothic" w:cs="Arial"/>
        </w:rPr>
        <w:t xml:space="preserve">           *  Ndryshime në Biznes………………………………………………….…….…</w:t>
      </w:r>
      <w:proofErr w:type="gramStart"/>
      <w:r>
        <w:rPr>
          <w:rFonts w:ascii="Century Gothic" w:hAnsi="Century Gothic" w:cs="Arial"/>
        </w:rPr>
        <w:t>…..</w:t>
      </w:r>
      <w:proofErr w:type="gramEnd"/>
      <w:r>
        <w:rPr>
          <w:rFonts w:ascii="Century Gothic" w:hAnsi="Century Gothic" w:cs="Arial"/>
        </w:rPr>
        <w:t>68</w:t>
      </w:r>
    </w:p>
    <w:p w:rsidR="00130434" w:rsidRDefault="00130434" w:rsidP="00130434">
      <w:pPr>
        <w:rPr>
          <w:rFonts w:ascii="Century Gothic" w:hAnsi="Century Gothic" w:cs="Arial"/>
        </w:rPr>
      </w:pPr>
      <w:r>
        <w:rPr>
          <w:rFonts w:ascii="Century Gothic" w:hAnsi="Century Gothic" w:cs="Arial"/>
        </w:rPr>
        <w:t xml:space="preserve">           *  Shuraje të bizneseve………………………………………………</w:t>
      </w:r>
      <w:proofErr w:type="gramStart"/>
      <w:r>
        <w:rPr>
          <w:rFonts w:ascii="Century Gothic" w:hAnsi="Century Gothic" w:cs="Arial"/>
        </w:rPr>
        <w:t>…..</w:t>
      </w:r>
      <w:proofErr w:type="gramEnd"/>
      <w:r>
        <w:rPr>
          <w:rFonts w:ascii="Century Gothic" w:hAnsi="Century Gothic" w:cs="Arial"/>
        </w:rPr>
        <w:t>……...…..13</w:t>
      </w:r>
    </w:p>
    <w:p w:rsidR="00130434" w:rsidRDefault="00130434" w:rsidP="00130434">
      <w:pPr>
        <w:rPr>
          <w:rFonts w:ascii="Century Gothic" w:hAnsi="Century Gothic" w:cs="Arial"/>
        </w:rPr>
      </w:pPr>
      <w:r>
        <w:rPr>
          <w:rFonts w:ascii="Century Gothic" w:hAnsi="Century Gothic" w:cs="Arial"/>
        </w:rPr>
        <w:t xml:space="preserve">           * Çertifikata të reja……………………………………………………….…</w:t>
      </w:r>
      <w:proofErr w:type="gramStart"/>
      <w:r>
        <w:rPr>
          <w:rFonts w:ascii="Century Gothic" w:hAnsi="Century Gothic" w:cs="Arial"/>
        </w:rPr>
        <w:t>…..</w:t>
      </w:r>
      <w:proofErr w:type="gramEnd"/>
      <w:r>
        <w:rPr>
          <w:rFonts w:ascii="Century Gothic" w:hAnsi="Century Gothic" w:cs="Arial"/>
        </w:rPr>
        <w:t>…...74</w:t>
      </w:r>
    </w:p>
    <w:p w:rsidR="00130434" w:rsidRDefault="00130434" w:rsidP="00130434">
      <w:pPr>
        <w:rPr>
          <w:rFonts w:ascii="Century Gothic" w:hAnsi="Century Gothic" w:cs="Arial"/>
        </w:rPr>
      </w:pPr>
      <w:r>
        <w:rPr>
          <w:rFonts w:ascii="Century Gothic" w:hAnsi="Century Gothic" w:cs="Arial"/>
        </w:rPr>
        <w:t xml:space="preserve">           * Çertifikata Dublikatë……………………………………...………….………....…15</w:t>
      </w:r>
    </w:p>
    <w:p w:rsidR="00130434" w:rsidRDefault="00130434" w:rsidP="00130434">
      <w:pPr>
        <w:rPr>
          <w:rFonts w:ascii="Century Gothic" w:hAnsi="Century Gothic" w:cs="Arial"/>
        </w:rPr>
      </w:pPr>
      <w:r>
        <w:rPr>
          <w:rFonts w:ascii="Century Gothic" w:hAnsi="Century Gothic" w:cs="Arial"/>
        </w:rPr>
        <w:t xml:space="preserve">           * Informatat e Biznesit…………………………………………………………….…86</w:t>
      </w:r>
    </w:p>
    <w:p w:rsidR="00130434" w:rsidRDefault="00130434" w:rsidP="00130434">
      <w:pPr>
        <w:rPr>
          <w:rFonts w:ascii="Century Gothic" w:hAnsi="Century Gothic" w:cs="Arial"/>
        </w:rPr>
      </w:pPr>
      <w:r>
        <w:rPr>
          <w:rFonts w:ascii="Century Gothic" w:hAnsi="Century Gothic" w:cs="Arial"/>
        </w:rPr>
        <w:t xml:space="preserve">           * Pagesa e taksës në Biznes……………………………………………………</w:t>
      </w:r>
      <w:proofErr w:type="gramStart"/>
      <w:r>
        <w:rPr>
          <w:rFonts w:ascii="Century Gothic" w:hAnsi="Century Gothic" w:cs="Arial"/>
        </w:rPr>
        <w:t>…..</w:t>
      </w:r>
      <w:proofErr w:type="gramEnd"/>
      <w:r>
        <w:rPr>
          <w:rFonts w:ascii="Century Gothic" w:hAnsi="Century Gothic" w:cs="Arial"/>
        </w:rPr>
        <w:t xml:space="preserve">20  </w:t>
      </w:r>
    </w:p>
    <w:p w:rsidR="00130434" w:rsidRDefault="00130434" w:rsidP="00130434">
      <w:pPr>
        <w:rPr>
          <w:rFonts w:ascii="Century Gothic" w:hAnsi="Century Gothic" w:cs="Arial"/>
        </w:rPr>
      </w:pPr>
      <w:r>
        <w:rPr>
          <w:rFonts w:ascii="Century Gothic" w:hAnsi="Century Gothic" w:cs="Arial"/>
        </w:rPr>
        <w:t xml:space="preserve">           * Vertim qe nuk ka biznes te regjistruar…………………………………...….….03</w:t>
      </w:r>
    </w:p>
    <w:p w:rsidR="00130434" w:rsidRDefault="00130434" w:rsidP="00130434">
      <w:pPr>
        <w:rPr>
          <w:rFonts w:ascii="Century Gothic" w:hAnsi="Century Gothic" w:cs="Arial"/>
        </w:rPr>
      </w:pPr>
      <w:r>
        <w:rPr>
          <w:rFonts w:ascii="Century Gothic" w:hAnsi="Century Gothic" w:cs="Arial"/>
        </w:rPr>
        <w:t xml:space="preserve">           * Vërtetim për Biznes……………………………………………………….……</w:t>
      </w:r>
      <w:proofErr w:type="gramStart"/>
      <w:r>
        <w:rPr>
          <w:rFonts w:ascii="Century Gothic" w:hAnsi="Century Gothic" w:cs="Arial"/>
        </w:rPr>
        <w:t>…..</w:t>
      </w:r>
      <w:proofErr w:type="gramEnd"/>
      <w:r>
        <w:rPr>
          <w:rFonts w:ascii="Century Gothic" w:hAnsi="Century Gothic" w:cs="Arial"/>
        </w:rPr>
        <w:t>02</w:t>
      </w:r>
    </w:p>
    <w:p w:rsidR="00130434" w:rsidRDefault="00130434" w:rsidP="00130434">
      <w:pPr>
        <w:rPr>
          <w:rFonts w:ascii="Century Gothic" w:hAnsi="Century Gothic" w:cs="Arial"/>
        </w:rPr>
      </w:pPr>
      <w:r>
        <w:rPr>
          <w:rFonts w:ascii="Century Gothic" w:hAnsi="Century Gothic" w:cs="Arial"/>
        </w:rPr>
        <w:t xml:space="preserve">           * Vertetim per tender………………………………………………………….…....24</w:t>
      </w:r>
    </w:p>
    <w:p w:rsidR="00130434" w:rsidRDefault="00130434" w:rsidP="00130434">
      <w:pPr>
        <w:rPr>
          <w:rFonts w:ascii="Century Gothic" w:hAnsi="Century Gothic" w:cs="Arial"/>
        </w:rPr>
      </w:pPr>
      <w:r>
        <w:rPr>
          <w:rFonts w:ascii="Century Gothic" w:hAnsi="Century Gothic" w:cs="Arial"/>
        </w:rPr>
        <w:t xml:space="preserve">          </w:t>
      </w:r>
    </w:p>
    <w:p w:rsidR="00130434" w:rsidRDefault="00130434" w:rsidP="00130434">
      <w:pPr>
        <w:rPr>
          <w:rFonts w:ascii="Century Gothic" w:hAnsi="Century Gothic" w:cs="Arial"/>
        </w:rPr>
      </w:pPr>
      <w:r>
        <w:rPr>
          <w:rFonts w:ascii="Century Gothic" w:hAnsi="Century Gothic" w:cs="Arial"/>
        </w:rPr>
        <w:t xml:space="preserve">Nga këto shifra që i prezentuam më </w:t>
      </w:r>
      <w:proofErr w:type="gramStart"/>
      <w:r>
        <w:rPr>
          <w:rFonts w:ascii="Century Gothic" w:hAnsi="Century Gothic" w:cs="Arial"/>
        </w:rPr>
        <w:t>lartë,jemi</w:t>
      </w:r>
      <w:proofErr w:type="gramEnd"/>
      <w:r>
        <w:rPr>
          <w:rFonts w:ascii="Century Gothic" w:hAnsi="Century Gothic" w:cs="Arial"/>
        </w:rPr>
        <w:t xml:space="preserve"> munduar që në pika të shkurtëra të prezentojmë punën e Qendrës komunale për regjistrimin e bizneseve </w:t>
      </w:r>
      <w:r>
        <w:rPr>
          <w:rFonts w:ascii="Century Gothic" w:hAnsi="Century Gothic" w:cs="Arial"/>
          <w:b/>
        </w:rPr>
        <w:t>(QKRB</w:t>
      </w:r>
      <w:r>
        <w:rPr>
          <w:rFonts w:ascii="Century Gothic" w:hAnsi="Century Gothic" w:cs="Arial"/>
        </w:rPr>
        <w:t>), pa i përmendur këshillimet e përditshme rreth  regjistrimit të bizneseve.</w:t>
      </w:r>
    </w:p>
    <w:p w:rsidR="00130434" w:rsidRDefault="00130434" w:rsidP="00130434">
      <w:pPr>
        <w:rPr>
          <w:b/>
          <w:lang w:val="sq-AL"/>
        </w:rPr>
      </w:pPr>
    </w:p>
    <w:p w:rsidR="00130434" w:rsidRDefault="00130434" w:rsidP="00130434">
      <w:pPr>
        <w:jc w:val="both"/>
        <w:rPr>
          <w:lang w:val="sq-AL"/>
        </w:rPr>
      </w:pPr>
    </w:p>
    <w:p w:rsidR="00130434" w:rsidRDefault="00130434" w:rsidP="00130434">
      <w:pPr>
        <w:rPr>
          <w:lang w:val="sq-AL"/>
        </w:rPr>
      </w:pPr>
    </w:p>
    <w:p w:rsidR="00B45C96" w:rsidRDefault="00B45C96" w:rsidP="00130434">
      <w:pPr>
        <w:rPr>
          <w:lang w:val="sq-AL"/>
        </w:rPr>
      </w:pPr>
    </w:p>
    <w:p w:rsidR="00B45C96" w:rsidRDefault="00B45C96" w:rsidP="00130434">
      <w:pPr>
        <w:rPr>
          <w:lang w:val="sq-AL"/>
        </w:rPr>
      </w:pPr>
    </w:p>
    <w:p w:rsidR="00B45C96" w:rsidRDefault="00B45C96" w:rsidP="00130434">
      <w:pPr>
        <w:rPr>
          <w:lang w:val="sq-AL"/>
        </w:rPr>
      </w:pPr>
    </w:p>
    <w:p w:rsidR="00130434" w:rsidRDefault="00130434" w:rsidP="00130434">
      <w:pPr>
        <w:rPr>
          <w:lang w:val="sq-AL"/>
        </w:rPr>
      </w:pPr>
    </w:p>
    <w:p w:rsidR="00130434" w:rsidRPr="00E341D0" w:rsidRDefault="00130434" w:rsidP="00130434">
      <w:pPr>
        <w:rPr>
          <w:b/>
          <w:lang w:val="sq-AL"/>
        </w:rPr>
      </w:pPr>
      <w:r w:rsidRPr="008C2069">
        <w:rPr>
          <w:b/>
          <w:u w:val="single"/>
        </w:rPr>
        <w:t>Drejtoria e Bujqësisë, Zhvillimit Rural dhe Pylltarisë</w:t>
      </w:r>
    </w:p>
    <w:p w:rsidR="00130434" w:rsidRDefault="00130434" w:rsidP="00130434">
      <w:pPr>
        <w:pStyle w:val="NoSpacing"/>
        <w:jc w:val="both"/>
        <w:rPr>
          <w:rFonts w:ascii="Times New Roman" w:hAnsi="Times New Roman" w:cs="Times New Roman"/>
          <w:b/>
          <w:sz w:val="24"/>
          <w:szCs w:val="24"/>
        </w:rPr>
      </w:pPr>
    </w:p>
    <w:p w:rsidR="00130434" w:rsidRDefault="00130434" w:rsidP="00130434">
      <w:pPr>
        <w:pStyle w:val="NoSpacing"/>
        <w:jc w:val="both"/>
        <w:rPr>
          <w:rFonts w:ascii="Times New Roman" w:hAnsi="Times New Roman" w:cs="Times New Roman"/>
          <w:b/>
          <w:sz w:val="24"/>
          <w:szCs w:val="24"/>
        </w:rPr>
      </w:pPr>
    </w:p>
    <w:p w:rsidR="00130434" w:rsidRDefault="00130434" w:rsidP="00130434">
      <w:pPr>
        <w:pStyle w:val="NoSpacing"/>
        <w:jc w:val="both"/>
        <w:rPr>
          <w:rFonts w:ascii="Times New Roman" w:hAnsi="Times New Roman" w:cs="Times New Roman"/>
          <w:b/>
          <w:sz w:val="24"/>
          <w:szCs w:val="24"/>
        </w:rPr>
      </w:pPr>
    </w:p>
    <w:tbl>
      <w:tblPr>
        <w:tblpPr w:leftFromText="180" w:rightFromText="180" w:vertAnchor="page" w:horzAnchor="margin" w:tblpXSpec="center" w:tblpY="1771"/>
        <w:tblW w:w="64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93"/>
        <w:gridCol w:w="8579"/>
      </w:tblGrid>
      <w:tr w:rsidR="00130434" w:rsidRPr="00791BE4" w:rsidTr="00073EAF">
        <w:trPr>
          <w:cantSplit/>
          <w:trHeight w:val="71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cPr>
          <w:p w:rsidR="00130434" w:rsidRPr="00791BE4" w:rsidRDefault="00130434" w:rsidP="00073EAF">
            <w:pPr>
              <w:keepNext/>
              <w:rPr>
                <w:b/>
                <w:lang w:val="sq-AL"/>
              </w:rPr>
            </w:pPr>
            <w:r w:rsidRPr="00791BE4">
              <w:rPr>
                <w:b/>
                <w:lang w:val="sq-AL"/>
              </w:rPr>
              <w:t xml:space="preserve">Zhvillimi i bujqësisë, </w:t>
            </w:r>
            <w:r>
              <w:rPr>
                <w:b/>
                <w:lang w:val="sq-AL"/>
              </w:rPr>
              <w:t xml:space="preserve">krijimi i vendeve të reja të punës , rritjen e </w:t>
            </w:r>
            <w:r w:rsidRPr="00791BE4">
              <w:rPr>
                <w:b/>
                <w:lang w:val="sq-AL"/>
              </w:rPr>
              <w:t>të ardhurave shtesë  në zonat rurale</w:t>
            </w:r>
            <w:r>
              <w:rPr>
                <w:b/>
                <w:lang w:val="sq-AL"/>
              </w:rPr>
              <w:t xml:space="preserve"> dhe mbrojtja e pyjeve </w:t>
            </w:r>
          </w:p>
        </w:tc>
      </w:tr>
      <w:tr w:rsidR="00130434" w:rsidRPr="00791BE4" w:rsidTr="00073EAF">
        <w:trPr>
          <w:cantSplit/>
          <w:trHeight w:val="782"/>
          <w:tblHeader/>
        </w:trPr>
        <w:tc>
          <w:tcPr>
            <w:tcW w:w="1417" w:type="pct"/>
            <w:tcBorders>
              <w:top w:val="single" w:sz="4" w:space="0" w:color="auto"/>
              <w:left w:val="single" w:sz="4" w:space="0" w:color="auto"/>
              <w:bottom w:val="single" w:sz="4" w:space="0" w:color="auto"/>
              <w:right w:val="single" w:sz="4" w:space="0" w:color="auto"/>
            </w:tcBorders>
          </w:tcPr>
          <w:p w:rsidR="00130434" w:rsidRPr="00791BE4" w:rsidRDefault="00130434" w:rsidP="00073EAF">
            <w:pPr>
              <w:keepNext/>
              <w:rPr>
                <w:b/>
                <w:lang w:val="sq-AL"/>
              </w:rPr>
            </w:pPr>
            <w:r w:rsidRPr="00791BE4">
              <w:rPr>
                <w:b/>
                <w:lang w:val="sq-AL"/>
              </w:rPr>
              <w:t>Aktivitete kryesore për realizimin e këtij prioriteti</w:t>
            </w:r>
          </w:p>
        </w:tc>
        <w:tc>
          <w:tcPr>
            <w:tcW w:w="3583" w:type="pct"/>
            <w:tcBorders>
              <w:top w:val="single" w:sz="4" w:space="0" w:color="auto"/>
              <w:left w:val="single" w:sz="4" w:space="0" w:color="auto"/>
              <w:bottom w:val="single" w:sz="4" w:space="0" w:color="auto"/>
              <w:right w:val="single" w:sz="4" w:space="0" w:color="auto"/>
            </w:tcBorders>
          </w:tcPr>
          <w:p w:rsidR="00130434" w:rsidRPr="00791BE4" w:rsidRDefault="00130434" w:rsidP="00073EAF">
            <w:pPr>
              <w:keepNext/>
              <w:rPr>
                <w:b/>
                <w:lang w:val="sq-AL"/>
              </w:rPr>
            </w:pPr>
            <w:r w:rsidRPr="00791BE4">
              <w:rPr>
                <w:b/>
                <w:lang w:val="sq-AL"/>
              </w:rPr>
              <w:t>Arritjet /progresi/</w:t>
            </w:r>
            <w:r>
              <w:rPr>
                <w:b/>
                <w:lang w:val="sq-AL"/>
              </w:rPr>
              <w:t xml:space="preserve"> </w:t>
            </w:r>
            <w:r w:rsidRPr="00791BE4">
              <w:rPr>
                <w:b/>
                <w:lang w:val="sq-AL"/>
              </w:rPr>
              <w:t>performanca kyçe gjatë</w:t>
            </w:r>
            <w:r>
              <w:rPr>
                <w:b/>
                <w:lang w:val="sq-AL"/>
              </w:rPr>
              <w:t xml:space="preserve"> periudhës janar –dhjetor, të</w:t>
            </w:r>
            <w:r w:rsidRPr="00791BE4">
              <w:rPr>
                <w:b/>
                <w:lang w:val="sq-AL"/>
              </w:rPr>
              <w:t xml:space="preserve"> </w:t>
            </w:r>
            <w:r>
              <w:rPr>
                <w:b/>
                <w:lang w:val="sq-AL"/>
              </w:rPr>
              <w:t>vitit 2021</w:t>
            </w:r>
          </w:p>
        </w:tc>
      </w:tr>
    </w:tbl>
    <w:p w:rsidR="00130434" w:rsidRPr="00DB3E76" w:rsidRDefault="00130434" w:rsidP="00130434">
      <w:pPr>
        <w:rPr>
          <w:vanish/>
        </w:rPr>
      </w:pPr>
    </w:p>
    <w:tbl>
      <w:tblPr>
        <w:tblW w:w="6383" w:type="pct"/>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9"/>
        <w:gridCol w:w="8327"/>
      </w:tblGrid>
      <w:tr w:rsidR="00130434" w:rsidRPr="004D7377" w:rsidTr="00073EAF">
        <w:trPr>
          <w:cantSplit/>
        </w:trPr>
        <w:tc>
          <w:tcPr>
            <w:tcW w:w="1512"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ind w:left="720"/>
              <w:jc w:val="both"/>
              <w:rPr>
                <w:lang w:val="sq-AL"/>
              </w:rPr>
            </w:pPr>
            <w:r w:rsidRPr="004D7377">
              <w:rPr>
                <w:lang w:val="sq-AL"/>
              </w:rPr>
              <w:lastRenderedPageBreak/>
              <w:t>Shqyrtimi i kërkesave</w:t>
            </w:r>
            <w:r>
              <w:rPr>
                <w:lang w:val="sq-AL"/>
              </w:rPr>
              <w:t xml:space="preserve"> të parashtruara nga palët </w:t>
            </w:r>
            <w:r w:rsidRPr="004D7377">
              <w:rPr>
                <w:lang w:val="sq-AL"/>
              </w:rPr>
              <w:t xml:space="preserve"> </w:t>
            </w:r>
            <w:r>
              <w:rPr>
                <w:lang w:val="sq-AL"/>
              </w:rPr>
              <w:t>dhe vendosja me kohë.</w:t>
            </w:r>
          </w:p>
          <w:p w:rsidR="00130434" w:rsidRPr="004D7377" w:rsidRDefault="00130434" w:rsidP="00073EAF">
            <w:pPr>
              <w:ind w:left="720"/>
              <w:jc w:val="both"/>
              <w:rPr>
                <w:lang w:val="sq-AL"/>
              </w:rPr>
            </w:pPr>
            <w:r w:rsidRPr="004D7377">
              <w:rPr>
                <w:lang w:val="sq-AL"/>
              </w:rPr>
              <w:t>Mbë</w:t>
            </w:r>
            <w:r w:rsidRPr="004D7377">
              <w:rPr>
                <w:rFonts w:ascii="Sylfaen" w:hAnsi="Sylfaen"/>
                <w:lang w:val="sq-AL"/>
              </w:rPr>
              <w:t>shtetja e</w:t>
            </w:r>
            <w:r w:rsidRPr="004D7377">
              <w:rPr>
                <w:lang w:val="sq-AL"/>
              </w:rPr>
              <w:t xml:space="preserve"> fermerëve</w:t>
            </w:r>
            <w:r>
              <w:rPr>
                <w:lang w:val="sq-AL"/>
              </w:rPr>
              <w:t>, në kompletimin e dokumentacionit, për aplikim në projektet e subvencionimit të fermerëve nga MBPZHR</w:t>
            </w:r>
            <w:r w:rsidRPr="004D7377">
              <w:rPr>
                <w:lang w:val="sq-AL"/>
              </w:rPr>
              <w:t xml:space="preserve"> </w:t>
            </w:r>
            <w:r>
              <w:rPr>
                <w:lang w:val="sq-AL"/>
              </w:rPr>
              <w:t xml:space="preserve">dhe projekteve </w:t>
            </w:r>
            <w:r w:rsidRPr="004D7377">
              <w:rPr>
                <w:lang w:val="sq-AL"/>
              </w:rPr>
              <w:t xml:space="preserve">me mjete nga buxheti </w:t>
            </w:r>
            <w:r>
              <w:rPr>
                <w:lang w:val="sq-AL"/>
              </w:rPr>
              <w:t>k</w:t>
            </w:r>
            <w:r w:rsidRPr="004D7377">
              <w:rPr>
                <w:lang w:val="sq-AL"/>
              </w:rPr>
              <w:t>omunës</w:t>
            </w: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ind w:left="720"/>
              <w:jc w:val="both"/>
              <w:rPr>
                <w:lang w:val="sq-AL"/>
              </w:rPr>
            </w:pPr>
          </w:p>
          <w:p w:rsidR="00130434" w:rsidRPr="004D7377" w:rsidRDefault="00130434" w:rsidP="00073EAF">
            <w:pPr>
              <w:jc w:val="both"/>
              <w:rPr>
                <w:lang w:val="sq-AL"/>
              </w:rPr>
            </w:pPr>
          </w:p>
        </w:tc>
        <w:tc>
          <w:tcPr>
            <w:tcW w:w="3488" w:type="pct"/>
            <w:tcBorders>
              <w:top w:val="single" w:sz="4" w:space="0" w:color="auto"/>
              <w:left w:val="single" w:sz="4" w:space="0" w:color="auto"/>
              <w:bottom w:val="single" w:sz="4" w:space="0" w:color="auto"/>
              <w:right w:val="single" w:sz="4" w:space="0" w:color="auto"/>
            </w:tcBorders>
          </w:tcPr>
          <w:p w:rsidR="00130434" w:rsidRDefault="00130434" w:rsidP="00073EAF">
            <w:pPr>
              <w:pStyle w:val="NoSpacing"/>
              <w:jc w:val="both"/>
              <w:rPr>
                <w:rFonts w:ascii="Times New Roman" w:hAnsi="Times New Roman"/>
                <w:sz w:val="24"/>
                <w:szCs w:val="24"/>
              </w:rPr>
            </w:pPr>
            <w:r w:rsidRPr="004D7377">
              <w:rPr>
                <w:rFonts w:ascii="Times New Roman" w:hAnsi="Times New Roman"/>
                <w:sz w:val="24"/>
                <w:szCs w:val="24"/>
              </w:rPr>
              <w:lastRenderedPageBreak/>
              <w:t xml:space="preserve">Janë shqyrtuar të gjitha kërkesat e parashtruara nga qytetarët dhe për vendosjen e kërkesave te tyre qytetarët janë informuar me kohë, </w:t>
            </w:r>
            <w:r>
              <w:rPr>
                <w:rFonts w:ascii="Times New Roman" w:hAnsi="Times New Roman"/>
                <w:sz w:val="24"/>
                <w:szCs w:val="24"/>
              </w:rPr>
              <w:t xml:space="preserve">jemi angazhuar  </w:t>
            </w:r>
            <w:r w:rsidRPr="004D7377">
              <w:rPr>
                <w:rFonts w:ascii="Times New Roman" w:hAnsi="Times New Roman"/>
                <w:sz w:val="24"/>
                <w:szCs w:val="24"/>
              </w:rPr>
              <w:t xml:space="preserve">  në mbështetjen e fermerëve</w:t>
            </w:r>
            <w:r>
              <w:rPr>
                <w:rFonts w:ascii="Times New Roman" w:hAnsi="Times New Roman"/>
                <w:sz w:val="24"/>
                <w:szCs w:val="24"/>
              </w:rPr>
              <w:t xml:space="preserve"> gjatë pranimit të aplikacioneve, duke i ofruar ndihmë në plotësimin e aplikacioneve me dokumentacione përcjellëse, gjatë aplikimit për subvencione në projektet e ofruara nga MBPZHR dhe në realizimin e</w:t>
            </w:r>
            <w:r w:rsidRPr="004D7377">
              <w:rPr>
                <w:rFonts w:ascii="Times New Roman" w:hAnsi="Times New Roman"/>
                <w:sz w:val="24"/>
                <w:szCs w:val="24"/>
              </w:rPr>
              <w:t xml:space="preserve"> </w:t>
            </w:r>
            <w:proofErr w:type="gramStart"/>
            <w:r w:rsidRPr="004D7377">
              <w:rPr>
                <w:rFonts w:ascii="Times New Roman" w:hAnsi="Times New Roman"/>
                <w:sz w:val="24"/>
                <w:szCs w:val="24"/>
              </w:rPr>
              <w:t>projektev</w:t>
            </w:r>
            <w:r>
              <w:rPr>
                <w:rFonts w:ascii="Times New Roman" w:hAnsi="Times New Roman"/>
                <w:sz w:val="24"/>
                <w:szCs w:val="24"/>
              </w:rPr>
              <w:t>e  me</w:t>
            </w:r>
            <w:proofErr w:type="gramEnd"/>
            <w:r>
              <w:rPr>
                <w:rFonts w:ascii="Times New Roman" w:hAnsi="Times New Roman"/>
                <w:sz w:val="24"/>
                <w:szCs w:val="24"/>
              </w:rPr>
              <w:t xml:space="preserve"> mjete nga buxheti komunës si dhe aktivitete tjera.</w:t>
            </w:r>
          </w:p>
          <w:p w:rsidR="00130434" w:rsidRDefault="00130434" w:rsidP="00073EAF">
            <w:pPr>
              <w:pStyle w:val="NoSpacing"/>
              <w:jc w:val="both"/>
              <w:rPr>
                <w:rFonts w:ascii="Times New Roman" w:hAnsi="Times New Roman"/>
                <w:sz w:val="24"/>
                <w:szCs w:val="24"/>
              </w:rPr>
            </w:pPr>
          </w:p>
          <w:p w:rsidR="00130434" w:rsidRDefault="00130434" w:rsidP="00073EAF">
            <w:pPr>
              <w:pStyle w:val="NoSpacing"/>
              <w:jc w:val="both"/>
              <w:rPr>
                <w:rFonts w:ascii="Times New Roman" w:hAnsi="Times New Roman"/>
                <w:sz w:val="24"/>
                <w:szCs w:val="24"/>
              </w:rPr>
            </w:pPr>
            <w:r>
              <w:rPr>
                <w:rFonts w:ascii="Times New Roman" w:hAnsi="Times New Roman"/>
                <w:sz w:val="24"/>
                <w:szCs w:val="24"/>
              </w:rPr>
              <w:t>G</w:t>
            </w:r>
            <w:r w:rsidRPr="004D7377">
              <w:rPr>
                <w:rFonts w:ascii="Times New Roman" w:hAnsi="Times New Roman"/>
                <w:sz w:val="24"/>
                <w:szCs w:val="24"/>
              </w:rPr>
              <w:t xml:space="preserve">jithashtu </w:t>
            </w:r>
            <w:r>
              <w:rPr>
                <w:rFonts w:ascii="Times New Roman" w:hAnsi="Times New Roman"/>
                <w:sz w:val="24"/>
                <w:szCs w:val="24"/>
              </w:rPr>
              <w:t xml:space="preserve">gjatë kësaj periudhe fermerëve ju kemi ofruar </w:t>
            </w:r>
            <w:proofErr w:type="gramStart"/>
            <w:r>
              <w:rPr>
                <w:rFonts w:ascii="Times New Roman" w:hAnsi="Times New Roman"/>
                <w:sz w:val="24"/>
                <w:szCs w:val="24"/>
              </w:rPr>
              <w:t>mbështetje  lidhur</w:t>
            </w:r>
            <w:proofErr w:type="gramEnd"/>
            <w:r>
              <w:rPr>
                <w:rFonts w:ascii="Times New Roman" w:hAnsi="Times New Roman"/>
                <w:sz w:val="24"/>
                <w:szCs w:val="24"/>
              </w:rPr>
              <w:t xml:space="preserve"> me marrjen e informacioneve për mos pagesat e subvencioneve  nga MBPZHR,   përmes kontakteve me zyrtarët e Ministrisë së Bujqësisë, kemi informuar fermerët në lidhje me pagesat e subvencionimit për fazën e dytë.</w:t>
            </w:r>
          </w:p>
          <w:p w:rsidR="00130434" w:rsidRDefault="00130434" w:rsidP="00073EAF">
            <w:pPr>
              <w:pStyle w:val="NoSpacing"/>
              <w:jc w:val="both"/>
              <w:rPr>
                <w:rFonts w:ascii="Times New Roman" w:hAnsi="Times New Roman"/>
                <w:sz w:val="24"/>
                <w:szCs w:val="24"/>
              </w:rPr>
            </w:pPr>
            <w:r>
              <w:rPr>
                <w:rFonts w:ascii="Times New Roman" w:hAnsi="Times New Roman"/>
                <w:sz w:val="24"/>
                <w:szCs w:val="24"/>
              </w:rPr>
              <w:t>Si drejtori</w:t>
            </w:r>
            <w:r w:rsidRPr="004D7377">
              <w:rPr>
                <w:rFonts w:ascii="Times New Roman" w:hAnsi="Times New Roman"/>
                <w:sz w:val="24"/>
                <w:szCs w:val="24"/>
              </w:rPr>
              <w:t xml:space="preserve"> </w:t>
            </w:r>
            <w:r>
              <w:rPr>
                <w:rFonts w:ascii="Times New Roman" w:hAnsi="Times New Roman"/>
                <w:sz w:val="24"/>
                <w:szCs w:val="24"/>
              </w:rPr>
              <w:t xml:space="preserve">jemi </w:t>
            </w:r>
            <w:proofErr w:type="gramStart"/>
            <w:r>
              <w:rPr>
                <w:rFonts w:ascii="Times New Roman" w:hAnsi="Times New Roman"/>
                <w:sz w:val="24"/>
                <w:szCs w:val="24"/>
              </w:rPr>
              <w:t xml:space="preserve">angazhuar </w:t>
            </w:r>
            <w:r w:rsidRPr="004D7377">
              <w:rPr>
                <w:rFonts w:ascii="Times New Roman" w:hAnsi="Times New Roman"/>
                <w:sz w:val="24"/>
                <w:szCs w:val="24"/>
              </w:rPr>
              <w:t xml:space="preserve"> në</w:t>
            </w:r>
            <w:proofErr w:type="gramEnd"/>
            <w:r w:rsidRPr="004D7377">
              <w:rPr>
                <w:rFonts w:ascii="Times New Roman" w:hAnsi="Times New Roman"/>
                <w:sz w:val="24"/>
                <w:szCs w:val="24"/>
              </w:rPr>
              <w:t xml:space="preserve"> mbështetjen e fermerëv</w:t>
            </w:r>
            <w:r>
              <w:rPr>
                <w:rFonts w:ascii="Times New Roman" w:hAnsi="Times New Roman"/>
                <w:sz w:val="24"/>
                <w:szCs w:val="24"/>
              </w:rPr>
              <w:t>e përmes realizimit të projektit të serrave.</w:t>
            </w:r>
          </w:p>
          <w:p w:rsidR="00130434" w:rsidRPr="004D7377" w:rsidRDefault="00130434" w:rsidP="00073EAF">
            <w:pPr>
              <w:jc w:val="both"/>
              <w:rPr>
                <w:lang w:val="sq-AL"/>
              </w:rPr>
            </w:pPr>
            <w:r>
              <w:rPr>
                <w:lang w:eastAsia="ko-KR"/>
              </w:rPr>
              <w:t xml:space="preserve">       Nga Projektet e ofruara të MBPZHR, për subvencionim të fermerëve kanë aplikuar </w:t>
            </w:r>
            <w:r w:rsidRPr="00D638CE">
              <w:rPr>
                <w:b/>
                <w:lang w:eastAsia="ko-KR"/>
              </w:rPr>
              <w:t>318</w:t>
            </w:r>
            <w:r>
              <w:rPr>
                <w:lang w:eastAsia="ko-KR"/>
              </w:rPr>
              <w:t xml:space="preserve"> fermerë, të cilët në tërsi janë subvencionuar, me disa prejashtime të vogla.</w:t>
            </w:r>
          </w:p>
          <w:p w:rsidR="00130434" w:rsidRPr="00BB6D7D" w:rsidRDefault="00130434" w:rsidP="00073EAF">
            <w:pPr>
              <w:jc w:val="both"/>
              <w:rPr>
                <w:b/>
                <w:lang w:val="sq-AL"/>
              </w:rPr>
            </w:pPr>
            <w:r w:rsidRPr="004D7377">
              <w:rPr>
                <w:lang w:val="sq-AL"/>
              </w:rPr>
              <w:t xml:space="preserve"> </w:t>
            </w:r>
            <w:r>
              <w:rPr>
                <w:lang w:val="sq-AL"/>
              </w:rPr>
              <w:t xml:space="preserve">       </w:t>
            </w:r>
            <w:r w:rsidRPr="004D7377">
              <w:rPr>
                <w:lang w:val="sq-AL"/>
              </w:rPr>
              <w:t xml:space="preserve">Nga </w:t>
            </w:r>
            <w:r>
              <w:rPr>
                <w:lang w:val="sq-AL"/>
              </w:rPr>
              <w:t xml:space="preserve">projekti </w:t>
            </w:r>
            <w:r w:rsidRPr="004D7377">
              <w:rPr>
                <w:lang w:val="sq-AL"/>
              </w:rPr>
              <w:t>mbështetj</w:t>
            </w:r>
            <w:r>
              <w:rPr>
                <w:lang w:val="sq-AL"/>
              </w:rPr>
              <w:t>a</w:t>
            </w:r>
            <w:r w:rsidRPr="004D7377">
              <w:rPr>
                <w:lang w:val="sq-AL"/>
              </w:rPr>
              <w:t xml:space="preserve"> </w:t>
            </w:r>
            <w:r>
              <w:rPr>
                <w:lang w:val="sq-AL"/>
              </w:rPr>
              <w:t>e</w:t>
            </w:r>
            <w:r w:rsidRPr="004D7377">
              <w:rPr>
                <w:lang w:val="sq-AL"/>
              </w:rPr>
              <w:t xml:space="preserve"> fermerëve</w:t>
            </w:r>
            <w:r>
              <w:rPr>
                <w:lang w:val="sq-AL"/>
              </w:rPr>
              <w:t xml:space="preserve"> me serra në sipërfaqe prej 50m</w:t>
            </w:r>
            <w:r w:rsidRPr="001D4A6B">
              <w:rPr>
                <w:vertAlign w:val="superscript"/>
                <w:lang w:val="sq-AL"/>
              </w:rPr>
              <w:t>2</w:t>
            </w:r>
            <w:r>
              <w:rPr>
                <w:lang w:val="sq-AL"/>
              </w:rPr>
              <w:t xml:space="preserve"> kanë aplikuar </w:t>
            </w:r>
            <w:r w:rsidRPr="00605F74">
              <w:rPr>
                <w:b/>
                <w:lang w:val="sq-AL"/>
              </w:rPr>
              <w:t>285</w:t>
            </w:r>
            <w:r w:rsidRPr="008F3B1B">
              <w:rPr>
                <w:b/>
                <w:lang w:val="sq-AL"/>
              </w:rPr>
              <w:t xml:space="preserve"> fermerë</w:t>
            </w:r>
            <w:r>
              <w:rPr>
                <w:lang w:val="sq-AL"/>
              </w:rPr>
              <w:t>, të cilët janë monitoruar me qëllim të përzgjedhjes</w:t>
            </w:r>
            <w:r>
              <w:rPr>
                <w:bCs/>
                <w:lang w:val="sq-AL"/>
              </w:rPr>
              <w:t xml:space="preserve"> së  fermerëve përfitues. Nga ky projekt kanë përfituar </w:t>
            </w:r>
            <w:r w:rsidRPr="00605F74">
              <w:rPr>
                <w:b/>
                <w:bCs/>
                <w:lang w:val="sq-AL"/>
              </w:rPr>
              <w:t>177 fermerë</w:t>
            </w:r>
            <w:r>
              <w:rPr>
                <w:bCs/>
                <w:lang w:val="sq-AL"/>
              </w:rPr>
              <w:t xml:space="preserve">, serra me sipërfaqen e lartë cekur. Vlera e projektit </w:t>
            </w:r>
            <w:r w:rsidRPr="00605F74">
              <w:rPr>
                <w:b/>
                <w:bCs/>
                <w:lang w:val="sq-AL"/>
              </w:rPr>
              <w:t>105,846.00</w:t>
            </w:r>
            <w:r>
              <w:rPr>
                <w:b/>
                <w:bCs/>
                <w:lang w:val="sq-AL"/>
              </w:rPr>
              <w:t xml:space="preserve"> €,</w:t>
            </w:r>
            <w:r w:rsidRPr="00BB6D7D">
              <w:rPr>
                <w:bCs/>
                <w:lang w:val="sq-AL"/>
              </w:rPr>
              <w:t xml:space="preserve"> participim</w:t>
            </w:r>
            <w:r>
              <w:rPr>
                <w:bCs/>
                <w:lang w:val="sq-AL"/>
              </w:rPr>
              <w:t>i i</w:t>
            </w:r>
            <w:r w:rsidRPr="00BB6D7D">
              <w:rPr>
                <w:bCs/>
                <w:lang w:val="sq-AL"/>
              </w:rPr>
              <w:t xml:space="preserve"> fermerëve 20%</w:t>
            </w:r>
            <w:r>
              <w:rPr>
                <w:bCs/>
                <w:lang w:val="sq-AL"/>
              </w:rPr>
              <w:t xml:space="preserve"> të vlerës së projektit (buxheti komunal </w:t>
            </w:r>
            <w:r w:rsidRPr="00BB6D7D">
              <w:rPr>
                <w:b/>
                <w:bCs/>
                <w:lang w:val="sq-AL"/>
              </w:rPr>
              <w:t>8</w:t>
            </w:r>
            <w:r>
              <w:rPr>
                <w:b/>
                <w:bCs/>
                <w:lang w:val="sq-AL"/>
              </w:rPr>
              <w:t>4,676.80€</w:t>
            </w:r>
            <w:r w:rsidRPr="00BB6D7D">
              <w:rPr>
                <w:b/>
                <w:bCs/>
                <w:lang w:val="sq-AL"/>
              </w:rPr>
              <w:t>+21,169.20€</w:t>
            </w:r>
            <w:r>
              <w:rPr>
                <w:b/>
                <w:bCs/>
                <w:lang w:val="sq-AL"/>
              </w:rPr>
              <w:t xml:space="preserve"> </w:t>
            </w:r>
            <w:r w:rsidRPr="00BB6D7D">
              <w:rPr>
                <w:bCs/>
                <w:lang w:val="sq-AL"/>
              </w:rPr>
              <w:t>patrticipimi i fermerëve</w:t>
            </w:r>
            <w:r>
              <w:rPr>
                <w:bCs/>
                <w:lang w:val="sq-AL"/>
              </w:rPr>
              <w:t>).</w:t>
            </w:r>
          </w:p>
          <w:p w:rsidR="00130434" w:rsidRDefault="00130434" w:rsidP="00073EAF">
            <w:pPr>
              <w:jc w:val="both"/>
              <w:rPr>
                <w:lang w:val="sq-AL"/>
              </w:rPr>
            </w:pPr>
            <w:r w:rsidRPr="004D7377">
              <w:rPr>
                <w:lang w:val="sq-AL"/>
              </w:rPr>
              <w:t>Këtë v</w:t>
            </w:r>
            <w:r>
              <w:rPr>
                <w:lang w:val="sq-AL"/>
              </w:rPr>
              <w:t xml:space="preserve">it kemi realizuar projektin për ndërtimin e kanaleve të hapura të ujitjes në fshatin Doganaj dhe Nikaj, vlera e projektit </w:t>
            </w:r>
            <w:r w:rsidRPr="00A86B1B">
              <w:rPr>
                <w:b/>
                <w:lang w:val="sq-AL"/>
              </w:rPr>
              <w:t>48,302.44 €</w:t>
            </w:r>
            <w:r>
              <w:rPr>
                <w:b/>
                <w:lang w:val="sq-AL"/>
              </w:rPr>
              <w:t>.</w:t>
            </w:r>
            <w:r>
              <w:rPr>
                <w:lang w:val="sq-AL"/>
              </w:rPr>
              <w:t xml:space="preserve"> </w:t>
            </w:r>
          </w:p>
          <w:p w:rsidR="00130434" w:rsidRDefault="00130434" w:rsidP="00073EAF">
            <w:pPr>
              <w:jc w:val="both"/>
              <w:rPr>
                <w:b/>
                <w:lang w:val="sq-AL"/>
              </w:rPr>
            </w:pPr>
          </w:p>
          <w:p w:rsidR="00130434" w:rsidRDefault="00130434" w:rsidP="00073EAF">
            <w:pPr>
              <w:pStyle w:val="NoSpacing"/>
              <w:jc w:val="both"/>
              <w:rPr>
                <w:rFonts w:ascii="Times New Roman" w:hAnsi="Times New Roman"/>
                <w:lang w:eastAsia="ko-KR"/>
              </w:rPr>
            </w:pPr>
            <w:r>
              <w:rPr>
                <w:rFonts w:ascii="Times New Roman" w:hAnsi="Times New Roman"/>
                <w:lang w:eastAsia="ko-KR"/>
              </w:rPr>
              <w:t>Me kërkesë të MBPZHR kemi hartuar raportin për fushatën e mbjelljeve pranverore dhe vjeshtore si dhe korigjimin e raportit për dëmet nga të reshurat (breshëri) në kulturat bujqësore për periudhën korrik- dhjetor 2020.Për këtë periudh fermerët që janë dëmtuar nga të reshurat e breshërit janë kompensuar në vlerë deri 30% të vlerës së demit, ndërsa për dëmet nga era dhe egërsirat, fermerëve nuk i janë kopensuar dëmet.</w:t>
            </w:r>
          </w:p>
          <w:p w:rsidR="00130434" w:rsidRDefault="00130434" w:rsidP="00073EAF">
            <w:pPr>
              <w:pStyle w:val="NoSpacing"/>
              <w:jc w:val="both"/>
              <w:rPr>
                <w:rFonts w:ascii="Times New Roman" w:hAnsi="Times New Roman"/>
                <w:lang w:eastAsia="ko-KR"/>
              </w:rPr>
            </w:pPr>
          </w:p>
          <w:p w:rsidR="00130434" w:rsidRDefault="00130434" w:rsidP="00073EAF">
            <w:pPr>
              <w:pStyle w:val="NoSpacing"/>
              <w:jc w:val="both"/>
              <w:rPr>
                <w:rFonts w:ascii="Times New Roman" w:hAnsi="Times New Roman"/>
                <w:lang w:eastAsia="ko-KR"/>
              </w:rPr>
            </w:pPr>
            <w:r>
              <w:rPr>
                <w:rFonts w:ascii="Times New Roman" w:hAnsi="Times New Roman"/>
                <w:lang w:eastAsia="ko-KR"/>
              </w:rPr>
              <w:t>Gjatë kësaj periudhe kemi monitoruar projektet që kemi mbështetur fermerët në tre vitet e fundit me, serra, arrë, mekanizëm bujqësor.</w:t>
            </w:r>
          </w:p>
          <w:p w:rsidR="00130434" w:rsidRPr="00B85A3E" w:rsidRDefault="00130434" w:rsidP="00073EAF">
            <w:pPr>
              <w:jc w:val="both"/>
              <w:rPr>
                <w:lang w:eastAsia="ko-KR"/>
              </w:rPr>
            </w:pPr>
          </w:p>
          <w:p w:rsidR="00130434" w:rsidRPr="004D7377" w:rsidRDefault="00130434" w:rsidP="00073EAF">
            <w:pPr>
              <w:jc w:val="both"/>
              <w:rPr>
                <w:lang w:val="sq-AL"/>
              </w:rPr>
            </w:pPr>
            <w:r w:rsidRPr="004D7377">
              <w:rPr>
                <w:lang w:val="sq-AL"/>
              </w:rPr>
              <w:t>Sa i përket kërkesave për ndërrim destinimi të tokës bujqësore, janë</w:t>
            </w:r>
            <w:r>
              <w:rPr>
                <w:lang w:val="sq-AL"/>
              </w:rPr>
              <w:t xml:space="preserve"> shqyrtuar 13 </w:t>
            </w:r>
            <w:r w:rsidRPr="004D7377">
              <w:rPr>
                <w:lang w:val="sq-AL"/>
              </w:rPr>
              <w:t>kërkesa, prej të cilave</w:t>
            </w:r>
            <w:r>
              <w:rPr>
                <w:lang w:val="sq-AL"/>
              </w:rPr>
              <w:t xml:space="preserve"> 11 </w:t>
            </w:r>
            <w:r w:rsidRPr="004D7377">
              <w:rPr>
                <w:lang w:val="sq-AL"/>
              </w:rPr>
              <w:t xml:space="preserve"> janë të miratuara,</w:t>
            </w:r>
            <w:r>
              <w:rPr>
                <w:lang w:val="sq-AL"/>
              </w:rPr>
              <w:t xml:space="preserve"> 2 janë</w:t>
            </w:r>
            <w:r w:rsidRPr="004D7377">
              <w:rPr>
                <w:lang w:val="sq-AL"/>
              </w:rPr>
              <w:t xml:space="preserve"> në proces </w:t>
            </w:r>
            <w:r>
              <w:rPr>
                <w:lang w:val="sq-AL"/>
              </w:rPr>
              <w:t>p</w:t>
            </w:r>
            <w:r w:rsidRPr="004D7377">
              <w:rPr>
                <w:lang w:val="sq-AL"/>
              </w:rPr>
              <w:t>ë</w:t>
            </w:r>
            <w:r>
              <w:rPr>
                <w:lang w:val="sq-AL"/>
              </w:rPr>
              <w:t>r shqyrtim</w:t>
            </w:r>
            <w:r w:rsidRPr="004D7377">
              <w:rPr>
                <w:lang w:val="sq-AL"/>
              </w:rPr>
              <w:t>.</w:t>
            </w:r>
          </w:p>
          <w:p w:rsidR="00130434" w:rsidRPr="006D6BA8" w:rsidRDefault="00130434" w:rsidP="00073EAF">
            <w:pPr>
              <w:jc w:val="both"/>
              <w:rPr>
                <w:b/>
                <w:color w:val="000000"/>
                <w:lang w:val="sq-AL"/>
              </w:rPr>
            </w:pPr>
            <w:r w:rsidRPr="004D7377">
              <w:rPr>
                <w:color w:val="000000"/>
                <w:lang w:val="sq-AL"/>
              </w:rPr>
              <w:lastRenderedPageBreak/>
              <w:t>Sipërfaqja e tokës bujqësore që është lejuar ndërrimi i destinim</w:t>
            </w:r>
            <w:r>
              <w:rPr>
                <w:color w:val="000000"/>
                <w:lang w:val="sq-AL"/>
              </w:rPr>
              <w:t>i</w:t>
            </w:r>
            <w:r w:rsidRPr="004D7377">
              <w:rPr>
                <w:color w:val="000000"/>
                <w:lang w:val="sq-AL"/>
              </w:rPr>
              <w:t xml:space="preserve">t është </w:t>
            </w:r>
            <w:r>
              <w:rPr>
                <w:b/>
                <w:color w:val="000000"/>
                <w:lang w:val="sq-AL"/>
              </w:rPr>
              <w:t>28</w:t>
            </w:r>
            <w:r w:rsidRPr="008F3B1B">
              <w:rPr>
                <w:b/>
                <w:color w:val="000000"/>
                <w:lang w:val="sq-AL"/>
              </w:rPr>
              <w:t>.</w:t>
            </w:r>
            <w:r>
              <w:rPr>
                <w:b/>
                <w:color w:val="000000"/>
                <w:lang w:val="sq-AL"/>
              </w:rPr>
              <w:t>409</w:t>
            </w:r>
            <w:r>
              <w:rPr>
                <w:color w:val="000000"/>
                <w:lang w:val="sq-AL"/>
              </w:rPr>
              <w:t xml:space="preserve"> </w:t>
            </w:r>
            <w:r w:rsidRPr="00C1368E">
              <w:rPr>
                <w:b/>
                <w:color w:val="000000"/>
                <w:lang w:val="sq-AL"/>
              </w:rPr>
              <w:t xml:space="preserve"> m²</w:t>
            </w:r>
            <w:r>
              <w:rPr>
                <w:b/>
                <w:color w:val="000000"/>
                <w:lang w:val="sq-AL"/>
              </w:rPr>
              <w:t xml:space="preserve"> </w:t>
            </w:r>
            <w:r w:rsidRPr="00666704">
              <w:rPr>
                <w:color w:val="000000"/>
                <w:lang w:val="sq-AL"/>
              </w:rPr>
              <w:t>apo shprehur në hektar</w:t>
            </w:r>
            <w:r>
              <w:rPr>
                <w:lang w:val="sq-AL"/>
              </w:rPr>
              <w:t xml:space="preserve"> 2.80.409 ha.</w:t>
            </w:r>
            <w:r w:rsidRPr="00666704">
              <w:rPr>
                <w:lang w:val="sq-AL"/>
              </w:rPr>
              <w:t xml:space="preserve"> </w:t>
            </w:r>
            <w:r w:rsidRPr="004D7377">
              <w:rPr>
                <w:lang w:val="sq-AL"/>
              </w:rPr>
              <w:t xml:space="preserve">Nga vendosja e kërkesave për ndërrim destinimi të tokës bujqësore në ndërtimore   janë krijuar të hyra në shumë  prej </w:t>
            </w:r>
            <w:r w:rsidRPr="00FE4326">
              <w:rPr>
                <w:b/>
                <w:lang w:val="sq-AL"/>
              </w:rPr>
              <w:t>27,224.30€</w:t>
            </w:r>
            <w:r w:rsidRPr="006D6BA8">
              <w:rPr>
                <w:b/>
                <w:lang w:val="sq-AL"/>
              </w:rPr>
              <w:t>.</w:t>
            </w:r>
          </w:p>
          <w:p w:rsidR="00130434" w:rsidRPr="004D7377" w:rsidRDefault="00130434" w:rsidP="00073EAF">
            <w:pPr>
              <w:jc w:val="both"/>
              <w:rPr>
                <w:lang w:val="sq-AL"/>
              </w:rPr>
            </w:pPr>
            <w:r>
              <w:rPr>
                <w:lang w:val="sq-AL"/>
              </w:rPr>
              <w:t xml:space="preserve">Me kërkesë të palëve janë lëshuar 55 vërtetime lidhur me numrin e koshereve me bletë, që posedojnë bletarët, për aplikim në subvencionet e MBPZHR, janë inkasuar </w:t>
            </w:r>
            <w:r w:rsidRPr="00E640C6">
              <w:rPr>
                <w:b/>
                <w:lang w:val="sq-AL"/>
              </w:rPr>
              <w:t>550.00</w:t>
            </w:r>
            <w:r>
              <w:rPr>
                <w:b/>
                <w:lang w:val="sq-AL"/>
              </w:rPr>
              <w:t xml:space="preserve"> €</w:t>
            </w:r>
          </w:p>
        </w:tc>
      </w:tr>
      <w:tr w:rsidR="00130434" w:rsidRPr="004D7377" w:rsidTr="00073EAF">
        <w:trPr>
          <w:cantSplit/>
        </w:trPr>
        <w:tc>
          <w:tcPr>
            <w:tcW w:w="1512"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jc w:val="both"/>
              <w:rPr>
                <w:lang w:val="sq-AL"/>
              </w:rPr>
            </w:pPr>
          </w:p>
          <w:p w:rsidR="00130434" w:rsidRPr="004D7377" w:rsidRDefault="00130434" w:rsidP="00073EAF">
            <w:pPr>
              <w:jc w:val="both"/>
              <w:rPr>
                <w:lang w:val="sq-AL"/>
              </w:rPr>
            </w:pPr>
            <w:r w:rsidRPr="004D7377">
              <w:rPr>
                <w:lang w:val="sq-AL"/>
              </w:rPr>
              <w:t>Mbështetja e fermerëve  me këshilla profesionale</w:t>
            </w:r>
          </w:p>
        </w:tc>
        <w:tc>
          <w:tcPr>
            <w:tcW w:w="3488" w:type="pct"/>
            <w:tcBorders>
              <w:top w:val="single" w:sz="4" w:space="0" w:color="auto"/>
              <w:left w:val="single" w:sz="4" w:space="0" w:color="auto"/>
              <w:bottom w:val="single" w:sz="4" w:space="0" w:color="auto"/>
              <w:right w:val="single" w:sz="4" w:space="0" w:color="auto"/>
            </w:tcBorders>
          </w:tcPr>
          <w:p w:rsidR="00130434" w:rsidRPr="00BD5FA1" w:rsidRDefault="00130434" w:rsidP="00073EAF">
            <w:pPr>
              <w:pStyle w:val="ListParagraph"/>
              <w:ind w:left="0"/>
              <w:jc w:val="both"/>
              <w:rPr>
                <w:lang w:val="sq-AL"/>
              </w:rPr>
            </w:pPr>
            <w:r w:rsidRPr="00087D33">
              <w:rPr>
                <w:lang w:val="sq-AL"/>
              </w:rPr>
              <w:t>Fermerët kanë përfituar njohuri  teorike dhe praktike</w:t>
            </w:r>
            <w:r>
              <w:rPr>
                <w:lang w:val="sq-AL"/>
              </w:rPr>
              <w:t xml:space="preserve"> me rastin  e vizitave në terren, gjithashtu f</w:t>
            </w:r>
            <w:r w:rsidRPr="002A54C5">
              <w:rPr>
                <w:lang w:eastAsia="ko-KR"/>
              </w:rPr>
              <w:t>ermerë</w:t>
            </w:r>
            <w:r>
              <w:rPr>
                <w:lang w:eastAsia="ko-KR"/>
              </w:rPr>
              <w:t>t</w:t>
            </w:r>
            <w:r w:rsidRPr="002A54C5">
              <w:rPr>
                <w:lang w:eastAsia="ko-KR"/>
              </w:rPr>
              <w:t xml:space="preserve"> janë mbështetur </w:t>
            </w:r>
            <w:r>
              <w:rPr>
                <w:lang w:eastAsia="ko-KR"/>
              </w:rPr>
              <w:t>me këshilla individuale sipas kërkesave së tyre,</w:t>
            </w:r>
            <w:r w:rsidRPr="002A54C5">
              <w:rPr>
                <w:lang w:eastAsia="ko-KR"/>
              </w:rPr>
              <w:t xml:space="preserve"> </w:t>
            </w:r>
            <w:r>
              <w:rPr>
                <w:lang w:eastAsia="ko-KR"/>
              </w:rPr>
              <w:t>lidhur me vështirësit dhe problemet që i kanë përcjellur, gjatë vitit.</w:t>
            </w:r>
          </w:p>
          <w:p w:rsidR="00130434" w:rsidRPr="00087D33" w:rsidRDefault="00130434" w:rsidP="00073EAF">
            <w:pPr>
              <w:pStyle w:val="ListParagraph"/>
              <w:ind w:left="0"/>
              <w:jc w:val="both"/>
              <w:rPr>
                <w:sz w:val="20"/>
                <w:lang w:val="sq-AL"/>
              </w:rPr>
            </w:pPr>
          </w:p>
          <w:p w:rsidR="00130434" w:rsidRPr="00FC25CD" w:rsidRDefault="00130434" w:rsidP="00073EAF">
            <w:pPr>
              <w:pStyle w:val="ListParagraph"/>
              <w:ind w:left="0"/>
              <w:rPr>
                <w:sz w:val="20"/>
                <w:lang w:val="sq-AL"/>
              </w:rPr>
            </w:pPr>
          </w:p>
          <w:p w:rsidR="00130434" w:rsidRPr="00087D33" w:rsidRDefault="00130434" w:rsidP="00073EAF">
            <w:pPr>
              <w:pStyle w:val="ListParagraph"/>
              <w:ind w:left="0"/>
              <w:jc w:val="both"/>
              <w:rPr>
                <w:lang w:val="sq-AL"/>
              </w:rPr>
            </w:pPr>
            <w:r>
              <w:rPr>
                <w:lang w:val="sq-AL"/>
              </w:rPr>
              <w:t xml:space="preserve"> </w:t>
            </w:r>
          </w:p>
          <w:p w:rsidR="00130434" w:rsidRPr="00087D33" w:rsidRDefault="00130434" w:rsidP="00073EAF">
            <w:pPr>
              <w:pStyle w:val="ListParagraph"/>
              <w:ind w:left="0"/>
              <w:jc w:val="both"/>
              <w:rPr>
                <w:lang w:val="sq-AL"/>
              </w:rPr>
            </w:pPr>
          </w:p>
        </w:tc>
      </w:tr>
    </w:tbl>
    <w:p w:rsidR="00130434" w:rsidRPr="004D7377" w:rsidRDefault="00130434" w:rsidP="00130434">
      <w:pPr>
        <w:jc w:val="both"/>
        <w:rPr>
          <w:lang w:val="sq-AL"/>
        </w:rPr>
      </w:pPr>
    </w:p>
    <w:tbl>
      <w:tblPr>
        <w:tblW w:w="6098"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7943"/>
      </w:tblGrid>
      <w:tr w:rsidR="00130434" w:rsidRPr="004D7377" w:rsidTr="00073EAF">
        <w:trPr>
          <w:cantSplit/>
        </w:trPr>
        <w:tc>
          <w:tcPr>
            <w:tcW w:w="1517"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jc w:val="both"/>
              <w:rPr>
                <w:lang w:val="sq-AL"/>
              </w:rPr>
            </w:pPr>
            <w:r w:rsidRPr="004D7377">
              <w:rPr>
                <w:lang w:val="sq-AL"/>
              </w:rPr>
              <w:lastRenderedPageBreak/>
              <w:t>Organizimi në mbrojtjen e pyjeve nga prerjet ilegale përmes shtimit të masave të veprimit në teren</w:t>
            </w:r>
          </w:p>
        </w:tc>
        <w:tc>
          <w:tcPr>
            <w:tcW w:w="3483" w:type="pct"/>
            <w:tcBorders>
              <w:top w:val="single" w:sz="4" w:space="0" w:color="auto"/>
              <w:left w:val="single" w:sz="4" w:space="0" w:color="auto"/>
              <w:bottom w:val="single" w:sz="4" w:space="0" w:color="auto"/>
              <w:right w:val="single" w:sz="4" w:space="0" w:color="auto"/>
            </w:tcBorders>
          </w:tcPr>
          <w:p w:rsidR="00130434" w:rsidRPr="004D7377" w:rsidRDefault="00130434" w:rsidP="00225E3E">
            <w:pPr>
              <w:pStyle w:val="ListParagraph"/>
              <w:numPr>
                <w:ilvl w:val="0"/>
                <w:numId w:val="6"/>
              </w:numPr>
              <w:spacing w:after="200" w:line="276" w:lineRule="auto"/>
              <w:ind w:left="540"/>
              <w:contextualSpacing w:val="0"/>
              <w:jc w:val="both"/>
              <w:rPr>
                <w:lang w:val="sq-AL"/>
              </w:rPr>
            </w:pPr>
            <w:r w:rsidRPr="004D7377">
              <w:rPr>
                <w:lang w:val="sq-AL"/>
              </w:rPr>
              <w:t>Rojet e pyllit dhe stafi i sektorit të  pylltarisë, janë angazhuar  për pengimin e dëmtimit të pyjeve nga  prerësit dhe transportuesit ilegal të masës drusore.</w:t>
            </w:r>
          </w:p>
          <w:p w:rsidR="00130434" w:rsidRPr="0040689C" w:rsidRDefault="00130434" w:rsidP="00225E3E">
            <w:pPr>
              <w:pStyle w:val="ListParagraph"/>
              <w:numPr>
                <w:ilvl w:val="0"/>
                <w:numId w:val="6"/>
              </w:numPr>
              <w:spacing w:after="200" w:line="276" w:lineRule="auto"/>
              <w:ind w:left="540"/>
              <w:contextualSpacing w:val="0"/>
              <w:jc w:val="both"/>
              <w:rPr>
                <w:lang w:val="sq-AL"/>
              </w:rPr>
            </w:pPr>
            <w:r>
              <w:rPr>
                <w:lang w:val="sq-AL"/>
              </w:rPr>
              <w:t xml:space="preserve">Për periudhën janar-dhjetor, janë konfiskuar </w:t>
            </w:r>
            <w:r>
              <w:rPr>
                <w:b/>
                <w:lang w:val="sq-AL"/>
              </w:rPr>
              <w:t xml:space="preserve"> 60.54</w:t>
            </w:r>
            <w:r w:rsidRPr="00FE537B">
              <w:rPr>
                <w:b/>
                <w:lang w:val="sq-AL"/>
              </w:rPr>
              <w:t>m</w:t>
            </w:r>
            <w:r w:rsidRPr="00FE537B">
              <w:rPr>
                <w:b/>
                <w:vertAlign w:val="superscript"/>
                <w:lang w:val="sq-AL"/>
              </w:rPr>
              <w:t>3</w:t>
            </w:r>
            <w:r>
              <w:rPr>
                <w:b/>
                <w:vertAlign w:val="superscript"/>
                <w:lang w:val="sq-AL"/>
              </w:rPr>
              <w:t xml:space="preserve"> </w:t>
            </w:r>
            <w:r>
              <w:rPr>
                <w:lang w:val="sq-AL"/>
              </w:rPr>
              <w:t xml:space="preserve"> dru teknik, </w:t>
            </w:r>
            <w:r w:rsidRPr="00CF63B8">
              <w:rPr>
                <w:b/>
                <w:lang w:val="sq-AL"/>
              </w:rPr>
              <w:t>161.56 m</w:t>
            </w:r>
            <w:r w:rsidRPr="00CF63B8">
              <w:rPr>
                <w:b/>
                <w:vertAlign w:val="superscript"/>
                <w:lang w:val="sq-AL"/>
              </w:rPr>
              <w:t>3</w:t>
            </w:r>
            <w:r>
              <w:rPr>
                <w:lang w:val="sq-AL"/>
              </w:rPr>
              <w:t xml:space="preserve"> dru zjarri, në total </w:t>
            </w:r>
            <w:r w:rsidRPr="00AC3C3C">
              <w:rPr>
                <w:b/>
                <w:lang w:val="sq-AL"/>
              </w:rPr>
              <w:t>222.10</w:t>
            </w:r>
            <w:r>
              <w:rPr>
                <w:lang w:val="sq-AL"/>
              </w:rPr>
              <w:t xml:space="preserve"> m</w:t>
            </w:r>
            <w:r w:rsidRPr="00AC3C3C">
              <w:rPr>
                <w:b/>
                <w:vertAlign w:val="superscript"/>
                <w:lang w:val="sq-AL"/>
              </w:rPr>
              <w:t>3</w:t>
            </w:r>
            <w:r>
              <w:rPr>
                <w:lang w:val="sq-AL"/>
              </w:rPr>
              <w:t>, masa drusore e trupave teknik prej 27m</w:t>
            </w:r>
            <w:r w:rsidRPr="00AC3C3C">
              <w:rPr>
                <w:vertAlign w:val="superscript"/>
                <w:lang w:val="sq-AL"/>
              </w:rPr>
              <w:t>3</w:t>
            </w:r>
            <w:r>
              <w:rPr>
                <w:lang w:val="sq-AL"/>
              </w:rPr>
              <w:t>, pjesë e komunës është shitur me ankand publik (1689.10€ ), ndërsa sasia e masës drusore (dru zjarri )</w:t>
            </w:r>
            <w:r w:rsidRPr="0040689C">
              <w:rPr>
                <w:lang w:val="sq-AL"/>
              </w:rPr>
              <w:t xml:space="preserve">gjendet në Autoparkun e SH.I.L-së është </w:t>
            </w:r>
            <w:r w:rsidRPr="0040689C">
              <w:rPr>
                <w:b/>
                <w:lang w:val="sq-AL"/>
              </w:rPr>
              <w:t xml:space="preserve"> </w:t>
            </w:r>
            <w:r>
              <w:rPr>
                <w:b/>
                <w:lang w:val="sq-AL"/>
              </w:rPr>
              <w:t>161.56</w:t>
            </w:r>
            <w:r w:rsidRPr="0040689C">
              <w:rPr>
                <w:b/>
                <w:lang w:val="sq-AL"/>
              </w:rPr>
              <w:t>m</w:t>
            </w:r>
            <w:r w:rsidRPr="0040689C">
              <w:rPr>
                <w:b/>
                <w:vertAlign w:val="superscript"/>
                <w:lang w:val="sq-AL"/>
              </w:rPr>
              <w:t>3</w:t>
            </w:r>
            <w:r w:rsidRPr="0040689C">
              <w:rPr>
                <w:lang w:val="sq-AL"/>
              </w:rPr>
              <w:t xml:space="preserve">, apo  shprehur në metër hapësinor </w:t>
            </w:r>
            <w:r>
              <w:rPr>
                <w:lang w:val="sq-AL"/>
              </w:rPr>
              <w:t>231</w:t>
            </w:r>
            <w:r w:rsidRPr="0040689C">
              <w:rPr>
                <w:b/>
                <w:lang w:val="sq-AL"/>
              </w:rPr>
              <w:t xml:space="preserve"> (mh)</w:t>
            </w:r>
            <w:r w:rsidRPr="0040689C">
              <w:rPr>
                <w:lang w:val="sq-AL"/>
              </w:rPr>
              <w:t xml:space="preserve">  prej kësaj mase drusore 50%, sipas kontratës i  takojnë Shoqatës së Invalidëve të Luftës (SHIL)  ndërsa pjesa prej 50%  e masës drusore të konfiskuar </w:t>
            </w:r>
            <w:r>
              <w:rPr>
                <w:lang w:val="sq-AL"/>
              </w:rPr>
              <w:t>i takojnë komunës.</w:t>
            </w:r>
            <w:r w:rsidRPr="0040689C">
              <w:rPr>
                <w:lang w:val="sq-AL"/>
              </w:rPr>
              <w:t>.</w:t>
            </w:r>
          </w:p>
          <w:p w:rsidR="00130434" w:rsidRDefault="00130434" w:rsidP="00225E3E">
            <w:pPr>
              <w:pStyle w:val="ListParagraph"/>
              <w:numPr>
                <w:ilvl w:val="0"/>
                <w:numId w:val="6"/>
              </w:numPr>
              <w:spacing w:after="200" w:line="276" w:lineRule="auto"/>
              <w:ind w:left="540"/>
              <w:contextualSpacing w:val="0"/>
              <w:jc w:val="both"/>
              <w:rPr>
                <w:lang w:val="sq-AL"/>
              </w:rPr>
            </w:pPr>
            <w:r>
              <w:rPr>
                <w:lang w:val="sq-AL"/>
              </w:rPr>
              <w:t>Janar- dhjetor janë</w:t>
            </w:r>
            <w:r w:rsidRPr="004D7377">
              <w:rPr>
                <w:lang w:val="sq-AL"/>
              </w:rPr>
              <w:t xml:space="preserve"> ngritur </w:t>
            </w:r>
            <w:r>
              <w:rPr>
                <w:lang w:val="sq-AL"/>
              </w:rPr>
              <w:t>107</w:t>
            </w:r>
            <w:r w:rsidRPr="004D7377">
              <w:rPr>
                <w:lang w:val="sq-AL"/>
              </w:rPr>
              <w:t xml:space="preserve"> fletëparaqitje, prej tyre për kundërvajtje </w:t>
            </w:r>
            <w:r w:rsidRPr="00D9269A">
              <w:rPr>
                <w:b/>
                <w:lang w:val="sq-AL"/>
              </w:rPr>
              <w:t xml:space="preserve">99 </w:t>
            </w:r>
            <w:r w:rsidRPr="002A682A">
              <w:rPr>
                <w:b/>
                <w:lang w:val="sq-AL"/>
              </w:rPr>
              <w:t xml:space="preserve">dhe </w:t>
            </w:r>
            <w:r>
              <w:rPr>
                <w:b/>
                <w:lang w:val="sq-AL"/>
              </w:rPr>
              <w:t>8</w:t>
            </w:r>
            <w:r w:rsidRPr="004D7377">
              <w:rPr>
                <w:lang w:val="sq-AL"/>
              </w:rPr>
              <w:t xml:space="preserve"> për vepër penale.</w:t>
            </w:r>
          </w:p>
          <w:p w:rsidR="00130434" w:rsidRPr="004D7377" w:rsidRDefault="00130434" w:rsidP="00225E3E">
            <w:pPr>
              <w:pStyle w:val="ListParagraph"/>
              <w:numPr>
                <w:ilvl w:val="0"/>
                <w:numId w:val="6"/>
              </w:numPr>
              <w:spacing w:after="200" w:line="276" w:lineRule="auto"/>
              <w:ind w:left="540"/>
              <w:contextualSpacing w:val="0"/>
              <w:jc w:val="both"/>
              <w:rPr>
                <w:lang w:val="sq-AL"/>
              </w:rPr>
            </w:pPr>
            <w:r>
              <w:rPr>
                <w:lang w:val="sq-AL"/>
              </w:rPr>
              <w:t xml:space="preserve">Vlen të theksohet se ketë vit nga dëmet pyjore, përmes përmbaruesit janë inkasuar 4,185.51 €. </w:t>
            </w:r>
          </w:p>
        </w:tc>
      </w:tr>
      <w:tr w:rsidR="00130434" w:rsidRPr="004D7377"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jc w:val="both"/>
              <w:rPr>
                <w:lang w:val="sq-AL"/>
              </w:rPr>
            </w:pPr>
            <w:r w:rsidRPr="004D7377">
              <w:rPr>
                <w:lang w:val="sq-AL"/>
              </w:rPr>
              <w:t xml:space="preserve">Organizmi i takimeve me  kryetarin e Komunës, Komandantin e Stacionit Policor, Kryetarin e Gjykatës, Prokurorinë   si dhe  takimeve  të rregullta javore me stafin e sektorit të  pylltarisë. </w:t>
            </w:r>
          </w:p>
        </w:tc>
        <w:tc>
          <w:tcPr>
            <w:tcW w:w="3483"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pStyle w:val="ListParagraph"/>
              <w:ind w:left="420"/>
              <w:jc w:val="both"/>
              <w:rPr>
                <w:lang w:val="sq-AL"/>
              </w:rPr>
            </w:pPr>
            <w:r w:rsidRPr="004D7377">
              <w:rPr>
                <w:lang w:val="sq-AL"/>
              </w:rPr>
              <w:t>Për  mbajtjen  në kontroll e gjendjes së pyjeve,  përmes koordinimit të  aktiviteteve të  përbashkëta</w:t>
            </w:r>
            <w:r>
              <w:rPr>
                <w:lang w:val="sq-AL"/>
              </w:rPr>
              <w:t>:</w:t>
            </w:r>
            <w:r w:rsidRPr="004D7377">
              <w:rPr>
                <w:lang w:val="sq-AL"/>
              </w:rPr>
              <w:t xml:space="preserve"> Komunë,</w:t>
            </w:r>
            <w:r>
              <w:rPr>
                <w:lang w:val="sq-AL"/>
              </w:rPr>
              <w:t xml:space="preserve"> Polici dhe Shoqëria Civile,  </w:t>
            </w:r>
            <w:r w:rsidRPr="004D7377">
              <w:rPr>
                <w:lang w:val="sq-AL"/>
              </w:rPr>
              <w:t xml:space="preserve">  kemi organizuar takime të përbashkëta, me qëllim të  pengimi</w:t>
            </w:r>
            <w:r>
              <w:rPr>
                <w:lang w:val="sq-AL"/>
              </w:rPr>
              <w:t>t të</w:t>
            </w:r>
            <w:r w:rsidRPr="004D7377">
              <w:rPr>
                <w:lang w:val="sq-AL"/>
              </w:rPr>
              <w:t xml:space="preserve"> prerjeve ilegale  të pyjeve</w:t>
            </w:r>
            <w:r>
              <w:rPr>
                <w:lang w:val="sq-AL"/>
              </w:rPr>
              <w:t>.</w:t>
            </w:r>
          </w:p>
        </w:tc>
      </w:tr>
      <w:tr w:rsidR="00130434" w:rsidRPr="004D7377"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Default="00130434" w:rsidP="00073EAF">
            <w:pPr>
              <w:jc w:val="both"/>
              <w:rPr>
                <w:lang w:val="sq-AL"/>
              </w:rPr>
            </w:pPr>
            <w:r w:rsidRPr="004D7377">
              <w:rPr>
                <w:lang w:val="sq-AL"/>
              </w:rPr>
              <w:t>Monitorimi dhe përcjellja e aktiviteteve të operatorëve ekonomik në shfrytëzimin e ngastrave pyjore të dhëna  me tender</w:t>
            </w:r>
            <w:r>
              <w:rPr>
                <w:lang w:val="sq-AL"/>
              </w:rPr>
              <w:t>.</w:t>
            </w:r>
            <w:r w:rsidRPr="004D7377">
              <w:rPr>
                <w:lang w:val="sq-AL"/>
              </w:rPr>
              <w:t xml:space="preserve"> </w:t>
            </w:r>
          </w:p>
          <w:p w:rsidR="00130434" w:rsidRPr="004D7377" w:rsidRDefault="00130434" w:rsidP="00073EAF">
            <w:pPr>
              <w:jc w:val="both"/>
              <w:rPr>
                <w:lang w:val="sq-AL"/>
              </w:rPr>
            </w:pPr>
          </w:p>
        </w:tc>
        <w:tc>
          <w:tcPr>
            <w:tcW w:w="3483" w:type="pct"/>
            <w:tcBorders>
              <w:top w:val="single" w:sz="4" w:space="0" w:color="auto"/>
              <w:left w:val="single" w:sz="4" w:space="0" w:color="auto"/>
              <w:bottom w:val="single" w:sz="4" w:space="0" w:color="auto"/>
              <w:right w:val="single" w:sz="4" w:space="0" w:color="auto"/>
            </w:tcBorders>
          </w:tcPr>
          <w:p w:rsidR="00130434" w:rsidRPr="00D9269A" w:rsidRDefault="00130434" w:rsidP="00225E3E">
            <w:pPr>
              <w:pStyle w:val="ListParagraph"/>
              <w:numPr>
                <w:ilvl w:val="0"/>
                <w:numId w:val="6"/>
              </w:numPr>
              <w:spacing w:after="200" w:line="276" w:lineRule="auto"/>
              <w:ind w:left="540"/>
              <w:contextualSpacing w:val="0"/>
              <w:jc w:val="both"/>
              <w:rPr>
                <w:b/>
                <w:lang w:val="sq-AL"/>
              </w:rPr>
            </w:pPr>
            <w:r>
              <w:rPr>
                <w:lang w:val="sq-AL"/>
              </w:rPr>
              <w:t>S</w:t>
            </w:r>
            <w:r w:rsidRPr="004D7377">
              <w:rPr>
                <w:lang w:val="sq-AL"/>
              </w:rPr>
              <w:t xml:space="preserve">hfrytëzimi i ngastrave të caktuara për prerje sipas planit menaxhimit, </w:t>
            </w:r>
            <w:r>
              <w:rPr>
                <w:lang w:val="sq-AL"/>
              </w:rPr>
              <w:t>shitja me tenderë ngastrave,</w:t>
            </w:r>
            <w:r w:rsidRPr="004D7377">
              <w:rPr>
                <w:lang w:val="sq-AL"/>
              </w:rPr>
              <w:t xml:space="preserve"> janë realizuar mjete në shumë prej  </w:t>
            </w:r>
            <w:r w:rsidRPr="00D9269A">
              <w:rPr>
                <w:b/>
                <w:lang w:val="sq-AL"/>
              </w:rPr>
              <w:t>44,595.75</w:t>
            </w:r>
            <w:r w:rsidRPr="00AE37A9">
              <w:rPr>
                <w:b/>
                <w:lang w:val="sq-AL"/>
              </w:rPr>
              <w:t xml:space="preserve"> €</w:t>
            </w:r>
            <w:r>
              <w:rPr>
                <w:lang w:val="sq-AL"/>
              </w:rPr>
              <w:t xml:space="preserve">, nga shitja me pakicë (prerje sanitare) në pyjet publike janë realizuar </w:t>
            </w:r>
            <w:r w:rsidRPr="00867729">
              <w:rPr>
                <w:b/>
                <w:lang w:val="sq-AL"/>
              </w:rPr>
              <w:t>1,686.05€</w:t>
            </w:r>
            <w:r>
              <w:rPr>
                <w:lang w:val="sq-AL"/>
              </w:rPr>
              <w:t>.</w:t>
            </w:r>
            <w:r w:rsidRPr="008D118E">
              <w:rPr>
                <w:lang w:val="sq-AL"/>
              </w:rPr>
              <w:t xml:space="preserve"> Nga mjetet e realizuara 30% e m</w:t>
            </w:r>
            <w:r>
              <w:rPr>
                <w:lang w:val="sq-AL"/>
              </w:rPr>
              <w:t xml:space="preserve">jeteve kthehen në buxhet komunës </w:t>
            </w:r>
            <w:r w:rsidRPr="008D118E">
              <w:rPr>
                <w:lang w:val="sq-AL"/>
              </w:rPr>
              <w:t xml:space="preserve">70% e mjeteve </w:t>
            </w:r>
            <w:r>
              <w:rPr>
                <w:lang w:val="sq-AL"/>
              </w:rPr>
              <w:t xml:space="preserve"> në </w:t>
            </w:r>
            <w:r w:rsidRPr="008D118E">
              <w:rPr>
                <w:lang w:val="sq-AL"/>
              </w:rPr>
              <w:t>APK-ës</w:t>
            </w:r>
            <w:r>
              <w:rPr>
                <w:lang w:val="sq-AL"/>
              </w:rPr>
              <w:t>.</w:t>
            </w:r>
          </w:p>
          <w:p w:rsidR="00130434" w:rsidRPr="008D118E" w:rsidRDefault="00130434" w:rsidP="00073EAF">
            <w:pPr>
              <w:pStyle w:val="ListParagraph"/>
              <w:ind w:left="540"/>
              <w:jc w:val="both"/>
              <w:rPr>
                <w:b/>
                <w:lang w:val="sq-AL"/>
              </w:rPr>
            </w:pPr>
          </w:p>
          <w:p w:rsidR="00130434" w:rsidRPr="004D7377" w:rsidRDefault="00130434" w:rsidP="00073EAF">
            <w:pPr>
              <w:pStyle w:val="ListParagraph"/>
              <w:ind w:left="60"/>
              <w:jc w:val="both"/>
              <w:rPr>
                <w:lang w:val="sq-AL"/>
              </w:rPr>
            </w:pPr>
            <w:r>
              <w:rPr>
                <w:lang w:val="sq-AL"/>
              </w:rPr>
              <w:t xml:space="preserve">Janë pyllëzuar </w:t>
            </w:r>
            <w:r w:rsidRPr="00C72C95">
              <w:rPr>
                <w:b/>
                <w:lang w:val="sq-AL"/>
              </w:rPr>
              <w:t>10</w:t>
            </w:r>
            <w:r>
              <w:rPr>
                <w:lang w:val="sq-AL"/>
              </w:rPr>
              <w:t xml:space="preserve"> </w:t>
            </w:r>
            <w:r w:rsidRPr="00013712">
              <w:rPr>
                <w:b/>
                <w:lang w:val="sq-AL"/>
              </w:rPr>
              <w:t xml:space="preserve">ha </w:t>
            </w:r>
            <w:r>
              <w:rPr>
                <w:lang w:val="sq-AL"/>
              </w:rPr>
              <w:t>sipërfaqe me fidanë të pishës dhe bungut të bardhë</w:t>
            </w:r>
          </w:p>
        </w:tc>
      </w:tr>
      <w:tr w:rsidR="00130434" w:rsidRPr="004D7377"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jc w:val="both"/>
              <w:rPr>
                <w:lang w:val="sq-AL"/>
              </w:rPr>
            </w:pPr>
            <w:r w:rsidRPr="004D7377">
              <w:rPr>
                <w:lang w:val="sq-AL"/>
              </w:rPr>
              <w:lastRenderedPageBreak/>
              <w:t>Regjistrimi i terreneve nga prerjet ilegale</w:t>
            </w:r>
          </w:p>
        </w:tc>
        <w:tc>
          <w:tcPr>
            <w:tcW w:w="3483" w:type="pct"/>
            <w:tcBorders>
              <w:top w:val="single" w:sz="4" w:space="0" w:color="auto"/>
              <w:left w:val="single" w:sz="4" w:space="0" w:color="auto"/>
              <w:bottom w:val="single" w:sz="4" w:space="0" w:color="auto"/>
              <w:right w:val="single" w:sz="4" w:space="0" w:color="auto"/>
            </w:tcBorders>
          </w:tcPr>
          <w:p w:rsidR="00130434" w:rsidRPr="004D7377" w:rsidRDefault="00130434" w:rsidP="00225E3E">
            <w:pPr>
              <w:pStyle w:val="ListParagraph"/>
              <w:numPr>
                <w:ilvl w:val="0"/>
                <w:numId w:val="6"/>
              </w:numPr>
              <w:spacing w:after="200" w:line="276" w:lineRule="auto"/>
              <w:ind w:left="540"/>
              <w:contextualSpacing w:val="0"/>
              <w:jc w:val="both"/>
              <w:rPr>
                <w:lang w:val="sq-AL"/>
              </w:rPr>
            </w:pPr>
            <w:r>
              <w:rPr>
                <w:lang w:val="sq-AL"/>
              </w:rPr>
              <w:t>Me regjistrimin e terreneve kemi filluar por nuk kemi arrit të përfundojmë nga arsyeja se kushtet klimatike na kanë vështirësuar punën  në terren. Mbetet të përfundohet  regjistrimi, në moment kur kushtet klimatike të jenë të përshtatshme për të filluar punën pa pengesa (bora me trashësi të lartë, në viset malore pengon kryerjen e regjistrimit të dëmeve pyjore).</w:t>
            </w:r>
          </w:p>
        </w:tc>
      </w:tr>
      <w:tr w:rsidR="00130434" w:rsidRPr="004D7377"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4D7377" w:rsidRDefault="00130434" w:rsidP="00073EAF">
            <w:pPr>
              <w:jc w:val="both"/>
              <w:rPr>
                <w:lang w:val="sq-AL"/>
              </w:rPr>
            </w:pPr>
            <w:r w:rsidRPr="004D7377">
              <w:rPr>
                <w:lang w:val="sq-AL"/>
              </w:rPr>
              <w:t>Pranimi dhe vendosja e kërkesave të pronarëve për pyjet private</w:t>
            </w:r>
          </w:p>
        </w:tc>
        <w:tc>
          <w:tcPr>
            <w:tcW w:w="3483" w:type="pct"/>
            <w:tcBorders>
              <w:top w:val="single" w:sz="4" w:space="0" w:color="auto"/>
              <w:left w:val="single" w:sz="4" w:space="0" w:color="auto"/>
              <w:bottom w:val="single" w:sz="4" w:space="0" w:color="auto"/>
              <w:right w:val="single" w:sz="4" w:space="0" w:color="auto"/>
            </w:tcBorders>
          </w:tcPr>
          <w:p w:rsidR="00130434" w:rsidRPr="004D7377" w:rsidRDefault="00130434" w:rsidP="00225E3E">
            <w:pPr>
              <w:pStyle w:val="ListParagraph"/>
              <w:numPr>
                <w:ilvl w:val="0"/>
                <w:numId w:val="6"/>
              </w:numPr>
              <w:spacing w:after="200" w:line="276" w:lineRule="auto"/>
              <w:ind w:left="540"/>
              <w:contextualSpacing w:val="0"/>
              <w:jc w:val="both"/>
              <w:rPr>
                <w:lang w:val="sq-AL"/>
              </w:rPr>
            </w:pPr>
            <w:r>
              <w:rPr>
                <w:lang w:val="sq-AL"/>
              </w:rPr>
              <w:t xml:space="preserve">Janë pranuar </w:t>
            </w:r>
            <w:r w:rsidRPr="00382A8A">
              <w:rPr>
                <w:b/>
                <w:lang w:val="sq-AL"/>
              </w:rPr>
              <w:t>193</w:t>
            </w:r>
            <w:r>
              <w:rPr>
                <w:b/>
                <w:lang w:val="sq-AL"/>
              </w:rPr>
              <w:t xml:space="preserve"> </w:t>
            </w:r>
            <w:r w:rsidRPr="004D7377">
              <w:rPr>
                <w:lang w:val="sq-AL"/>
              </w:rPr>
              <w:t xml:space="preserve">kërkesa për prerje në pyjet private </w:t>
            </w:r>
            <w:r>
              <w:rPr>
                <w:lang w:val="sq-AL"/>
              </w:rPr>
              <w:t>të cilat</w:t>
            </w:r>
            <w:r w:rsidRPr="004D7377">
              <w:rPr>
                <w:lang w:val="sq-AL"/>
              </w:rPr>
              <w:t xml:space="preserve"> janë aprovuar, </w:t>
            </w:r>
            <w:r>
              <w:rPr>
                <w:lang w:val="sq-AL"/>
              </w:rPr>
              <w:t xml:space="preserve">Nga kërkesat e aprovuara janë vulosur </w:t>
            </w:r>
            <w:r w:rsidRPr="00A72553">
              <w:rPr>
                <w:b/>
                <w:lang w:val="sq-AL"/>
              </w:rPr>
              <w:t>4822.43</w:t>
            </w:r>
            <w:r w:rsidRPr="00A50270">
              <w:rPr>
                <w:b/>
                <w:lang w:val="sq-AL"/>
              </w:rPr>
              <w:t xml:space="preserve"> m</w:t>
            </w:r>
            <w:r w:rsidRPr="00A50270">
              <w:rPr>
                <w:b/>
                <w:vertAlign w:val="superscript"/>
                <w:lang w:val="sq-AL"/>
              </w:rPr>
              <w:t>3</w:t>
            </w:r>
            <w:r>
              <w:rPr>
                <w:lang w:val="sq-AL"/>
              </w:rPr>
              <w:t>, masë</w:t>
            </w:r>
            <w:r w:rsidRPr="004D7377">
              <w:rPr>
                <w:lang w:val="sq-AL"/>
              </w:rPr>
              <w:t xml:space="preserve"> drusore për djegie </w:t>
            </w:r>
            <w:r>
              <w:rPr>
                <w:lang w:val="sq-AL"/>
              </w:rPr>
              <w:t xml:space="preserve">dhe </w:t>
            </w:r>
            <w:r w:rsidRPr="00A72553">
              <w:rPr>
                <w:b/>
                <w:lang w:val="sq-AL"/>
              </w:rPr>
              <w:t>146.81m</w:t>
            </w:r>
            <w:r w:rsidRPr="00A72553">
              <w:rPr>
                <w:b/>
                <w:vertAlign w:val="superscript"/>
                <w:lang w:val="sq-AL"/>
              </w:rPr>
              <w:t>3</w:t>
            </w:r>
            <w:r w:rsidRPr="009F5A03">
              <w:rPr>
                <w:vertAlign w:val="superscript"/>
                <w:lang w:val="sq-AL"/>
              </w:rPr>
              <w:t xml:space="preserve"> </w:t>
            </w:r>
            <w:r>
              <w:rPr>
                <w:lang w:val="sq-AL"/>
              </w:rPr>
              <w:t>trupa teknik,</w:t>
            </w:r>
            <w:r w:rsidRPr="004D7377">
              <w:rPr>
                <w:lang w:val="sq-AL"/>
              </w:rPr>
              <w:t xml:space="preserve"> </w:t>
            </w:r>
            <w:r>
              <w:rPr>
                <w:lang w:val="sq-AL"/>
              </w:rPr>
              <w:t>të  lejuar për prerje  nga APK-ës, për vitin 2021</w:t>
            </w:r>
            <w:r w:rsidRPr="004D7377">
              <w:rPr>
                <w:lang w:val="sq-AL"/>
              </w:rPr>
              <w:t xml:space="preserve">. Të hyrat nga taksat për shërbime në pyjet private  janë realizuar  </w:t>
            </w:r>
            <w:r w:rsidRPr="00D9269A">
              <w:rPr>
                <w:b/>
                <w:lang w:val="sq-AL"/>
              </w:rPr>
              <w:t>6,452.28</w:t>
            </w:r>
            <w:r>
              <w:rPr>
                <w:b/>
                <w:lang w:val="sq-AL"/>
              </w:rPr>
              <w:t xml:space="preserve"> </w:t>
            </w:r>
            <w:r w:rsidRPr="00201CFC">
              <w:rPr>
                <w:b/>
                <w:lang w:val="sq-AL"/>
              </w:rPr>
              <w:t>€,</w:t>
            </w:r>
            <w:r w:rsidRPr="004D7377">
              <w:rPr>
                <w:lang w:val="sq-AL"/>
              </w:rPr>
              <w:t xml:space="preserve"> të cilat janë derdhur në llogarinë e buxhetit të konsoliduar të Kosovës.</w:t>
            </w:r>
          </w:p>
        </w:tc>
      </w:tr>
    </w:tbl>
    <w:p w:rsidR="00130434" w:rsidRPr="004D7377" w:rsidRDefault="00130434" w:rsidP="00130434">
      <w:pPr>
        <w:jc w:val="both"/>
        <w:rPr>
          <w:u w:val="single"/>
          <w:lang w:val="sq-AL"/>
        </w:rPr>
      </w:pPr>
    </w:p>
    <w:p w:rsidR="00130434" w:rsidRPr="004D7377" w:rsidRDefault="00130434" w:rsidP="00130434">
      <w:pPr>
        <w:jc w:val="both"/>
        <w:rPr>
          <w:lang w:val="sq-AL"/>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tbl>
      <w:tblPr>
        <w:tblpPr w:leftFromText="180" w:rightFromText="180" w:vertAnchor="page" w:horzAnchor="margin" w:tblpXSpec="center" w:tblpY="1771"/>
        <w:tblW w:w="609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16"/>
        <w:gridCol w:w="8087"/>
      </w:tblGrid>
      <w:tr w:rsidR="00130434" w:rsidRPr="008C2069" w:rsidTr="00073EAF">
        <w:trPr>
          <w:cantSplit/>
          <w:trHeight w:val="710"/>
          <w:tblHeader/>
        </w:trPr>
        <w:tc>
          <w:tcPr>
            <w:tcW w:w="5000" w:type="pct"/>
            <w:gridSpan w:val="2"/>
            <w:tcBorders>
              <w:top w:val="single" w:sz="4" w:space="0" w:color="auto"/>
              <w:left w:val="single" w:sz="4" w:space="0" w:color="auto"/>
              <w:bottom w:val="single" w:sz="4" w:space="0" w:color="auto"/>
              <w:right w:val="single" w:sz="4" w:space="0" w:color="auto"/>
            </w:tcBorders>
            <w:shd w:val="clear" w:color="auto" w:fill="C6D9F1"/>
          </w:tcPr>
          <w:p w:rsidR="00130434" w:rsidRPr="008C2069" w:rsidRDefault="00130434" w:rsidP="00073EAF">
            <w:pPr>
              <w:keepNext/>
              <w:rPr>
                <w:b/>
                <w:lang w:val="sq-AL"/>
              </w:rPr>
            </w:pPr>
            <w:r w:rsidRPr="008C2069">
              <w:rPr>
                <w:b/>
                <w:lang w:val="sq-AL"/>
              </w:rPr>
              <w:t xml:space="preserve">Prioriteti 10: Zhvillimi i bujqësisë, krijimi i vendeve të reja të punës , rritjen e të ardhurave shtesë  në zonat rurale dhe mbrojtja e pyjeve </w:t>
            </w:r>
          </w:p>
        </w:tc>
      </w:tr>
      <w:tr w:rsidR="00130434" w:rsidRPr="008C2069" w:rsidTr="00073EAF">
        <w:trPr>
          <w:cantSplit/>
          <w:trHeight w:val="782"/>
          <w:tblHeader/>
        </w:trPr>
        <w:tc>
          <w:tcPr>
            <w:tcW w:w="1454"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keepNext/>
              <w:rPr>
                <w:b/>
                <w:lang w:val="sq-AL"/>
              </w:rPr>
            </w:pPr>
            <w:r w:rsidRPr="008C2069">
              <w:rPr>
                <w:b/>
                <w:lang w:val="sq-AL"/>
              </w:rPr>
              <w:t>Aktivitete kryesore për realizimin e këtij prioriteti</w:t>
            </w:r>
          </w:p>
        </w:tc>
        <w:tc>
          <w:tcPr>
            <w:tcW w:w="3546"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keepNext/>
              <w:rPr>
                <w:b/>
                <w:lang w:val="sq-AL"/>
              </w:rPr>
            </w:pPr>
            <w:r w:rsidRPr="008C2069">
              <w:rPr>
                <w:b/>
                <w:lang w:val="sq-AL"/>
              </w:rPr>
              <w:t>Arritjet /progresi/performanca kyçe gjatë vitit 2018</w:t>
            </w:r>
          </w:p>
        </w:tc>
      </w:tr>
    </w:tbl>
    <w:p w:rsidR="00130434" w:rsidRPr="008C2069" w:rsidRDefault="00130434" w:rsidP="00130434">
      <w:pPr>
        <w:rPr>
          <w:vanish/>
          <w:lang w:val="sq-AL"/>
        </w:rPr>
      </w:pPr>
    </w:p>
    <w:tbl>
      <w:tblPr>
        <w:tblW w:w="6098"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5"/>
        <w:gridCol w:w="8078"/>
      </w:tblGrid>
      <w:tr w:rsidR="00130434" w:rsidRPr="008C2069" w:rsidTr="00073EAF">
        <w:trPr>
          <w:cantSplit/>
        </w:trPr>
        <w:tc>
          <w:tcPr>
            <w:tcW w:w="1458"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ind w:left="720"/>
              <w:jc w:val="both"/>
              <w:rPr>
                <w:lang w:val="sq-AL"/>
              </w:rPr>
            </w:pPr>
            <w:r w:rsidRPr="008C2069">
              <w:rPr>
                <w:lang w:val="sq-AL"/>
              </w:rPr>
              <w:lastRenderedPageBreak/>
              <w:t xml:space="preserve">Shqyrtimi i kërkesave, </w:t>
            </w:r>
          </w:p>
          <w:p w:rsidR="00130434" w:rsidRPr="008C2069" w:rsidRDefault="00130434" w:rsidP="00073EAF">
            <w:pPr>
              <w:ind w:left="720"/>
              <w:jc w:val="both"/>
              <w:rPr>
                <w:lang w:val="sq-AL"/>
              </w:rPr>
            </w:pPr>
            <w:r w:rsidRPr="008C2069">
              <w:rPr>
                <w:lang w:val="sq-AL"/>
              </w:rPr>
              <w:t>Mbë</w:t>
            </w:r>
            <w:r w:rsidRPr="008C2069">
              <w:rPr>
                <w:rFonts w:ascii="Sylfaen" w:hAnsi="Sylfaen"/>
                <w:lang w:val="sq-AL"/>
              </w:rPr>
              <w:t>shtetja e</w:t>
            </w:r>
            <w:r w:rsidRPr="008C2069">
              <w:rPr>
                <w:lang w:val="sq-AL"/>
              </w:rPr>
              <w:t xml:space="preserve"> fermerëve me mjete nga buxheti komunës</w:t>
            </w: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ind w:left="720"/>
              <w:jc w:val="both"/>
              <w:rPr>
                <w:lang w:val="sq-AL"/>
              </w:rPr>
            </w:pPr>
          </w:p>
          <w:p w:rsidR="00130434" w:rsidRPr="008C2069" w:rsidRDefault="00130434" w:rsidP="00073EAF">
            <w:pPr>
              <w:jc w:val="both"/>
              <w:rPr>
                <w:lang w:val="sq-AL"/>
              </w:rPr>
            </w:pPr>
          </w:p>
        </w:tc>
        <w:tc>
          <w:tcPr>
            <w:tcW w:w="3542"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t xml:space="preserve">Janë shqyrtuar të gjitha kërkesat e parashtruara nga qytetarët dhe për vendosjen e kërkesave te tyre qytetarët janë informuar me kohë, gjithashtu kjo drejtori është angazhuar  në mbështetjen e fermerëve përmes realizimit të projekteve  me mjete nga buxheti komunës, nga projektet e realizuara kanë përfituar </w:t>
            </w:r>
            <w:r w:rsidRPr="008C2069">
              <w:rPr>
                <w:b/>
                <w:lang w:val="sq-AL"/>
              </w:rPr>
              <w:t>405</w:t>
            </w:r>
            <w:r w:rsidRPr="008C2069">
              <w:rPr>
                <w:lang w:val="sq-AL"/>
              </w:rPr>
              <w:t xml:space="preserve"> fermerë:</w:t>
            </w:r>
          </w:p>
          <w:p w:rsidR="00130434" w:rsidRPr="008C2069" w:rsidRDefault="00130434" w:rsidP="00073EAF">
            <w:pPr>
              <w:jc w:val="both"/>
              <w:rPr>
                <w:b/>
                <w:lang w:val="sq-AL"/>
              </w:rPr>
            </w:pPr>
            <w:r w:rsidRPr="008C2069">
              <w:rPr>
                <w:lang w:val="sq-AL"/>
              </w:rPr>
              <w:t>*  Nga projekti mbështetja e fermerëve me serra në sipërfaqe prej 50m</w:t>
            </w:r>
            <w:r w:rsidRPr="008C2069">
              <w:rPr>
                <w:vertAlign w:val="superscript"/>
                <w:lang w:val="sq-AL"/>
              </w:rPr>
              <w:t>2</w:t>
            </w:r>
            <w:r w:rsidRPr="008C2069">
              <w:rPr>
                <w:lang w:val="sq-AL"/>
              </w:rPr>
              <w:t xml:space="preserve"> kanë përfituar 70 fermerë, shuma e mjeteve </w:t>
            </w:r>
            <w:r w:rsidRPr="008C2069">
              <w:rPr>
                <w:b/>
                <w:lang w:val="sq-AL"/>
              </w:rPr>
              <w:t>27,961.50</w:t>
            </w:r>
            <w:r w:rsidRPr="008C2069">
              <w:rPr>
                <w:bCs/>
                <w:lang w:val="sq-AL"/>
              </w:rPr>
              <w:t xml:space="preserve">€, participim i fermerëve </w:t>
            </w:r>
            <w:r w:rsidRPr="008C2069">
              <w:rPr>
                <w:b/>
                <w:bCs/>
                <w:lang w:val="sq-AL"/>
              </w:rPr>
              <w:t>7,000.00€.</w:t>
            </w:r>
            <w:r w:rsidRPr="008C2069">
              <w:rPr>
                <w:bCs/>
                <w:lang w:val="sq-AL"/>
              </w:rPr>
              <w:t xml:space="preserve"> Nga projekti për mbështetje të fermerëve me koshere bletësh kanë përfituar 94 bletarë (382 koshere bletësh) , vlera projektit </w:t>
            </w:r>
            <w:r w:rsidRPr="008C2069">
              <w:rPr>
                <w:b/>
                <w:bCs/>
                <w:lang w:val="sq-AL"/>
              </w:rPr>
              <w:t>11,976.00</w:t>
            </w:r>
            <w:r w:rsidRPr="008C2069">
              <w:rPr>
                <w:bCs/>
                <w:lang w:val="sq-AL"/>
              </w:rPr>
              <w:t xml:space="preserve"> €, participimi i fermerëve </w:t>
            </w:r>
            <w:r w:rsidRPr="008C2069">
              <w:rPr>
                <w:b/>
                <w:bCs/>
                <w:lang w:val="sq-AL"/>
              </w:rPr>
              <w:t>2,395.20€,</w:t>
            </w:r>
            <w:r w:rsidRPr="008C2069">
              <w:rPr>
                <w:bCs/>
                <w:lang w:val="sq-AL"/>
              </w:rPr>
              <w:t xml:space="preserve"> n</w:t>
            </w:r>
            <w:r w:rsidRPr="008C2069">
              <w:rPr>
                <w:lang w:val="sq-AL"/>
              </w:rPr>
              <w:t xml:space="preserve">ga projekti për mbështetje të fermerëve me makinë mjelëse për lopë qumështore kanë përfituar 56 fermerë, vlera projektit </w:t>
            </w:r>
            <w:r w:rsidRPr="008C2069">
              <w:rPr>
                <w:b/>
                <w:lang w:val="sq-AL"/>
              </w:rPr>
              <w:t>11,200.00€</w:t>
            </w:r>
            <w:r w:rsidRPr="008C2069">
              <w:rPr>
                <w:lang w:val="sq-AL"/>
              </w:rPr>
              <w:t xml:space="preserve">, participimi i fermerëve </w:t>
            </w:r>
            <w:r w:rsidRPr="008C2069">
              <w:rPr>
                <w:b/>
                <w:lang w:val="sq-AL"/>
              </w:rPr>
              <w:t>2,240.00</w:t>
            </w:r>
            <w:r w:rsidRPr="008C2069">
              <w:rPr>
                <w:lang w:val="sq-AL"/>
              </w:rPr>
              <w:t xml:space="preserve">€. Nga projekti për mekanizëm bujqësor (freza për tërheqje me traktor kanë përfituar 47 fermerë, makina spërkatëse për kulturat lavërtare 24 fermerë dhe makina shpërndarëse të plehut mineral 19 fermerë), vlera projektit </w:t>
            </w:r>
            <w:r w:rsidRPr="008C2069">
              <w:rPr>
                <w:b/>
                <w:lang w:val="sq-AL"/>
              </w:rPr>
              <w:t>47,302.80€</w:t>
            </w:r>
            <w:r w:rsidRPr="008C2069">
              <w:rPr>
                <w:lang w:val="sq-AL"/>
              </w:rPr>
              <w:t xml:space="preserve">, participimi i fermerëve </w:t>
            </w:r>
            <w:r w:rsidRPr="008C2069">
              <w:rPr>
                <w:b/>
                <w:lang w:val="sq-AL"/>
              </w:rPr>
              <w:t>7,883.80 €</w:t>
            </w:r>
          </w:p>
          <w:p w:rsidR="00130434" w:rsidRPr="008C2069" w:rsidRDefault="00130434" w:rsidP="00073EAF">
            <w:pPr>
              <w:jc w:val="both"/>
              <w:rPr>
                <w:b/>
                <w:lang w:val="sq-AL"/>
              </w:rPr>
            </w:pPr>
            <w:r w:rsidRPr="008C2069">
              <w:rPr>
                <w:lang w:val="sq-AL"/>
              </w:rPr>
              <w:t xml:space="preserve">Nga projekti për mbështejen e fermerëve për mbjellje veshtore – grurë, kanë përfituar 95 fermerë,  të cilët janë mbështetur prej </w:t>
            </w:r>
            <w:r w:rsidRPr="008C2069">
              <w:rPr>
                <w:b/>
                <w:lang w:val="sq-AL"/>
              </w:rPr>
              <w:t>75-150 €,</w:t>
            </w:r>
            <w:r w:rsidRPr="008C2069">
              <w:rPr>
                <w:lang w:val="sq-AL"/>
              </w:rPr>
              <w:t xml:space="preserve"> varësisht prej sipërfaqes së mbjellur, vlera e projektit </w:t>
            </w:r>
            <w:r w:rsidRPr="008C2069">
              <w:rPr>
                <w:b/>
                <w:lang w:val="sq-AL"/>
              </w:rPr>
              <w:t>12,990.00€.</w:t>
            </w:r>
          </w:p>
          <w:p w:rsidR="00130434" w:rsidRPr="008C2069" w:rsidRDefault="00130434" w:rsidP="00073EAF">
            <w:pPr>
              <w:jc w:val="both"/>
              <w:rPr>
                <w:lang w:val="sq-AL"/>
              </w:rPr>
            </w:pPr>
          </w:p>
          <w:p w:rsidR="00130434" w:rsidRPr="008C2069" w:rsidRDefault="00130434" w:rsidP="00073EAF">
            <w:pPr>
              <w:jc w:val="both"/>
              <w:rPr>
                <w:b/>
                <w:bCs/>
                <w:lang w:val="sq-AL"/>
              </w:rPr>
            </w:pPr>
            <w:r w:rsidRPr="008C2069">
              <w:rPr>
                <w:lang w:val="sq-AL"/>
              </w:rPr>
              <w:t xml:space="preserve">Këtë vit kemi realizuar edhe projektin për rregullimin e kanalit të ujitjes në lagja Vishaj, fshati Dubravë në gjatësi prej 920m. vlera e projektit </w:t>
            </w:r>
            <w:r w:rsidRPr="008C2069">
              <w:rPr>
                <w:b/>
                <w:lang w:val="sq-AL"/>
              </w:rPr>
              <w:t>16,958.00 €</w:t>
            </w:r>
          </w:p>
          <w:p w:rsidR="00130434" w:rsidRPr="008C2069" w:rsidRDefault="00130434" w:rsidP="00073EAF">
            <w:pPr>
              <w:jc w:val="both"/>
              <w:rPr>
                <w:lang w:val="sq-AL"/>
              </w:rPr>
            </w:pPr>
            <w:r w:rsidRPr="008C2069">
              <w:rPr>
                <w:lang w:val="sq-AL"/>
              </w:rPr>
              <w:t>Sa i përket kërkesave për ndërrim destinimi të tokës bujqësore, janë shqyrtuar 17 kërkesa, prej të cilave 8 janë të miratuara, 2 e refuzuara, 7 në proces për shqyrtimit.</w:t>
            </w:r>
          </w:p>
          <w:p w:rsidR="00130434" w:rsidRPr="008C2069" w:rsidRDefault="00130434" w:rsidP="00073EAF">
            <w:pPr>
              <w:jc w:val="both"/>
              <w:rPr>
                <w:b/>
                <w:lang w:val="sq-AL"/>
              </w:rPr>
            </w:pPr>
            <w:r w:rsidRPr="008C2069">
              <w:rPr>
                <w:lang w:val="sq-AL"/>
              </w:rPr>
              <w:lastRenderedPageBreak/>
              <w:t xml:space="preserve">Sipërfaqja e tokës  bujqësore që është lejuar  ndërrimi i destinimit është </w:t>
            </w:r>
            <w:r w:rsidRPr="008C2069">
              <w:rPr>
                <w:b/>
                <w:lang w:val="sq-AL"/>
              </w:rPr>
              <w:t>6819 m².</w:t>
            </w:r>
            <w:r w:rsidRPr="008C2069">
              <w:rPr>
                <w:lang w:val="sq-AL"/>
              </w:rPr>
              <w:t xml:space="preserve"> Nga vendosja e kërkesave për ndërrim destinimi të tokës bujqësore në ndërtimore   janë krijuar të hyra në shumë  prej </w:t>
            </w:r>
            <w:r w:rsidRPr="008C2069">
              <w:rPr>
                <w:b/>
                <w:lang w:val="sq-AL"/>
              </w:rPr>
              <w:t>5,583.00€ .</w:t>
            </w:r>
          </w:p>
          <w:p w:rsidR="00130434" w:rsidRPr="008C2069" w:rsidRDefault="00130434" w:rsidP="00073EAF">
            <w:pPr>
              <w:jc w:val="both"/>
              <w:rPr>
                <w:lang w:val="sq-AL"/>
              </w:rPr>
            </w:pPr>
            <w:r w:rsidRPr="008C2069">
              <w:rPr>
                <w:lang w:val="sq-AL"/>
              </w:rPr>
              <w:t>Janë shqyrtuar  58 kërkesa të natyrës së ndryshme prej të cilave 19 vlerësime për dëmet e shkaktuara nga Bechtelenka dhe 7 kërkesa  tjera  për vlerësimin e dëmeve nga vërshimet e tokave bujqësore nga të reshurat e dendura dhe dëmet e shkaktuara nga egërsirat.</w:t>
            </w:r>
          </w:p>
          <w:p w:rsidR="00130434" w:rsidRPr="008C2069" w:rsidRDefault="00130434" w:rsidP="00073EAF">
            <w:pPr>
              <w:jc w:val="both"/>
              <w:rPr>
                <w:lang w:val="sq-AL"/>
              </w:rPr>
            </w:pPr>
            <w:r w:rsidRPr="008C2069">
              <w:rPr>
                <w:lang w:val="sq-AL"/>
              </w:rPr>
              <w:t xml:space="preserve">Janë lëshuar 47 vërtetime lidhur me numrin e koshereve me bletë që posedojnë bletarët, për aplikim në subvencionet e MBZHRP, dhe dy vërtetim e fermerëve si dëshmi që merren me bujqësi,  janë inkasuar </w:t>
            </w:r>
            <w:r w:rsidRPr="008C2069">
              <w:rPr>
                <w:b/>
                <w:lang w:val="sq-AL"/>
              </w:rPr>
              <w:t>490€</w:t>
            </w:r>
          </w:p>
        </w:tc>
      </w:tr>
      <w:tr w:rsidR="00130434" w:rsidRPr="008C2069" w:rsidTr="00073EAF">
        <w:trPr>
          <w:cantSplit/>
        </w:trPr>
        <w:tc>
          <w:tcPr>
            <w:tcW w:w="1458"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p>
          <w:p w:rsidR="00130434" w:rsidRPr="008C2069" w:rsidRDefault="00130434" w:rsidP="00073EAF">
            <w:pPr>
              <w:jc w:val="both"/>
              <w:rPr>
                <w:lang w:val="sq-AL"/>
              </w:rPr>
            </w:pPr>
            <w:r w:rsidRPr="008C2069">
              <w:rPr>
                <w:lang w:val="sq-AL"/>
              </w:rPr>
              <w:t>Mbështetja e fermerëve  me këshilla profesionale</w:t>
            </w:r>
          </w:p>
        </w:tc>
        <w:tc>
          <w:tcPr>
            <w:tcW w:w="3542"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pStyle w:val="ListParagraph"/>
              <w:ind w:left="0"/>
              <w:jc w:val="both"/>
              <w:rPr>
                <w:lang w:val="sq-AL"/>
              </w:rPr>
            </w:pPr>
            <w:r w:rsidRPr="008C2069">
              <w:rPr>
                <w:lang w:val="sq-AL"/>
              </w:rPr>
              <w:t xml:space="preserve">Fermerët kanë përfituar njohuri  teorike dhe praktike për temat e shtjelluara  nga  trajnimet e  organizuara gjatë vitit  2018,  16 trajnime gjithsejtë  369 fermerë. Trajnimet janë organizuar me këto tema të cekuar  me numër pjesëmarrësve siç vijon: </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Higjiena e qumështit- Mastiti  (14)</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Mbarsimi artificial te kafshët ( 14)</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Përgatitja e kafshëve për kullosa (16)</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Kultivimi dhe rëndësia ekonomike e lajthisë dhe arrës (15)</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Kultivimi i gjedhit për mish(15)</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Sistemi ujitjes te bimët mjekësore(15)</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Roli dhe rëndësia e përdorimit të nënprodukteve në racionet ushqyese - (11)</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Konservimi i pemëve dhe perimeve dhe përgatitja e reçeli,    mermeladës (12)</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 xml:space="preserve">SËMUNDJA GUNGORE TE GJEDHI - (15)  </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Rëndësia e paketimit dhe etiketimit të produkteve ushqimore (vendore (22)</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 xml:space="preserve">Të ushqyerit e gjedhit në bazë të ciklit  prodhues (13)  </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Analizat e dheut- (15)</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Trajtimi I thundrave tek gjedhi -39</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Analizat e dheut- (16)</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Të rinjët në Agrobiznes -37</w:t>
            </w:r>
          </w:p>
          <w:p w:rsidR="00130434" w:rsidRPr="008C2069" w:rsidRDefault="00130434" w:rsidP="00225E3E">
            <w:pPr>
              <w:pStyle w:val="ListParagraph"/>
              <w:numPr>
                <w:ilvl w:val="0"/>
                <w:numId w:val="5"/>
              </w:numPr>
              <w:spacing w:after="200" w:line="276" w:lineRule="auto"/>
              <w:rPr>
                <w:sz w:val="20"/>
                <w:lang w:val="sq-AL"/>
              </w:rPr>
            </w:pPr>
            <w:r w:rsidRPr="008C2069">
              <w:rPr>
                <w:sz w:val="20"/>
                <w:lang w:val="sq-AL"/>
              </w:rPr>
              <w:t>Përdorim i  Makinave Bujqësore-freza, spërkatëse dhe shpërndarëse të plehut mineral -90</w:t>
            </w:r>
          </w:p>
          <w:p w:rsidR="00130434" w:rsidRPr="008C2069" w:rsidRDefault="00130434" w:rsidP="00073EAF">
            <w:pPr>
              <w:pStyle w:val="ListParagraph"/>
              <w:ind w:left="0"/>
              <w:jc w:val="both"/>
              <w:rPr>
                <w:lang w:val="sq-AL"/>
              </w:rPr>
            </w:pPr>
          </w:p>
          <w:p w:rsidR="00130434" w:rsidRPr="008C2069" w:rsidRDefault="00130434" w:rsidP="00073EAF">
            <w:pPr>
              <w:pStyle w:val="ListParagraph"/>
              <w:ind w:left="0"/>
              <w:jc w:val="both"/>
              <w:rPr>
                <w:lang w:val="sq-AL"/>
              </w:rPr>
            </w:pPr>
          </w:p>
        </w:tc>
      </w:tr>
    </w:tbl>
    <w:p w:rsidR="00130434" w:rsidRPr="008C2069" w:rsidRDefault="00130434" w:rsidP="00130434">
      <w:pPr>
        <w:jc w:val="both"/>
        <w:rPr>
          <w:lang w:val="sq-AL"/>
        </w:rPr>
      </w:pPr>
    </w:p>
    <w:tbl>
      <w:tblPr>
        <w:tblW w:w="6098" w:type="pct"/>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460"/>
        <w:gridCol w:w="7943"/>
      </w:tblGrid>
      <w:tr w:rsidR="00130434" w:rsidRPr="008C2069" w:rsidTr="00073EAF">
        <w:trPr>
          <w:cantSplit/>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lastRenderedPageBreak/>
              <w:t>Bashkëpunimi me MBPZHR dhe OJQ- ët</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t>Gjatë kësaj periudhe raportuese  Drejtoria e BZHRP-së ka  bashkëpunuar me Ministrinë e Bujqësisë, Pylltarisë dhe Zhvillimit Rural dhe me shoqatat (OJQ-ët) vendore lidhur me organizimin e trajnimeve  në fushën e bujqësisë.</w:t>
            </w:r>
          </w:p>
          <w:p w:rsidR="00130434" w:rsidRPr="008C2069" w:rsidRDefault="00130434" w:rsidP="00073EAF">
            <w:pPr>
              <w:jc w:val="both"/>
              <w:rPr>
                <w:lang w:val="sq-AL"/>
              </w:rPr>
            </w:pPr>
            <w:r w:rsidRPr="008C2069">
              <w:rPr>
                <w:lang w:val="sq-AL"/>
              </w:rPr>
              <w:t>Bashkëpunimi me MBPZHR-së  ka qenë kryesisht në implementimin e projekteve të Ministrisë siç janë: Projekti i shërbimeve këshillimore, projektet për subvencionim të fermerëve  për lopë qumështore, kafshë  të imëta (dele, dhi), bletë, projektet për subvencionimin e mbjelljeve pranverore, vjeshtore, subvencionimin e kulturave perimore,  pemëtare dhe në projekte për aplikim në grande. Të gjithë fermerëve të cilët kanë qenë të interesuar për aplikim, i është ofruar ndihmë në kompletimin e  dokumentacionit të kërkuar për aplikim në subvencionet  dhe grandet që ka ofruar   MBPZHR. Të gjitha aplikacionet e fermerëve  për  subvencione  janë pranuar në zyrën e DBZHRP-së, të cilat të kompletuara janë dorëzuar në MBPZHR.</w:t>
            </w:r>
          </w:p>
          <w:p w:rsidR="00130434" w:rsidRPr="008C2069" w:rsidRDefault="00130434" w:rsidP="00073EAF">
            <w:pPr>
              <w:jc w:val="both"/>
              <w:rPr>
                <w:lang w:val="sq-AL"/>
              </w:rPr>
            </w:pPr>
            <w:r w:rsidRPr="008C2069">
              <w:rPr>
                <w:lang w:val="sq-AL"/>
              </w:rPr>
              <w:t xml:space="preserve">Nga projektet e MBPZHR për subvencionim, në komunën tonë kanë aplikuar 415 fermerë. Shuma e mjeteve të paguara nga subvencionet deri tani është  254,197.00 €, ndërsa në projektet e grandeve  ka përfituar një fermerë në vlerë te  përgjithshme prej 25,143.30 €, </w:t>
            </w:r>
          </w:p>
          <w:p w:rsidR="00130434" w:rsidRPr="008C2069" w:rsidRDefault="00130434" w:rsidP="00073EAF">
            <w:pPr>
              <w:jc w:val="both"/>
              <w:rPr>
                <w:lang w:val="sq-AL"/>
              </w:rPr>
            </w:pPr>
            <w:r w:rsidRPr="008C2069">
              <w:rPr>
                <w:lang w:val="sq-AL"/>
              </w:rPr>
              <w:t xml:space="preserve"> </w:t>
            </w:r>
          </w:p>
        </w:tc>
      </w:tr>
      <w:tr w:rsidR="00130434" w:rsidRPr="008C2069" w:rsidTr="00073EAF">
        <w:trPr>
          <w:cantSplit/>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pStyle w:val="ListParagraph"/>
              <w:ind w:left="60"/>
              <w:jc w:val="both"/>
              <w:rPr>
                <w:lang w:val="sq-AL"/>
              </w:rPr>
            </w:pPr>
          </w:p>
        </w:tc>
      </w:tr>
      <w:tr w:rsidR="00130434" w:rsidRPr="008C2069" w:rsidTr="00073EAF">
        <w:trPr>
          <w:cantSplit/>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lastRenderedPageBreak/>
              <w:t>Organizimi në mbrojtjen e pyjeve nga prerjet ilegale përmes shtimit të masave të veprimit në teren</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Rojet e pyllit dhe stafi i sektorit të  pylltarisë, janë angazhuar  për pengimin e dëmtimit të pyjeve nga  prerësit dhe transportuesit ilegal të masës drusore.</w:t>
            </w:r>
          </w:p>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 xml:space="preserve">Janë konfiskuar </w:t>
            </w:r>
            <w:r w:rsidRPr="008C2069">
              <w:rPr>
                <w:b/>
                <w:lang w:val="sq-AL"/>
              </w:rPr>
              <w:t>42.92m</w:t>
            </w:r>
            <w:r w:rsidRPr="008C2069">
              <w:rPr>
                <w:b/>
                <w:vertAlign w:val="superscript"/>
                <w:lang w:val="sq-AL"/>
              </w:rPr>
              <w:t>3</w:t>
            </w:r>
            <w:r w:rsidRPr="008C2069">
              <w:rPr>
                <w:lang w:val="sq-AL"/>
              </w:rPr>
              <w:t xml:space="preserve"> ose shprehur në (mh.) metër hapësinore </w:t>
            </w:r>
            <w:r w:rsidRPr="008C2069">
              <w:rPr>
                <w:b/>
                <w:lang w:val="sq-AL"/>
              </w:rPr>
              <w:t>60.51(mh</w:t>
            </w:r>
            <w:r w:rsidRPr="008C2069">
              <w:rPr>
                <w:lang w:val="sq-AL"/>
              </w:rPr>
              <w:t>) ,  prej kësaj mase drusore 40%, sipas marrëveshjes i  takojnë Shoqatës së Invalidëve të Luftës (SHIL)  ndërsa pjesa prej 60%  e masës drusore të konfiskuar do të ndahen  shkollave që kanë  mungesë të masës drusore.</w:t>
            </w:r>
          </w:p>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 xml:space="preserve">Janë  ngritur </w:t>
            </w:r>
            <w:r w:rsidRPr="008C2069">
              <w:rPr>
                <w:b/>
                <w:lang w:val="sq-AL"/>
              </w:rPr>
              <w:t>233</w:t>
            </w:r>
            <w:r w:rsidRPr="008C2069">
              <w:rPr>
                <w:lang w:val="sq-AL"/>
              </w:rPr>
              <w:t xml:space="preserve"> fletëparaqitje, prej tyre për kundërvajtje </w:t>
            </w:r>
            <w:r w:rsidRPr="008C2069">
              <w:rPr>
                <w:b/>
                <w:lang w:val="sq-AL"/>
              </w:rPr>
              <w:t>216 dhe 17</w:t>
            </w:r>
            <w:r w:rsidRPr="008C2069">
              <w:rPr>
                <w:lang w:val="sq-AL"/>
              </w:rPr>
              <w:t xml:space="preserve"> për vepër penale.</w:t>
            </w:r>
          </w:p>
        </w:tc>
      </w:tr>
      <w:tr w:rsidR="00130434" w:rsidRPr="008C2069"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t xml:space="preserve">Organizmi i takimeve me  kryetarin e Komunës, Komandantin e Stacionit Policor, Kryetarin e Gjykatës, Prokurorinë   si dhe  takimeve  të rregullta javore me stafin e sektorit të  pylltarisë. </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pStyle w:val="ListParagraph"/>
              <w:ind w:left="420"/>
              <w:jc w:val="both"/>
              <w:rPr>
                <w:lang w:val="sq-AL"/>
              </w:rPr>
            </w:pPr>
            <w:r w:rsidRPr="008C2069">
              <w:rPr>
                <w:lang w:val="sq-AL"/>
              </w:rPr>
              <w:t>Për  mbajtjen  në kontroll e gjendjes së pyjeve,  përmes koordinimit të  aktiviteteve të  përbashkëta: Komunë,  Polici, Gjykatë  dhe roje të pyllit, kemi organizuar takime të përbashkëta, me qëllim të ndikimit në pengimin e prerjeve ilegale  të pyjeve.</w:t>
            </w:r>
          </w:p>
        </w:tc>
      </w:tr>
      <w:tr w:rsidR="00130434" w:rsidRPr="008C2069"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t xml:space="preserve">Monitorimi dhe përcjellja e aktiviteteve të operatorëve ekonomik në shfrytëzimin e ngastrave pyjore të dhëna  me tender. </w:t>
            </w:r>
          </w:p>
          <w:p w:rsidR="00130434" w:rsidRPr="008C2069" w:rsidRDefault="00130434" w:rsidP="00073EAF">
            <w:pPr>
              <w:jc w:val="both"/>
              <w:rPr>
                <w:lang w:val="sq-AL"/>
              </w:rPr>
            </w:pPr>
            <w:r w:rsidRPr="008C2069">
              <w:rPr>
                <w:lang w:val="sq-AL"/>
              </w:rPr>
              <w:t xml:space="preserve">Rrallimi në rajonin e Biçecit </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 xml:space="preserve">Realizimi planit të paraparë për vitin 2018,  shfrytëzimi i ngastrave të caktuara për prerje  sipas planit menaxhimit, zgjedhja e operatorit ekonomik i cili i ka plotësuar  kushtet sipas procedurave të prokurimit. Nga shitja e masës drusore  me tender janë realizuar mjete në shumë prej  </w:t>
            </w:r>
            <w:r w:rsidRPr="008C2069">
              <w:rPr>
                <w:b/>
                <w:lang w:val="sq-AL"/>
              </w:rPr>
              <w:t xml:space="preserve">29,697.70 </w:t>
            </w:r>
            <w:r w:rsidRPr="008C2069">
              <w:rPr>
                <w:lang w:val="sq-AL"/>
              </w:rPr>
              <w:t>€</w:t>
            </w:r>
          </w:p>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Janë kryer rrallime në  Njësinë Menaxhuese “ Uji i Bardhë”, në sipërfaqe  prej 10 ha,  në vendin e quajtur “Lugu i Rubit”</w:t>
            </w:r>
          </w:p>
        </w:tc>
      </w:tr>
      <w:tr w:rsidR="00130434" w:rsidRPr="008C2069"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t>Regjistrimi i terreneve nga prerjet ilegale</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Regjistrimi i dëmeve në terren  sipas rajoneve, duke përjashtuar pjesën e Parkut Kombëtar “Sharri”,  që është kompetencë e MMPH</w:t>
            </w:r>
          </w:p>
        </w:tc>
      </w:tr>
      <w:tr w:rsidR="00130434" w:rsidRPr="008C2069" w:rsidTr="00073EAF">
        <w:trPr>
          <w:cantSplit/>
          <w:trHeight w:val="70"/>
        </w:trPr>
        <w:tc>
          <w:tcPr>
            <w:tcW w:w="1517" w:type="pct"/>
            <w:tcBorders>
              <w:top w:val="single" w:sz="4" w:space="0" w:color="auto"/>
              <w:left w:val="single" w:sz="4" w:space="0" w:color="auto"/>
              <w:bottom w:val="single" w:sz="4" w:space="0" w:color="auto"/>
              <w:right w:val="single" w:sz="4" w:space="0" w:color="auto"/>
            </w:tcBorders>
          </w:tcPr>
          <w:p w:rsidR="00130434" w:rsidRPr="008C2069" w:rsidRDefault="00130434" w:rsidP="00073EAF">
            <w:pPr>
              <w:jc w:val="both"/>
              <w:rPr>
                <w:lang w:val="sq-AL"/>
              </w:rPr>
            </w:pPr>
            <w:r w:rsidRPr="008C2069">
              <w:rPr>
                <w:lang w:val="sq-AL"/>
              </w:rPr>
              <w:lastRenderedPageBreak/>
              <w:t>Pranimi dhe vendosja e kërkesave të pronarëve për pyjet private</w:t>
            </w:r>
          </w:p>
        </w:tc>
        <w:tc>
          <w:tcPr>
            <w:tcW w:w="3483" w:type="pct"/>
            <w:tcBorders>
              <w:top w:val="single" w:sz="4" w:space="0" w:color="auto"/>
              <w:left w:val="single" w:sz="4" w:space="0" w:color="auto"/>
              <w:bottom w:val="single" w:sz="4" w:space="0" w:color="auto"/>
              <w:right w:val="single" w:sz="4" w:space="0" w:color="auto"/>
            </w:tcBorders>
          </w:tcPr>
          <w:p w:rsidR="00130434" w:rsidRPr="008C2069" w:rsidRDefault="00130434" w:rsidP="00225E3E">
            <w:pPr>
              <w:pStyle w:val="ListParagraph"/>
              <w:numPr>
                <w:ilvl w:val="0"/>
                <w:numId w:val="6"/>
              </w:numPr>
              <w:spacing w:after="200" w:line="276" w:lineRule="auto"/>
              <w:contextualSpacing w:val="0"/>
              <w:jc w:val="both"/>
              <w:rPr>
                <w:lang w:val="sq-AL"/>
              </w:rPr>
            </w:pPr>
            <w:r w:rsidRPr="008C2069">
              <w:rPr>
                <w:lang w:val="sq-AL"/>
              </w:rPr>
              <w:t xml:space="preserve">Janë pranuar </w:t>
            </w:r>
            <w:r w:rsidRPr="008C2069">
              <w:rPr>
                <w:b/>
                <w:lang w:val="sq-AL"/>
              </w:rPr>
              <w:t>151</w:t>
            </w:r>
            <w:r w:rsidRPr="008C2069">
              <w:rPr>
                <w:lang w:val="sq-AL"/>
              </w:rPr>
              <w:t xml:space="preserve"> kërkesa për prerje në pyjet private ndërsa 151 prej tyre janë aprovuar, Nga kërkesat e aprovuara janë vulosur </w:t>
            </w:r>
            <w:r w:rsidRPr="008C2069">
              <w:rPr>
                <w:b/>
                <w:lang w:val="sq-AL"/>
              </w:rPr>
              <w:t>4972.50 m</w:t>
            </w:r>
            <w:r w:rsidRPr="008C2069">
              <w:rPr>
                <w:b/>
                <w:vertAlign w:val="superscript"/>
                <w:lang w:val="sq-AL"/>
              </w:rPr>
              <w:t>3</w:t>
            </w:r>
            <w:r w:rsidRPr="008C2069">
              <w:rPr>
                <w:lang w:val="sq-AL"/>
              </w:rPr>
              <w:t xml:space="preserve">   masë drusore për  djegie  për vitin 2018 të  lejuar për prerje  nga APK-ës. Të hyrat nga taksat për shërbime në pyjet private  janë realizuar  </w:t>
            </w:r>
            <w:r w:rsidRPr="008C2069">
              <w:rPr>
                <w:b/>
                <w:lang w:val="sq-AL"/>
              </w:rPr>
              <w:t>10462.76€,</w:t>
            </w:r>
            <w:r w:rsidRPr="008C2069">
              <w:rPr>
                <w:lang w:val="sq-AL"/>
              </w:rPr>
              <w:t xml:space="preserve"> të cilat janë derdhur në llogarinë e buxhetit të konsoliduar të Kosovës.</w:t>
            </w:r>
          </w:p>
        </w:tc>
      </w:tr>
    </w:tbl>
    <w:p w:rsidR="00130434" w:rsidRPr="008C2069" w:rsidRDefault="00130434" w:rsidP="00130434">
      <w:pPr>
        <w:jc w:val="both"/>
        <w:rPr>
          <w:u w:val="single"/>
          <w:lang w:val="sq-AL"/>
        </w:rPr>
      </w:pPr>
    </w:p>
    <w:p w:rsidR="00130434" w:rsidRPr="008C2069" w:rsidRDefault="00130434" w:rsidP="00130434">
      <w:pPr>
        <w:jc w:val="both"/>
        <w:rPr>
          <w:lang w:val="sq-AL"/>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b/>
          <w:sz w:val="24"/>
          <w:szCs w:val="24"/>
        </w:rPr>
      </w:pPr>
    </w:p>
    <w:p w:rsidR="00130434" w:rsidRPr="008C2069" w:rsidRDefault="00130434" w:rsidP="00130434">
      <w:pPr>
        <w:pStyle w:val="NoSpacing"/>
        <w:jc w:val="both"/>
        <w:rPr>
          <w:rFonts w:ascii="Times New Roman" w:hAnsi="Times New Roman" w:cs="Times New Roman"/>
          <w:sz w:val="24"/>
          <w:szCs w:val="24"/>
        </w:rPr>
      </w:pPr>
    </w:p>
    <w:p w:rsidR="00130434" w:rsidRPr="008C2069" w:rsidRDefault="00130434" w:rsidP="00130434">
      <w:pPr>
        <w:rPr>
          <w:rFonts w:eastAsia="SimSun"/>
          <w:lang w:val="sq-AL"/>
        </w:rPr>
      </w:pPr>
      <w:r w:rsidRPr="008C2069">
        <w:rPr>
          <w:lang w:val="sq-AL"/>
        </w:rPr>
        <w:t>Kryetari i Komunës së Kaçanikut</w:t>
      </w:r>
    </w:p>
    <w:p w:rsidR="00130434" w:rsidRPr="008C2069" w:rsidRDefault="00130434" w:rsidP="00130434">
      <w:pPr>
        <w:rPr>
          <w:lang w:val="sq-AL"/>
        </w:rPr>
      </w:pPr>
      <w:r w:rsidRPr="008C2069">
        <w:rPr>
          <w:lang w:val="sq-AL"/>
        </w:rPr>
        <w:t>Besim Ilazi</w:t>
      </w:r>
    </w:p>
    <w:p w:rsidR="00130434" w:rsidRPr="008C2069" w:rsidRDefault="00130434" w:rsidP="00130434">
      <w:pPr>
        <w:rPr>
          <w:lang w:val="sq-AL"/>
        </w:rPr>
      </w:pPr>
      <w:r w:rsidRPr="008C2069">
        <w:rPr>
          <w:lang w:val="sq-AL"/>
        </w:rPr>
        <w:t>_______________________</w:t>
      </w:r>
    </w:p>
    <w:p w:rsidR="00130434" w:rsidRPr="008C2069" w:rsidRDefault="00130434" w:rsidP="00130434">
      <w:pPr>
        <w:rPr>
          <w:lang w:val="sq-AL"/>
        </w:rPr>
      </w:pPr>
    </w:p>
    <w:p w:rsidR="00130434" w:rsidRPr="00784E49" w:rsidRDefault="00130434" w:rsidP="00130434">
      <w:pPr>
        <w:rPr>
          <w:b/>
          <w:lang w:val="sq-AL"/>
        </w:rPr>
      </w:pPr>
    </w:p>
    <w:p w:rsidR="005F1053" w:rsidRPr="00783472" w:rsidRDefault="005F1053" w:rsidP="005F1053">
      <w:pPr>
        <w:spacing w:line="240" w:lineRule="auto"/>
        <w:jc w:val="both"/>
        <w:rPr>
          <w:color w:val="000000" w:themeColor="text1"/>
          <w:lang w:val="sq-AL"/>
        </w:rPr>
      </w:pPr>
    </w:p>
    <w:sectPr w:rsidR="005F1053" w:rsidRPr="00783472" w:rsidSect="00073EAF">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C30" w:rsidRDefault="00412C30">
      <w:pPr>
        <w:spacing w:after="0" w:line="240" w:lineRule="auto"/>
      </w:pPr>
      <w:r>
        <w:separator/>
      </w:r>
    </w:p>
    <w:p w:rsidR="00412C30" w:rsidRDefault="00412C30"/>
    <w:p w:rsidR="00412C30" w:rsidRDefault="00412C30"/>
  </w:endnote>
  <w:endnote w:type="continuationSeparator" w:id="0">
    <w:p w:rsidR="00412C30" w:rsidRDefault="00412C30">
      <w:pPr>
        <w:spacing w:after="0" w:line="240" w:lineRule="auto"/>
      </w:pPr>
      <w:r>
        <w:continuationSeparator/>
      </w:r>
    </w:p>
    <w:p w:rsidR="00412C30" w:rsidRDefault="00412C30"/>
    <w:p w:rsidR="00412C30" w:rsidRDefault="00412C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ndnya">
    <w:panose1 w:val="00000400000000000000"/>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5" w:rsidRDefault="001E0865" w:rsidP="008F24D0">
    <w:pPr>
      <w:pStyle w:val="Footer"/>
    </w:pPr>
    <w:r>
      <w:tab/>
      <w:t>RAPORTI VJETOR 2021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C30" w:rsidRDefault="00412C30">
      <w:pPr>
        <w:spacing w:after="0" w:line="240" w:lineRule="auto"/>
      </w:pPr>
      <w:r>
        <w:separator/>
      </w:r>
    </w:p>
    <w:p w:rsidR="00412C30" w:rsidRDefault="00412C30"/>
    <w:p w:rsidR="00412C30" w:rsidRDefault="00412C30"/>
  </w:footnote>
  <w:footnote w:type="continuationSeparator" w:id="0">
    <w:p w:rsidR="00412C30" w:rsidRDefault="00412C30">
      <w:pPr>
        <w:spacing w:after="0" w:line="240" w:lineRule="auto"/>
      </w:pPr>
      <w:r>
        <w:continuationSeparator/>
      </w:r>
    </w:p>
    <w:p w:rsidR="00412C30" w:rsidRDefault="00412C30"/>
    <w:p w:rsidR="00412C30" w:rsidRDefault="00412C3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5" w:rsidRDefault="00412C3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17467" o:spid="_x0000_s2050" type="#_x0000_t75" style="position:absolute;margin-left:0;margin-top:0;width:421.1pt;height:465.4pt;z-index:-251657216;mso-position-horizontal:center;mso-position-horizontal-relative:margin;mso-position-vertical:center;mso-position-vertical-relative:margin" o:allowincell="f">
          <v:imagedata r:id="rId1" o:title="logo kac"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5" w:rsidRDefault="00412C3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17468" o:spid="_x0000_s2051" type="#_x0000_t75" style="position:absolute;margin-left:0;margin-top:0;width:421.1pt;height:465.4pt;z-index:-251656192;mso-position-horizontal:center;mso-position-horizontal-relative:margin;mso-position-vertical:center;mso-position-vertical-relative:margin" o:allowincell="f">
          <v:imagedata r:id="rId1" o:title="logo kac"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0865" w:rsidRDefault="00412C30">
    <w:pPr>
      <w:pStyle w:val="Header"/>
    </w:pPr>
    <w:r>
      <w:rPr>
        <w:noProof/>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55917466" o:spid="_x0000_s2049" type="#_x0000_t75" style="position:absolute;margin-left:0;margin-top:0;width:421.1pt;height:465.4pt;z-index:-251658240;mso-position-horizontal:center;mso-position-horizontal-relative:margin;mso-position-vertical:center;mso-position-vertical-relative:margin" o:allowincell="f">
          <v:imagedata r:id="rId1" o:title="logo kac"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EF4623" w:themeColor="accent1"/>
      </w:rPr>
    </w:lvl>
  </w:abstractNum>
  <w:abstractNum w:abstractNumId="1" w15:restartNumberingAfterBreak="0">
    <w:nsid w:val="03341C57"/>
    <w:multiLevelType w:val="hybridMultilevel"/>
    <w:tmpl w:val="3A0C4DBC"/>
    <w:lvl w:ilvl="0" w:tplc="CC08EF2E">
      <w:start w:val="1"/>
      <w:numFmt w:val="lowerLetter"/>
      <w:lvlText w:val="%1)"/>
      <w:lvlJc w:val="left"/>
      <w:pPr>
        <w:ind w:left="585" w:hanging="360"/>
      </w:pPr>
      <w:rPr>
        <w:rFonts w:hint="default"/>
      </w:rPr>
    </w:lvl>
    <w:lvl w:ilvl="1" w:tplc="08090019" w:tentative="1">
      <w:start w:val="1"/>
      <w:numFmt w:val="lowerLetter"/>
      <w:lvlText w:val="%2."/>
      <w:lvlJc w:val="left"/>
      <w:pPr>
        <w:ind w:left="1305" w:hanging="360"/>
      </w:pPr>
    </w:lvl>
    <w:lvl w:ilvl="2" w:tplc="0809001B" w:tentative="1">
      <w:start w:val="1"/>
      <w:numFmt w:val="lowerRoman"/>
      <w:lvlText w:val="%3."/>
      <w:lvlJc w:val="right"/>
      <w:pPr>
        <w:ind w:left="2025" w:hanging="180"/>
      </w:pPr>
    </w:lvl>
    <w:lvl w:ilvl="3" w:tplc="0809000F" w:tentative="1">
      <w:start w:val="1"/>
      <w:numFmt w:val="decimal"/>
      <w:lvlText w:val="%4."/>
      <w:lvlJc w:val="left"/>
      <w:pPr>
        <w:ind w:left="2745" w:hanging="360"/>
      </w:pPr>
    </w:lvl>
    <w:lvl w:ilvl="4" w:tplc="08090019" w:tentative="1">
      <w:start w:val="1"/>
      <w:numFmt w:val="lowerLetter"/>
      <w:lvlText w:val="%5."/>
      <w:lvlJc w:val="left"/>
      <w:pPr>
        <w:ind w:left="3465" w:hanging="360"/>
      </w:pPr>
    </w:lvl>
    <w:lvl w:ilvl="5" w:tplc="0809001B" w:tentative="1">
      <w:start w:val="1"/>
      <w:numFmt w:val="lowerRoman"/>
      <w:lvlText w:val="%6."/>
      <w:lvlJc w:val="right"/>
      <w:pPr>
        <w:ind w:left="4185" w:hanging="180"/>
      </w:pPr>
    </w:lvl>
    <w:lvl w:ilvl="6" w:tplc="0809000F" w:tentative="1">
      <w:start w:val="1"/>
      <w:numFmt w:val="decimal"/>
      <w:lvlText w:val="%7."/>
      <w:lvlJc w:val="left"/>
      <w:pPr>
        <w:ind w:left="4905" w:hanging="360"/>
      </w:pPr>
    </w:lvl>
    <w:lvl w:ilvl="7" w:tplc="08090019" w:tentative="1">
      <w:start w:val="1"/>
      <w:numFmt w:val="lowerLetter"/>
      <w:lvlText w:val="%8."/>
      <w:lvlJc w:val="left"/>
      <w:pPr>
        <w:ind w:left="5625" w:hanging="360"/>
      </w:pPr>
    </w:lvl>
    <w:lvl w:ilvl="8" w:tplc="0809001B" w:tentative="1">
      <w:start w:val="1"/>
      <w:numFmt w:val="lowerRoman"/>
      <w:lvlText w:val="%9."/>
      <w:lvlJc w:val="right"/>
      <w:pPr>
        <w:ind w:left="6345" w:hanging="180"/>
      </w:pPr>
    </w:lvl>
  </w:abstractNum>
  <w:abstractNum w:abstractNumId="2" w15:restartNumberingAfterBreak="0">
    <w:nsid w:val="0F41600B"/>
    <w:multiLevelType w:val="hybridMultilevel"/>
    <w:tmpl w:val="7608B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646F9"/>
    <w:multiLevelType w:val="hybridMultilevel"/>
    <w:tmpl w:val="EE0A787C"/>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cs="Times New Roman" w:hint="default"/>
      </w:rPr>
    </w:lvl>
    <w:lvl w:ilvl="2" w:tplc="04090005">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start w:val="1"/>
      <w:numFmt w:val="bullet"/>
      <w:lvlText w:val="o"/>
      <w:lvlJc w:val="left"/>
      <w:pPr>
        <w:tabs>
          <w:tab w:val="num" w:pos="4320"/>
        </w:tabs>
        <w:ind w:left="4320" w:hanging="360"/>
      </w:pPr>
      <w:rPr>
        <w:rFonts w:ascii="Courier New" w:hAnsi="Courier New" w:cs="Times New Roman" w:hint="default"/>
      </w:rPr>
    </w:lvl>
    <w:lvl w:ilvl="5" w:tplc="04090005">
      <w:start w:val="1"/>
      <w:numFmt w:val="bullet"/>
      <w:lvlText w:val=""/>
      <w:lvlJc w:val="left"/>
      <w:pPr>
        <w:tabs>
          <w:tab w:val="num" w:pos="5040"/>
        </w:tabs>
        <w:ind w:left="5040" w:hanging="360"/>
      </w:pPr>
      <w:rPr>
        <w:rFonts w:ascii="Wingdings" w:hAnsi="Wingdings" w:hint="default"/>
      </w:rPr>
    </w:lvl>
    <w:lvl w:ilvl="6" w:tplc="04090001">
      <w:start w:val="1"/>
      <w:numFmt w:val="bullet"/>
      <w:lvlText w:val=""/>
      <w:lvlJc w:val="left"/>
      <w:pPr>
        <w:tabs>
          <w:tab w:val="num" w:pos="5760"/>
        </w:tabs>
        <w:ind w:left="5760" w:hanging="360"/>
      </w:pPr>
      <w:rPr>
        <w:rFonts w:ascii="Symbol" w:hAnsi="Symbol" w:hint="default"/>
      </w:rPr>
    </w:lvl>
    <w:lvl w:ilvl="7" w:tplc="04090003">
      <w:start w:val="1"/>
      <w:numFmt w:val="bullet"/>
      <w:lvlText w:val="o"/>
      <w:lvlJc w:val="left"/>
      <w:pPr>
        <w:tabs>
          <w:tab w:val="num" w:pos="6480"/>
        </w:tabs>
        <w:ind w:left="6480" w:hanging="360"/>
      </w:pPr>
      <w:rPr>
        <w:rFonts w:ascii="Courier New" w:hAnsi="Courier New" w:cs="Times New Roman" w:hint="default"/>
      </w:rPr>
    </w:lvl>
    <w:lvl w:ilvl="8" w:tplc="04090005">
      <w:start w:val="1"/>
      <w:numFmt w:val="bullet"/>
      <w:lvlText w:val=""/>
      <w:lvlJc w:val="left"/>
      <w:pPr>
        <w:tabs>
          <w:tab w:val="num" w:pos="7200"/>
        </w:tabs>
        <w:ind w:left="7200" w:hanging="360"/>
      </w:pPr>
      <w:rPr>
        <w:rFonts w:ascii="Wingdings" w:hAnsi="Wingdings" w:hint="default"/>
      </w:rPr>
    </w:lvl>
  </w:abstractNum>
  <w:abstractNum w:abstractNumId="4" w15:restartNumberingAfterBreak="0">
    <w:nsid w:val="124B7CE1"/>
    <w:multiLevelType w:val="hybridMultilevel"/>
    <w:tmpl w:val="329AB3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C25458"/>
    <w:multiLevelType w:val="hybridMultilevel"/>
    <w:tmpl w:val="F7BC93EC"/>
    <w:lvl w:ilvl="0" w:tplc="04090009">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6" w15:restartNumberingAfterBreak="0">
    <w:nsid w:val="17F37238"/>
    <w:multiLevelType w:val="hybridMultilevel"/>
    <w:tmpl w:val="9D2405CE"/>
    <w:lvl w:ilvl="0" w:tplc="00FE544E">
      <w:start w:val="9"/>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271415"/>
    <w:multiLevelType w:val="hybridMultilevel"/>
    <w:tmpl w:val="1A962BCC"/>
    <w:lvl w:ilvl="0" w:tplc="0409000B">
      <w:start w:val="1"/>
      <w:numFmt w:val="bullet"/>
      <w:lvlText w:val=""/>
      <w:lvlJc w:val="left"/>
      <w:pPr>
        <w:ind w:left="720" w:hanging="360"/>
      </w:pPr>
      <w:rPr>
        <w:rFonts w:ascii="Wingdings" w:hAnsi="Wingdings" w:cs="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8" w15:restartNumberingAfterBreak="0">
    <w:nsid w:val="1D6B582E"/>
    <w:multiLevelType w:val="hybridMultilevel"/>
    <w:tmpl w:val="2AF210B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210B67CA"/>
    <w:multiLevelType w:val="hybridMultilevel"/>
    <w:tmpl w:val="FA02E652"/>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10" w15:restartNumberingAfterBreak="0">
    <w:nsid w:val="22641540"/>
    <w:multiLevelType w:val="hybridMultilevel"/>
    <w:tmpl w:val="5652005E"/>
    <w:lvl w:ilvl="0" w:tplc="04090009">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11" w15:restartNumberingAfterBreak="0">
    <w:nsid w:val="22A26A9B"/>
    <w:multiLevelType w:val="hybridMultilevel"/>
    <w:tmpl w:val="FB94ED4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2" w15:restartNumberingAfterBreak="0">
    <w:nsid w:val="27D72B71"/>
    <w:multiLevelType w:val="hybridMultilevel"/>
    <w:tmpl w:val="67DA7AC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B3F552C"/>
    <w:multiLevelType w:val="hybridMultilevel"/>
    <w:tmpl w:val="684E01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600EB"/>
    <w:multiLevelType w:val="hybridMultilevel"/>
    <w:tmpl w:val="19647DE2"/>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02C3215"/>
    <w:multiLevelType w:val="hybridMultilevel"/>
    <w:tmpl w:val="27F4290C"/>
    <w:lvl w:ilvl="0" w:tplc="04090009">
      <w:start w:val="1"/>
      <w:numFmt w:val="bullet"/>
      <w:lvlText w:val=""/>
      <w:lvlJc w:val="left"/>
      <w:pPr>
        <w:ind w:left="9030" w:hanging="360"/>
      </w:pPr>
      <w:rPr>
        <w:rFonts w:ascii="Wingdings" w:hAnsi="Wingdings" w:cs="Wingdings" w:hint="default"/>
      </w:rPr>
    </w:lvl>
    <w:lvl w:ilvl="1" w:tplc="04090003">
      <w:start w:val="1"/>
      <w:numFmt w:val="bullet"/>
      <w:lvlText w:val="o"/>
      <w:lvlJc w:val="left"/>
      <w:pPr>
        <w:ind w:left="9750" w:hanging="360"/>
      </w:pPr>
      <w:rPr>
        <w:rFonts w:ascii="Courier New" w:hAnsi="Courier New" w:cs="Courier New" w:hint="default"/>
      </w:rPr>
    </w:lvl>
    <w:lvl w:ilvl="2" w:tplc="04090005">
      <w:start w:val="1"/>
      <w:numFmt w:val="bullet"/>
      <w:lvlText w:val=""/>
      <w:lvlJc w:val="left"/>
      <w:pPr>
        <w:ind w:left="10470" w:hanging="360"/>
      </w:pPr>
      <w:rPr>
        <w:rFonts w:ascii="Wingdings" w:hAnsi="Wingdings" w:cs="Wingdings" w:hint="default"/>
      </w:rPr>
    </w:lvl>
    <w:lvl w:ilvl="3" w:tplc="04090001">
      <w:start w:val="1"/>
      <w:numFmt w:val="bullet"/>
      <w:lvlText w:val=""/>
      <w:lvlJc w:val="left"/>
      <w:pPr>
        <w:ind w:left="11190" w:hanging="360"/>
      </w:pPr>
      <w:rPr>
        <w:rFonts w:ascii="Symbol" w:hAnsi="Symbol" w:cs="Symbol" w:hint="default"/>
      </w:rPr>
    </w:lvl>
    <w:lvl w:ilvl="4" w:tplc="04090003">
      <w:start w:val="1"/>
      <w:numFmt w:val="bullet"/>
      <w:lvlText w:val="o"/>
      <w:lvlJc w:val="left"/>
      <w:pPr>
        <w:ind w:left="11910" w:hanging="360"/>
      </w:pPr>
      <w:rPr>
        <w:rFonts w:ascii="Courier New" w:hAnsi="Courier New" w:cs="Courier New" w:hint="default"/>
      </w:rPr>
    </w:lvl>
    <w:lvl w:ilvl="5" w:tplc="04090005">
      <w:start w:val="1"/>
      <w:numFmt w:val="bullet"/>
      <w:lvlText w:val=""/>
      <w:lvlJc w:val="left"/>
      <w:pPr>
        <w:ind w:left="12630" w:hanging="360"/>
      </w:pPr>
      <w:rPr>
        <w:rFonts w:ascii="Wingdings" w:hAnsi="Wingdings" w:cs="Wingdings" w:hint="default"/>
      </w:rPr>
    </w:lvl>
    <w:lvl w:ilvl="6" w:tplc="04090001">
      <w:start w:val="1"/>
      <w:numFmt w:val="bullet"/>
      <w:lvlText w:val=""/>
      <w:lvlJc w:val="left"/>
      <w:pPr>
        <w:ind w:left="13350" w:hanging="360"/>
      </w:pPr>
      <w:rPr>
        <w:rFonts w:ascii="Symbol" w:hAnsi="Symbol" w:cs="Symbol" w:hint="default"/>
      </w:rPr>
    </w:lvl>
    <w:lvl w:ilvl="7" w:tplc="04090003">
      <w:start w:val="1"/>
      <w:numFmt w:val="bullet"/>
      <w:lvlText w:val="o"/>
      <w:lvlJc w:val="left"/>
      <w:pPr>
        <w:ind w:left="14070" w:hanging="360"/>
      </w:pPr>
      <w:rPr>
        <w:rFonts w:ascii="Courier New" w:hAnsi="Courier New" w:cs="Courier New" w:hint="default"/>
      </w:rPr>
    </w:lvl>
    <w:lvl w:ilvl="8" w:tplc="04090005">
      <w:start w:val="1"/>
      <w:numFmt w:val="bullet"/>
      <w:lvlText w:val=""/>
      <w:lvlJc w:val="left"/>
      <w:pPr>
        <w:ind w:left="14790" w:hanging="360"/>
      </w:pPr>
      <w:rPr>
        <w:rFonts w:ascii="Wingdings" w:hAnsi="Wingdings" w:cs="Wingdings" w:hint="default"/>
      </w:rPr>
    </w:lvl>
  </w:abstractNum>
  <w:abstractNum w:abstractNumId="16" w15:restartNumberingAfterBreak="0">
    <w:nsid w:val="322626BF"/>
    <w:multiLevelType w:val="hybridMultilevel"/>
    <w:tmpl w:val="443662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67F6A45"/>
    <w:multiLevelType w:val="multilevel"/>
    <w:tmpl w:val="0436C7FE"/>
    <w:lvl w:ilvl="0">
      <w:start w:val="1"/>
      <w:numFmt w:val="decimal"/>
      <w:pStyle w:val="ListNumber"/>
      <w:lvlText w:val="%1."/>
      <w:lvlJc w:val="left"/>
      <w:pPr>
        <w:ind w:left="360" w:hanging="360"/>
      </w:pPr>
      <w:rPr>
        <w:rFonts w:hint="default"/>
        <w:color w:val="EF4623" w:themeColor="accent1"/>
      </w:rPr>
    </w:lvl>
    <w:lvl w:ilvl="1">
      <w:start w:val="1"/>
      <w:numFmt w:val="decimal"/>
      <w:pStyle w:val="ListNumber2"/>
      <w:suff w:val="space"/>
      <w:lvlText w:val="%1.%2"/>
      <w:lvlJc w:val="left"/>
      <w:pPr>
        <w:ind w:left="936" w:hanging="576"/>
      </w:pPr>
      <w:rPr>
        <w:rFonts w:hint="default"/>
        <w:color w:val="EF4623" w:themeColor="accent1"/>
      </w:rPr>
    </w:lvl>
    <w:lvl w:ilvl="2">
      <w:start w:val="1"/>
      <w:numFmt w:val="lowerLetter"/>
      <w:pStyle w:val="ListNumber3"/>
      <w:lvlText w:val="%3."/>
      <w:lvlJc w:val="left"/>
      <w:pPr>
        <w:ind w:left="720" w:hanging="360"/>
      </w:pPr>
      <w:rPr>
        <w:rFonts w:hint="default"/>
        <w:color w:val="EF4623" w:themeColor="accent1"/>
      </w:rPr>
    </w:lvl>
    <w:lvl w:ilvl="3">
      <w:start w:val="1"/>
      <w:numFmt w:val="lowerRoman"/>
      <w:pStyle w:val="ListNumber4"/>
      <w:lvlText w:val="%4."/>
      <w:lvlJc w:val="left"/>
      <w:pPr>
        <w:ind w:left="1080" w:hanging="360"/>
      </w:pPr>
      <w:rPr>
        <w:rFonts w:hint="default"/>
        <w:color w:val="EF4623" w:themeColor="accent1"/>
      </w:rPr>
    </w:lvl>
    <w:lvl w:ilvl="4">
      <w:start w:val="1"/>
      <w:numFmt w:val="lowerLetter"/>
      <w:pStyle w:val="ListNumber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365109"/>
    <w:multiLevelType w:val="hybridMultilevel"/>
    <w:tmpl w:val="2CAAD14C"/>
    <w:lvl w:ilvl="0" w:tplc="04090013">
      <w:start w:val="1"/>
      <w:numFmt w:val="upperRoman"/>
      <w:lvlText w:val="%1."/>
      <w:lvlJc w:val="righ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F27D03"/>
    <w:multiLevelType w:val="hybridMultilevel"/>
    <w:tmpl w:val="557ABA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5910A82"/>
    <w:multiLevelType w:val="hybridMultilevel"/>
    <w:tmpl w:val="7C649CB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464D490B"/>
    <w:multiLevelType w:val="hybridMultilevel"/>
    <w:tmpl w:val="CB6C8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69E6B60"/>
    <w:multiLevelType w:val="hybridMultilevel"/>
    <w:tmpl w:val="244E30B8"/>
    <w:lvl w:ilvl="0" w:tplc="04090009">
      <w:start w:val="1"/>
      <w:numFmt w:val="bullet"/>
      <w:lvlText w:val=""/>
      <w:lvlJc w:val="left"/>
      <w:pPr>
        <w:ind w:left="2160" w:hanging="360"/>
      </w:pPr>
      <w:rPr>
        <w:rFonts w:ascii="Wingdings" w:hAnsi="Wingdings" w:cs="Wingdings"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cs="Wingdings" w:hint="default"/>
      </w:rPr>
    </w:lvl>
    <w:lvl w:ilvl="3" w:tplc="04090001">
      <w:start w:val="1"/>
      <w:numFmt w:val="bullet"/>
      <w:lvlText w:val=""/>
      <w:lvlJc w:val="left"/>
      <w:pPr>
        <w:ind w:left="4320" w:hanging="360"/>
      </w:pPr>
      <w:rPr>
        <w:rFonts w:ascii="Symbol" w:hAnsi="Symbol" w:cs="Symbol" w:hint="default"/>
      </w:rPr>
    </w:lvl>
    <w:lvl w:ilvl="4" w:tplc="04090003">
      <w:start w:val="1"/>
      <w:numFmt w:val="bullet"/>
      <w:lvlText w:val="o"/>
      <w:lvlJc w:val="left"/>
      <w:pPr>
        <w:ind w:left="5040" w:hanging="360"/>
      </w:pPr>
      <w:rPr>
        <w:rFonts w:ascii="Courier New" w:hAnsi="Courier New" w:cs="Courier New" w:hint="default"/>
      </w:rPr>
    </w:lvl>
    <w:lvl w:ilvl="5" w:tplc="04090005">
      <w:start w:val="1"/>
      <w:numFmt w:val="bullet"/>
      <w:lvlText w:val=""/>
      <w:lvlJc w:val="left"/>
      <w:pPr>
        <w:ind w:left="5760" w:hanging="360"/>
      </w:pPr>
      <w:rPr>
        <w:rFonts w:ascii="Wingdings" w:hAnsi="Wingdings" w:cs="Wingdings" w:hint="default"/>
      </w:rPr>
    </w:lvl>
    <w:lvl w:ilvl="6" w:tplc="04090001">
      <w:start w:val="1"/>
      <w:numFmt w:val="bullet"/>
      <w:lvlText w:val=""/>
      <w:lvlJc w:val="left"/>
      <w:pPr>
        <w:ind w:left="6480" w:hanging="360"/>
      </w:pPr>
      <w:rPr>
        <w:rFonts w:ascii="Symbol" w:hAnsi="Symbol" w:cs="Symbol" w:hint="default"/>
      </w:rPr>
    </w:lvl>
    <w:lvl w:ilvl="7" w:tplc="04090003">
      <w:start w:val="1"/>
      <w:numFmt w:val="bullet"/>
      <w:lvlText w:val="o"/>
      <w:lvlJc w:val="left"/>
      <w:pPr>
        <w:ind w:left="7200" w:hanging="360"/>
      </w:pPr>
      <w:rPr>
        <w:rFonts w:ascii="Courier New" w:hAnsi="Courier New" w:cs="Courier New" w:hint="default"/>
      </w:rPr>
    </w:lvl>
    <w:lvl w:ilvl="8" w:tplc="04090005">
      <w:start w:val="1"/>
      <w:numFmt w:val="bullet"/>
      <w:lvlText w:val=""/>
      <w:lvlJc w:val="left"/>
      <w:pPr>
        <w:ind w:left="7920" w:hanging="360"/>
      </w:pPr>
      <w:rPr>
        <w:rFonts w:ascii="Wingdings" w:hAnsi="Wingdings" w:cs="Wingdings" w:hint="default"/>
      </w:rPr>
    </w:lvl>
  </w:abstractNum>
  <w:abstractNum w:abstractNumId="23" w15:restartNumberingAfterBreak="0">
    <w:nsid w:val="47DA46BB"/>
    <w:multiLevelType w:val="hybridMultilevel"/>
    <w:tmpl w:val="488CA234"/>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498C4362"/>
    <w:multiLevelType w:val="hybridMultilevel"/>
    <w:tmpl w:val="660C7722"/>
    <w:lvl w:ilvl="0" w:tplc="EBA235E8">
      <w:start w:val="26"/>
      <w:numFmt w:val="bullet"/>
      <w:lvlText w:val="-"/>
      <w:lvlJc w:val="left"/>
      <w:pPr>
        <w:tabs>
          <w:tab w:val="num" w:pos="720"/>
        </w:tabs>
        <w:ind w:left="720" w:hanging="360"/>
      </w:pPr>
      <w:rPr>
        <w:rFonts w:ascii="Times New Roman" w:eastAsia="MS Mincho"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1AB41A5"/>
    <w:multiLevelType w:val="hybridMultilevel"/>
    <w:tmpl w:val="B9DE18C8"/>
    <w:lvl w:ilvl="0" w:tplc="16503926">
      <w:start w:val="1"/>
      <w:numFmt w:val="decimal"/>
      <w:lvlText w:val="%1."/>
      <w:lvlJc w:val="left"/>
      <w:pPr>
        <w:ind w:left="1080" w:hanging="72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56AD7492"/>
    <w:multiLevelType w:val="hybridMultilevel"/>
    <w:tmpl w:val="3542AFD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7D558B8"/>
    <w:multiLevelType w:val="hybridMultilevel"/>
    <w:tmpl w:val="88583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84E6FB7"/>
    <w:multiLevelType w:val="hybridMultilevel"/>
    <w:tmpl w:val="FF0627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9" w15:restartNumberingAfterBreak="0">
    <w:nsid w:val="58F74768"/>
    <w:multiLevelType w:val="hybridMultilevel"/>
    <w:tmpl w:val="466285BE"/>
    <w:lvl w:ilvl="0" w:tplc="04090001">
      <w:start w:val="1"/>
      <w:numFmt w:val="bullet"/>
      <w:lvlText w:val=""/>
      <w:lvlJc w:val="left"/>
      <w:pPr>
        <w:ind w:left="775" w:hanging="360"/>
      </w:pPr>
      <w:rPr>
        <w:rFonts w:ascii="Symbol" w:hAnsi="Symbol" w:hint="default"/>
      </w:rPr>
    </w:lvl>
    <w:lvl w:ilvl="1" w:tplc="04090003" w:tentative="1">
      <w:start w:val="1"/>
      <w:numFmt w:val="bullet"/>
      <w:lvlText w:val="o"/>
      <w:lvlJc w:val="left"/>
      <w:pPr>
        <w:ind w:left="1495" w:hanging="360"/>
      </w:pPr>
      <w:rPr>
        <w:rFonts w:ascii="Courier New" w:hAnsi="Courier New" w:cs="Courier New" w:hint="default"/>
      </w:rPr>
    </w:lvl>
    <w:lvl w:ilvl="2" w:tplc="04090005" w:tentative="1">
      <w:start w:val="1"/>
      <w:numFmt w:val="bullet"/>
      <w:lvlText w:val=""/>
      <w:lvlJc w:val="left"/>
      <w:pPr>
        <w:ind w:left="2215" w:hanging="360"/>
      </w:pPr>
      <w:rPr>
        <w:rFonts w:ascii="Wingdings" w:hAnsi="Wingdings" w:hint="default"/>
      </w:rPr>
    </w:lvl>
    <w:lvl w:ilvl="3" w:tplc="04090001" w:tentative="1">
      <w:start w:val="1"/>
      <w:numFmt w:val="bullet"/>
      <w:lvlText w:val=""/>
      <w:lvlJc w:val="left"/>
      <w:pPr>
        <w:ind w:left="2935" w:hanging="360"/>
      </w:pPr>
      <w:rPr>
        <w:rFonts w:ascii="Symbol" w:hAnsi="Symbol" w:hint="default"/>
      </w:rPr>
    </w:lvl>
    <w:lvl w:ilvl="4" w:tplc="04090003" w:tentative="1">
      <w:start w:val="1"/>
      <w:numFmt w:val="bullet"/>
      <w:lvlText w:val="o"/>
      <w:lvlJc w:val="left"/>
      <w:pPr>
        <w:ind w:left="3655" w:hanging="360"/>
      </w:pPr>
      <w:rPr>
        <w:rFonts w:ascii="Courier New" w:hAnsi="Courier New" w:cs="Courier New" w:hint="default"/>
      </w:rPr>
    </w:lvl>
    <w:lvl w:ilvl="5" w:tplc="04090005" w:tentative="1">
      <w:start w:val="1"/>
      <w:numFmt w:val="bullet"/>
      <w:lvlText w:val=""/>
      <w:lvlJc w:val="left"/>
      <w:pPr>
        <w:ind w:left="4375" w:hanging="360"/>
      </w:pPr>
      <w:rPr>
        <w:rFonts w:ascii="Wingdings" w:hAnsi="Wingdings" w:hint="default"/>
      </w:rPr>
    </w:lvl>
    <w:lvl w:ilvl="6" w:tplc="04090001" w:tentative="1">
      <w:start w:val="1"/>
      <w:numFmt w:val="bullet"/>
      <w:lvlText w:val=""/>
      <w:lvlJc w:val="left"/>
      <w:pPr>
        <w:ind w:left="5095" w:hanging="360"/>
      </w:pPr>
      <w:rPr>
        <w:rFonts w:ascii="Symbol" w:hAnsi="Symbol" w:hint="default"/>
      </w:rPr>
    </w:lvl>
    <w:lvl w:ilvl="7" w:tplc="04090003" w:tentative="1">
      <w:start w:val="1"/>
      <w:numFmt w:val="bullet"/>
      <w:lvlText w:val="o"/>
      <w:lvlJc w:val="left"/>
      <w:pPr>
        <w:ind w:left="5815" w:hanging="360"/>
      </w:pPr>
      <w:rPr>
        <w:rFonts w:ascii="Courier New" w:hAnsi="Courier New" w:cs="Courier New" w:hint="default"/>
      </w:rPr>
    </w:lvl>
    <w:lvl w:ilvl="8" w:tplc="04090005" w:tentative="1">
      <w:start w:val="1"/>
      <w:numFmt w:val="bullet"/>
      <w:lvlText w:val=""/>
      <w:lvlJc w:val="left"/>
      <w:pPr>
        <w:ind w:left="6535" w:hanging="360"/>
      </w:pPr>
      <w:rPr>
        <w:rFonts w:ascii="Wingdings" w:hAnsi="Wingdings" w:hint="default"/>
      </w:rPr>
    </w:lvl>
  </w:abstractNum>
  <w:abstractNum w:abstractNumId="30" w15:restartNumberingAfterBreak="0">
    <w:nsid w:val="5A55418B"/>
    <w:multiLevelType w:val="hybridMultilevel"/>
    <w:tmpl w:val="70585B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08E6000"/>
    <w:multiLevelType w:val="hybridMultilevel"/>
    <w:tmpl w:val="40F6A98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2" w15:restartNumberingAfterBreak="0">
    <w:nsid w:val="662B53F9"/>
    <w:multiLevelType w:val="hybridMultilevel"/>
    <w:tmpl w:val="50E254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06C3A52"/>
    <w:multiLevelType w:val="hybridMultilevel"/>
    <w:tmpl w:val="6B7CF4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7539559F"/>
    <w:multiLevelType w:val="hybridMultilevel"/>
    <w:tmpl w:val="30F489C4"/>
    <w:lvl w:ilvl="0" w:tplc="B56A1B42">
      <w:start w:val="19"/>
      <w:numFmt w:val="bullet"/>
      <w:lvlText w:val="-"/>
      <w:lvlJc w:val="left"/>
      <w:pPr>
        <w:ind w:left="720" w:hanging="360"/>
      </w:pPr>
      <w:rPr>
        <w:rFonts w:ascii="Book Antiqua" w:eastAsia="MS Mincho" w:hAnsi="Book Antiqu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586695E"/>
    <w:multiLevelType w:val="hybridMultilevel"/>
    <w:tmpl w:val="6B8436CC"/>
    <w:lvl w:ilvl="0" w:tplc="0409000B">
      <w:start w:val="1"/>
      <w:numFmt w:val="bullet"/>
      <w:lvlText w:val=""/>
      <w:lvlJc w:val="left"/>
      <w:pPr>
        <w:ind w:left="1440" w:hanging="360"/>
      </w:pPr>
      <w:rPr>
        <w:rFonts w:ascii="Wingdings" w:hAnsi="Wingdings" w:cs="Wingding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36" w15:restartNumberingAfterBreak="0">
    <w:nsid w:val="77426F29"/>
    <w:multiLevelType w:val="hybridMultilevel"/>
    <w:tmpl w:val="6A826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8F47FD6"/>
    <w:multiLevelType w:val="hybridMultilevel"/>
    <w:tmpl w:val="8E7806A6"/>
    <w:lvl w:ilvl="0" w:tplc="A96E53A6">
      <w:start w:val="2539"/>
      <w:numFmt w:val="bullet"/>
      <w:lvlText w:val="-"/>
      <w:lvlJc w:val="left"/>
      <w:pPr>
        <w:ind w:left="420" w:hanging="360"/>
      </w:pPr>
      <w:rPr>
        <w:rFonts w:ascii="Arial" w:eastAsia="Times New Roman" w:hAnsi="Arial" w:hint="default"/>
      </w:rPr>
    </w:lvl>
    <w:lvl w:ilvl="1" w:tplc="08090003">
      <w:start w:val="1"/>
      <w:numFmt w:val="bullet"/>
      <w:lvlText w:val="o"/>
      <w:lvlJc w:val="left"/>
      <w:pPr>
        <w:ind w:left="1140" w:hanging="360"/>
      </w:pPr>
      <w:rPr>
        <w:rFonts w:ascii="Courier New" w:hAnsi="Courier New" w:hint="default"/>
      </w:rPr>
    </w:lvl>
    <w:lvl w:ilvl="2" w:tplc="08090005">
      <w:start w:val="1"/>
      <w:numFmt w:val="bullet"/>
      <w:lvlText w:val=""/>
      <w:lvlJc w:val="left"/>
      <w:pPr>
        <w:ind w:left="1860" w:hanging="360"/>
      </w:pPr>
      <w:rPr>
        <w:rFonts w:ascii="Wingdings" w:hAnsi="Wingdings" w:hint="default"/>
      </w:rPr>
    </w:lvl>
    <w:lvl w:ilvl="3" w:tplc="08090001">
      <w:start w:val="1"/>
      <w:numFmt w:val="bullet"/>
      <w:lvlText w:val=""/>
      <w:lvlJc w:val="left"/>
      <w:pPr>
        <w:ind w:left="2580" w:hanging="360"/>
      </w:pPr>
      <w:rPr>
        <w:rFonts w:ascii="Symbol" w:hAnsi="Symbol" w:hint="default"/>
      </w:rPr>
    </w:lvl>
    <w:lvl w:ilvl="4" w:tplc="08090003">
      <w:start w:val="1"/>
      <w:numFmt w:val="bullet"/>
      <w:lvlText w:val="o"/>
      <w:lvlJc w:val="left"/>
      <w:pPr>
        <w:ind w:left="3300" w:hanging="360"/>
      </w:pPr>
      <w:rPr>
        <w:rFonts w:ascii="Courier New" w:hAnsi="Courier New" w:hint="default"/>
      </w:rPr>
    </w:lvl>
    <w:lvl w:ilvl="5" w:tplc="08090005">
      <w:start w:val="1"/>
      <w:numFmt w:val="bullet"/>
      <w:lvlText w:val=""/>
      <w:lvlJc w:val="left"/>
      <w:pPr>
        <w:ind w:left="4020" w:hanging="360"/>
      </w:pPr>
      <w:rPr>
        <w:rFonts w:ascii="Wingdings" w:hAnsi="Wingdings" w:hint="default"/>
      </w:rPr>
    </w:lvl>
    <w:lvl w:ilvl="6" w:tplc="08090001">
      <w:start w:val="1"/>
      <w:numFmt w:val="bullet"/>
      <w:lvlText w:val=""/>
      <w:lvlJc w:val="left"/>
      <w:pPr>
        <w:ind w:left="4740" w:hanging="360"/>
      </w:pPr>
      <w:rPr>
        <w:rFonts w:ascii="Symbol" w:hAnsi="Symbol" w:hint="default"/>
      </w:rPr>
    </w:lvl>
    <w:lvl w:ilvl="7" w:tplc="08090003">
      <w:start w:val="1"/>
      <w:numFmt w:val="bullet"/>
      <w:lvlText w:val="o"/>
      <w:lvlJc w:val="left"/>
      <w:pPr>
        <w:ind w:left="5460" w:hanging="360"/>
      </w:pPr>
      <w:rPr>
        <w:rFonts w:ascii="Courier New" w:hAnsi="Courier New" w:hint="default"/>
      </w:rPr>
    </w:lvl>
    <w:lvl w:ilvl="8" w:tplc="08090005">
      <w:start w:val="1"/>
      <w:numFmt w:val="bullet"/>
      <w:lvlText w:val=""/>
      <w:lvlJc w:val="left"/>
      <w:pPr>
        <w:ind w:left="6180" w:hanging="360"/>
      </w:pPr>
      <w:rPr>
        <w:rFonts w:ascii="Wingdings" w:hAnsi="Wingdings" w:hint="default"/>
      </w:rPr>
    </w:lvl>
  </w:abstractNum>
  <w:abstractNum w:abstractNumId="38" w15:restartNumberingAfterBreak="0">
    <w:nsid w:val="7CF22A3E"/>
    <w:multiLevelType w:val="hybridMultilevel"/>
    <w:tmpl w:val="88F0DB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 w:numId="2">
    <w:abstractNumId w:val="17"/>
  </w:num>
  <w:num w:numId="3">
    <w:abstractNumId w:val="18"/>
  </w:num>
  <w:num w:numId="4">
    <w:abstractNumId w:val="14"/>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7"/>
  </w:num>
  <w:num w:numId="7">
    <w:abstractNumId w:val="27"/>
  </w:num>
  <w:num w:numId="8">
    <w:abstractNumId w:val="26"/>
  </w:num>
  <w:num w:numId="9">
    <w:abstractNumId w:val="12"/>
  </w:num>
  <w:num w:numId="10">
    <w:abstractNumId w:val="6"/>
  </w:num>
  <w:num w:numId="11">
    <w:abstractNumId w:val="34"/>
  </w:num>
  <w:num w:numId="12">
    <w:abstractNumId w:val="29"/>
  </w:num>
  <w:num w:numId="13">
    <w:abstractNumId w:val="9"/>
  </w:num>
  <w:num w:numId="14">
    <w:abstractNumId w:val="13"/>
  </w:num>
  <w:num w:numId="15">
    <w:abstractNumId w:val="2"/>
  </w:num>
  <w:num w:numId="16">
    <w:abstractNumId w:val="32"/>
  </w:num>
  <w:num w:numId="17">
    <w:abstractNumId w:val="16"/>
  </w:num>
  <w:num w:numId="18">
    <w:abstractNumId w:val="19"/>
  </w:num>
  <w:num w:numId="19">
    <w:abstractNumId w:val="31"/>
  </w:num>
  <w:num w:numId="20">
    <w:abstractNumId w:val="35"/>
  </w:num>
  <w:num w:numId="21">
    <w:abstractNumId w:val="10"/>
  </w:num>
  <w:num w:numId="22">
    <w:abstractNumId w:val="22"/>
  </w:num>
  <w:num w:numId="23">
    <w:abstractNumId w:val="11"/>
  </w:num>
  <w:num w:numId="24">
    <w:abstractNumId w:val="15"/>
  </w:num>
  <w:num w:numId="25">
    <w:abstractNumId w:val="5"/>
  </w:num>
  <w:num w:numId="26">
    <w:abstractNumId w:val="7"/>
  </w:num>
  <w:num w:numId="27">
    <w:abstractNumId w:val="21"/>
  </w:num>
  <w:num w:numId="28">
    <w:abstractNumId w:val="4"/>
  </w:num>
  <w:num w:numId="29">
    <w:abstractNumId w:val="30"/>
  </w:num>
  <w:num w:numId="30">
    <w:abstractNumId w:val="36"/>
  </w:num>
  <w:num w:numId="31">
    <w:abstractNumId w:val="8"/>
  </w:num>
  <w:num w:numId="32">
    <w:abstractNumId w:val="24"/>
  </w:num>
  <w:num w:numId="3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num>
  <w:num w:numId="35">
    <w:abstractNumId w:val="33"/>
  </w:num>
  <w:num w:numId="36">
    <w:abstractNumId w:val="20"/>
  </w:num>
  <w:num w:numId="37">
    <w:abstractNumId w:val="28"/>
  </w:num>
  <w:num w:numId="38">
    <w:abstractNumId w:val="38"/>
  </w:num>
  <w:num w:numId="39">
    <w:abstractNumId w:val="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attachedTemplate r:id="rId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1552"/>
    <w:rsid w:val="00001BBB"/>
    <w:rsid w:val="00004EEE"/>
    <w:rsid w:val="00022FD3"/>
    <w:rsid w:val="00027AA6"/>
    <w:rsid w:val="00032F34"/>
    <w:rsid w:val="00034590"/>
    <w:rsid w:val="0004069F"/>
    <w:rsid w:val="00073EAF"/>
    <w:rsid w:val="000825B9"/>
    <w:rsid w:val="00086D3B"/>
    <w:rsid w:val="000A2DF1"/>
    <w:rsid w:val="000F07B4"/>
    <w:rsid w:val="00111EC5"/>
    <w:rsid w:val="00130434"/>
    <w:rsid w:val="00144CB9"/>
    <w:rsid w:val="001544CC"/>
    <w:rsid w:val="0015582C"/>
    <w:rsid w:val="00182ACC"/>
    <w:rsid w:val="00194A41"/>
    <w:rsid w:val="001D794A"/>
    <w:rsid w:val="001E0865"/>
    <w:rsid w:val="001F0B85"/>
    <w:rsid w:val="001F2D98"/>
    <w:rsid w:val="00203D4F"/>
    <w:rsid w:val="00215F31"/>
    <w:rsid w:val="00225E3E"/>
    <w:rsid w:val="00232AF2"/>
    <w:rsid w:val="00251ABA"/>
    <w:rsid w:val="00253B48"/>
    <w:rsid w:val="00276ECA"/>
    <w:rsid w:val="002846F7"/>
    <w:rsid w:val="00294AD2"/>
    <w:rsid w:val="002B62AC"/>
    <w:rsid w:val="002C0843"/>
    <w:rsid w:val="002C5BA4"/>
    <w:rsid w:val="002F6210"/>
    <w:rsid w:val="00302B2F"/>
    <w:rsid w:val="003070D6"/>
    <w:rsid w:val="00324548"/>
    <w:rsid w:val="0032596B"/>
    <w:rsid w:val="00330DF9"/>
    <w:rsid w:val="0033751C"/>
    <w:rsid w:val="00343959"/>
    <w:rsid w:val="00345B01"/>
    <w:rsid w:val="00347105"/>
    <w:rsid w:val="0035713E"/>
    <w:rsid w:val="00381860"/>
    <w:rsid w:val="0039433D"/>
    <w:rsid w:val="0039780F"/>
    <w:rsid w:val="003A1C5B"/>
    <w:rsid w:val="003A6497"/>
    <w:rsid w:val="003A78EC"/>
    <w:rsid w:val="003C0CCB"/>
    <w:rsid w:val="003D7C00"/>
    <w:rsid w:val="00402468"/>
    <w:rsid w:val="00410DC4"/>
    <w:rsid w:val="00412C30"/>
    <w:rsid w:val="00451552"/>
    <w:rsid w:val="004538CB"/>
    <w:rsid w:val="00454FE2"/>
    <w:rsid w:val="004747A5"/>
    <w:rsid w:val="004756DE"/>
    <w:rsid w:val="00493297"/>
    <w:rsid w:val="004A77D9"/>
    <w:rsid w:val="004B07AF"/>
    <w:rsid w:val="004C36F0"/>
    <w:rsid w:val="004C7F5F"/>
    <w:rsid w:val="004F01E8"/>
    <w:rsid w:val="0050002C"/>
    <w:rsid w:val="005004FD"/>
    <w:rsid w:val="00505F1C"/>
    <w:rsid w:val="005128F9"/>
    <w:rsid w:val="005462E6"/>
    <w:rsid w:val="00557057"/>
    <w:rsid w:val="0057353C"/>
    <w:rsid w:val="00580D3D"/>
    <w:rsid w:val="005924F9"/>
    <w:rsid w:val="005A534D"/>
    <w:rsid w:val="005C42A8"/>
    <w:rsid w:val="005E20D3"/>
    <w:rsid w:val="005F1053"/>
    <w:rsid w:val="0062527B"/>
    <w:rsid w:val="00662D4A"/>
    <w:rsid w:val="00665717"/>
    <w:rsid w:val="006908E1"/>
    <w:rsid w:val="0069681D"/>
    <w:rsid w:val="006969C7"/>
    <w:rsid w:val="006D5FB7"/>
    <w:rsid w:val="006D70C6"/>
    <w:rsid w:val="006E1121"/>
    <w:rsid w:val="006F5934"/>
    <w:rsid w:val="006F6754"/>
    <w:rsid w:val="00712528"/>
    <w:rsid w:val="00737F12"/>
    <w:rsid w:val="00756205"/>
    <w:rsid w:val="00783472"/>
    <w:rsid w:val="007B5F12"/>
    <w:rsid w:val="007C3484"/>
    <w:rsid w:val="007D192C"/>
    <w:rsid w:val="007E0E4F"/>
    <w:rsid w:val="007E33EB"/>
    <w:rsid w:val="008006EC"/>
    <w:rsid w:val="00804212"/>
    <w:rsid w:val="00810446"/>
    <w:rsid w:val="0083373D"/>
    <w:rsid w:val="00833C4B"/>
    <w:rsid w:val="00833DD6"/>
    <w:rsid w:val="00840C22"/>
    <w:rsid w:val="0084408D"/>
    <w:rsid w:val="00856365"/>
    <w:rsid w:val="00865816"/>
    <w:rsid w:val="0088020F"/>
    <w:rsid w:val="00880312"/>
    <w:rsid w:val="008B0188"/>
    <w:rsid w:val="008B15C8"/>
    <w:rsid w:val="008C51AC"/>
    <w:rsid w:val="008D2565"/>
    <w:rsid w:val="008D6F07"/>
    <w:rsid w:val="008E190D"/>
    <w:rsid w:val="008F24D0"/>
    <w:rsid w:val="009001ED"/>
    <w:rsid w:val="009628F0"/>
    <w:rsid w:val="00970B11"/>
    <w:rsid w:val="00990548"/>
    <w:rsid w:val="00990583"/>
    <w:rsid w:val="00991EDB"/>
    <w:rsid w:val="009B2835"/>
    <w:rsid w:val="009C0E92"/>
    <w:rsid w:val="009C772A"/>
    <w:rsid w:val="009D2C1E"/>
    <w:rsid w:val="009D4A7A"/>
    <w:rsid w:val="009E1009"/>
    <w:rsid w:val="009F0D21"/>
    <w:rsid w:val="00A113AF"/>
    <w:rsid w:val="00A17AFE"/>
    <w:rsid w:val="00A718C6"/>
    <w:rsid w:val="00A85EE5"/>
    <w:rsid w:val="00A92B89"/>
    <w:rsid w:val="00A94D4F"/>
    <w:rsid w:val="00AD3E97"/>
    <w:rsid w:val="00AD3F8E"/>
    <w:rsid w:val="00AE2BD9"/>
    <w:rsid w:val="00B15F8D"/>
    <w:rsid w:val="00B35106"/>
    <w:rsid w:val="00B35166"/>
    <w:rsid w:val="00B45C96"/>
    <w:rsid w:val="00B50704"/>
    <w:rsid w:val="00B63325"/>
    <w:rsid w:val="00B75B4D"/>
    <w:rsid w:val="00BB27EA"/>
    <w:rsid w:val="00BB28C0"/>
    <w:rsid w:val="00BB3ADD"/>
    <w:rsid w:val="00BD3B38"/>
    <w:rsid w:val="00C150A1"/>
    <w:rsid w:val="00C17EA2"/>
    <w:rsid w:val="00C316BF"/>
    <w:rsid w:val="00C33B79"/>
    <w:rsid w:val="00C344B1"/>
    <w:rsid w:val="00C52C74"/>
    <w:rsid w:val="00C67556"/>
    <w:rsid w:val="00C67BF1"/>
    <w:rsid w:val="00C73C49"/>
    <w:rsid w:val="00C73FAB"/>
    <w:rsid w:val="00CA2ABD"/>
    <w:rsid w:val="00CB7C2D"/>
    <w:rsid w:val="00CC7F6E"/>
    <w:rsid w:val="00CD21E0"/>
    <w:rsid w:val="00CE5CEC"/>
    <w:rsid w:val="00CE5E2C"/>
    <w:rsid w:val="00CE665D"/>
    <w:rsid w:val="00D0000F"/>
    <w:rsid w:val="00D05656"/>
    <w:rsid w:val="00D076E4"/>
    <w:rsid w:val="00D17B11"/>
    <w:rsid w:val="00D31C35"/>
    <w:rsid w:val="00D65E22"/>
    <w:rsid w:val="00D70655"/>
    <w:rsid w:val="00D757F7"/>
    <w:rsid w:val="00DA09BB"/>
    <w:rsid w:val="00DC612A"/>
    <w:rsid w:val="00DD0AFD"/>
    <w:rsid w:val="00DF7844"/>
    <w:rsid w:val="00E21193"/>
    <w:rsid w:val="00EA264B"/>
    <w:rsid w:val="00EA5C60"/>
    <w:rsid w:val="00F01C74"/>
    <w:rsid w:val="00F128C3"/>
    <w:rsid w:val="00F35F1A"/>
    <w:rsid w:val="00F615FE"/>
    <w:rsid w:val="00F83CD2"/>
    <w:rsid w:val="00FA7038"/>
    <w:rsid w:val="00FA7119"/>
    <w:rsid w:val="00FB4460"/>
    <w:rsid w:val="00FB5D52"/>
    <w:rsid w:val="00FC36D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2"/>
    <o:shapelayout v:ext="edit">
      <o:idmap v:ext="edit" data="1"/>
    </o:shapelayout>
  </w:shapeDefaults>
  <w:decimalSymbol w:val="."/>
  <w:listSeparator w:val=","/>
  <w14:docId w14:val="39060033"/>
  <w15:docId w15:val="{B8966FC7-632F-4051-9844-D3672EA2EE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color w:val="404040" w:themeColor="text1" w:themeTint="BF"/>
        <w:lang w:val="en-US" w:eastAsia="ja-JP" w:bidi="ar-SA"/>
      </w:rPr>
    </w:rPrDefault>
    <w:pPrDefault>
      <w:pPr>
        <w:spacing w:after="180" w:line="33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 w:unhideWhenUsed="1" w:qFormat="1"/>
    <w:lsdException w:name="List Number 3" w:semiHidden="1" w:uiPriority="18" w:unhideWhenUsed="1"/>
    <w:lsdException w:name="List Number 4" w:semiHidden="1" w:uiPriority="18" w:unhideWhenUsed="1"/>
    <w:lsdException w:name="List Number 5" w:semiHidden="1" w:uiPriority="18" w:unhideWhenUsed="1"/>
    <w:lsdException w:name="Title" w:uiPriority="0" w:qFormat="1"/>
    <w:lsdException w:name="Closing" w:semiHidden="1" w:unhideWhenUsed="1" w:qFormat="1"/>
    <w:lsdException w:name="Signature" w:semiHidden="1" w:uiPriority="9"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3" w:unhideWhenUsed="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0"/>
    <w:lsdException w:name="Plain Table 2" w:uiPriority="41"/>
    <w:lsdException w:name="Plain Table 3" w:uiPriority="42"/>
    <w:lsdException w:name="Plain Table 4" w:uiPriority="43"/>
    <w:lsdException w:name="Plain Table 5" w:uiPriority="44"/>
    <w:lsdException w:name="Grid Table Light" w:uiPriority="45"/>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5B01"/>
    <w:rPr>
      <w:rFonts w:ascii="Book Antiqua" w:hAnsi="Book Antiqua"/>
      <w:sz w:val="24"/>
    </w:rPr>
  </w:style>
  <w:style w:type="paragraph" w:styleId="Heading1">
    <w:name w:val="heading 1"/>
    <w:basedOn w:val="Normal"/>
    <w:next w:val="Normal"/>
    <w:link w:val="Heading1Char"/>
    <w:qFormat/>
    <w:rsid w:val="00345B01"/>
    <w:pPr>
      <w:pageBreakBefore/>
      <w:pBdr>
        <w:bottom w:val="single" w:sz="8" w:space="1" w:color="auto"/>
      </w:pBdr>
      <w:spacing w:before="480" w:after="120" w:line="240" w:lineRule="auto"/>
      <w:outlineLvl w:val="0"/>
    </w:pPr>
    <w:rPr>
      <w:rFonts w:eastAsiaTheme="majorEastAsia" w:cstheme="majorBidi"/>
      <w:b/>
      <w:bCs/>
      <w:color w:val="000000" w:themeColor="text1"/>
      <w:sz w:val="32"/>
    </w:rPr>
  </w:style>
  <w:style w:type="paragraph" w:styleId="Heading2">
    <w:name w:val="heading 2"/>
    <w:basedOn w:val="Normal"/>
    <w:next w:val="Normal"/>
    <w:link w:val="Heading2Char"/>
    <w:uiPriority w:val="1"/>
    <w:unhideWhenUsed/>
    <w:qFormat/>
    <w:rsid w:val="00345B01"/>
    <w:pPr>
      <w:keepNext/>
      <w:keepLines/>
      <w:spacing w:before="240" w:after="0"/>
      <w:outlineLvl w:val="1"/>
    </w:pPr>
    <w:rPr>
      <w:rFonts w:eastAsiaTheme="majorEastAsia" w:cstheme="majorBidi"/>
      <w:b/>
      <w:bCs/>
      <w:color w:val="000000" w:themeColor="text1"/>
      <w:sz w:val="28"/>
    </w:rPr>
  </w:style>
  <w:style w:type="paragraph" w:styleId="Heading3">
    <w:name w:val="heading 3"/>
    <w:basedOn w:val="Normal"/>
    <w:next w:val="Normal"/>
    <w:link w:val="Heading3Char"/>
    <w:uiPriority w:val="1"/>
    <w:unhideWhenUsed/>
    <w:qFormat/>
    <w:rsid w:val="008B15C8"/>
    <w:pPr>
      <w:keepNext/>
      <w:keepLines/>
      <w:spacing w:before="40" w:after="0"/>
      <w:outlineLvl w:val="2"/>
    </w:pPr>
    <w:rPr>
      <w:rFonts w:eastAsiaTheme="majorEastAsia" w:cstheme="majorBidi"/>
      <w:b/>
      <w:color w:val="0D0D0D" w:themeColor="text1" w:themeTint="F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nhideWhenUsed/>
    <w:qFormat/>
    <w:pPr>
      <w:spacing w:after="0" w:line="240" w:lineRule="auto"/>
      <w:ind w:left="29" w:right="144"/>
    </w:pPr>
    <w:rPr>
      <w:color w:val="EF4623" w:themeColor="accent1"/>
    </w:rPr>
  </w:style>
  <w:style w:type="character" w:customStyle="1" w:styleId="FooterChar">
    <w:name w:val="Footer Char"/>
    <w:basedOn w:val="DefaultParagraphFont"/>
    <w:link w:val="Footer"/>
    <w:rPr>
      <w:color w:val="EF4623" w:themeColor="accent1"/>
    </w:rPr>
  </w:style>
  <w:style w:type="paragraph" w:styleId="Subtitle">
    <w:name w:val="Subtitle"/>
    <w:basedOn w:val="Normal"/>
    <w:next w:val="Normal"/>
    <w:link w:val="SubtitleChar"/>
    <w:uiPriority w:val="3"/>
    <w:unhideWhenUsed/>
    <w:qFormat/>
    <w:pPr>
      <w:numPr>
        <w:ilvl w:val="1"/>
      </w:numPr>
      <w:spacing w:before="40" w:after="160" w:line="288" w:lineRule="auto"/>
      <w:ind w:left="72"/>
    </w:pPr>
    <w:rPr>
      <w:rFonts w:asciiTheme="majorHAnsi" w:eastAsiaTheme="majorEastAsia" w:hAnsiTheme="majorHAnsi" w:cstheme="majorBidi"/>
      <w:b/>
      <w:bCs/>
      <w:caps/>
      <w:color w:val="000000" w:themeColor="text1"/>
      <w:kern w:val="20"/>
      <w:sz w:val="60"/>
    </w:rPr>
  </w:style>
  <w:style w:type="paragraph" w:customStyle="1" w:styleId="Graphic">
    <w:name w:val="Graphic"/>
    <w:basedOn w:val="Normal"/>
    <w:uiPriority w:val="99"/>
    <w:pPr>
      <w:spacing w:after="80" w:line="240" w:lineRule="auto"/>
      <w:jc w:val="center"/>
    </w:pPr>
  </w:style>
  <w:style w:type="paragraph" w:styleId="Header">
    <w:name w:val="header"/>
    <w:basedOn w:val="Normal"/>
    <w:link w:val="HeaderChar"/>
    <w:qFormat/>
    <w:pPr>
      <w:spacing w:after="380" w:line="240" w:lineRule="auto"/>
    </w:pPr>
  </w:style>
  <w:style w:type="character" w:customStyle="1" w:styleId="HeaderChar">
    <w:name w:val="Header Char"/>
    <w:basedOn w:val="DefaultParagraphFont"/>
    <w:link w:val="Header"/>
    <w:rPr>
      <w:color w:val="404040" w:themeColor="text1" w:themeTint="BF"/>
      <w:sz w:val="20"/>
    </w:rPr>
  </w:style>
  <w:style w:type="table" w:styleId="TableGrid">
    <w:name w:val="Table Grid"/>
    <w:basedOn w:val="TableNormal"/>
    <w:uiPriority w:val="59"/>
    <w:pPr>
      <w:spacing w:before="120" w:after="120" w:line="240" w:lineRule="auto"/>
      <w:ind w:left="115" w:right="115"/>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Pr>
    <w:tcPr>
      <w:vAlign w:val="center"/>
    </w:tcPr>
    <w:tblStylePr w:type="firstRow">
      <w:pPr>
        <w:wordWrap/>
        <w:jc w:val="center"/>
      </w:pPr>
      <w:rPr>
        <w:b/>
        <w:i w:val="0"/>
        <w:sz w:val="22"/>
      </w:rPr>
    </w:tblStylePr>
    <w:tblStylePr w:type="lastRow">
      <w:rPr>
        <w:b/>
        <w:i w:val="0"/>
        <w:sz w:val="22"/>
      </w:rPr>
      <w:tblPr/>
      <w:tcPr>
        <w:tcBorders>
          <w:top w:val="double" w:sz="4" w:space="0" w:color="auto"/>
          <w:left w:val="single" w:sz="4" w:space="0" w:color="auto"/>
          <w:bottom w:val="single" w:sz="18" w:space="0" w:color="auto"/>
          <w:right w:val="single" w:sz="4" w:space="0" w:color="auto"/>
          <w:insideH w:val="nil"/>
          <w:insideV w:val="single" w:sz="4" w:space="0" w:color="auto"/>
          <w:tl2br w:val="nil"/>
          <w:tr2bl w:val="nil"/>
        </w:tcBorders>
      </w:tcPr>
    </w:tblStylePr>
  </w:style>
  <w:style w:type="paragraph" w:customStyle="1" w:styleId="InfoHeading">
    <w:name w:val="Info Heading"/>
    <w:basedOn w:val="Normal"/>
    <w:uiPriority w:val="2"/>
    <w:qFormat/>
    <w:pPr>
      <w:spacing w:after="60" w:line="240" w:lineRule="auto"/>
      <w:ind w:left="29" w:right="29"/>
      <w:jc w:val="right"/>
    </w:pPr>
    <w:rPr>
      <w:b/>
      <w:bCs/>
      <w:color w:val="EF4623" w:themeColor="accent1"/>
      <w:sz w:val="36"/>
    </w:rPr>
  </w:style>
  <w:style w:type="paragraph" w:customStyle="1" w:styleId="Page">
    <w:name w:val="Page"/>
    <w:basedOn w:val="Normal"/>
    <w:next w:val="Normal"/>
    <w:uiPriority w:val="99"/>
    <w:unhideWhenUsed/>
    <w:qFormat/>
    <w:pPr>
      <w:spacing w:after="40" w:line="240" w:lineRule="auto"/>
    </w:pPr>
    <w:rPr>
      <w:noProof/>
      <w:color w:val="000000" w:themeColor="text1"/>
      <w:sz w:val="36"/>
    </w:rPr>
  </w:style>
  <w:style w:type="paragraph" w:styleId="Title">
    <w:name w:val="Title"/>
    <w:basedOn w:val="Normal"/>
    <w:next w:val="Normal"/>
    <w:link w:val="TitleChar"/>
    <w:qFormat/>
    <w:pPr>
      <w:spacing w:after="40" w:line="240" w:lineRule="auto"/>
    </w:pPr>
    <w:rPr>
      <w:rFonts w:asciiTheme="majorHAnsi" w:eastAsiaTheme="majorEastAsia" w:hAnsiTheme="majorHAnsi" w:cstheme="majorBidi"/>
      <w:b/>
      <w:bCs/>
      <w:color w:val="EF4623" w:themeColor="accent1"/>
      <w:sz w:val="200"/>
    </w:rPr>
  </w:style>
  <w:style w:type="character" w:customStyle="1" w:styleId="TitleChar">
    <w:name w:val="Title Char"/>
    <w:basedOn w:val="DefaultParagraphFont"/>
    <w:link w:val="Title"/>
    <w:rPr>
      <w:rFonts w:asciiTheme="majorHAnsi" w:eastAsiaTheme="majorEastAsia" w:hAnsiTheme="majorHAnsi" w:cstheme="majorBidi"/>
      <w:b/>
      <w:bCs/>
      <w:color w:val="EF4623" w:themeColor="accent1"/>
      <w:sz w:val="200"/>
    </w:rPr>
  </w:style>
  <w:style w:type="character" w:styleId="PlaceholderText">
    <w:name w:val="Placeholder Text"/>
    <w:basedOn w:val="DefaultParagraphFont"/>
    <w:uiPriority w:val="99"/>
    <w:semiHidden/>
    <w:rPr>
      <w:color w:val="808080"/>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rPr>
  </w:style>
  <w:style w:type="character" w:customStyle="1" w:styleId="BalloonTextChar">
    <w:name w:val="Balloon Text Char"/>
    <w:basedOn w:val="DefaultParagraphFont"/>
    <w:link w:val="BalloonText"/>
    <w:uiPriority w:val="99"/>
    <w:semiHidden/>
    <w:rPr>
      <w:rFonts w:ascii="Tahoma" w:hAnsi="Tahoma" w:cs="Tahoma"/>
      <w:sz w:val="16"/>
    </w:rPr>
  </w:style>
  <w:style w:type="character" w:styleId="Strong">
    <w:name w:val="Strong"/>
    <w:basedOn w:val="DefaultParagraphFont"/>
    <w:uiPriority w:val="22"/>
    <w:qFormat/>
    <w:rPr>
      <w:b/>
      <w:bCs/>
    </w:rPr>
  </w:style>
  <w:style w:type="character" w:customStyle="1" w:styleId="SubtitleChar">
    <w:name w:val="Subtitle Char"/>
    <w:basedOn w:val="DefaultParagraphFont"/>
    <w:link w:val="Subtitle"/>
    <w:uiPriority w:val="3"/>
    <w:rPr>
      <w:rFonts w:asciiTheme="majorHAnsi" w:eastAsiaTheme="majorEastAsia" w:hAnsiTheme="majorHAnsi" w:cstheme="majorBidi"/>
      <w:b/>
      <w:bCs/>
      <w:caps/>
      <w:color w:val="000000" w:themeColor="text1"/>
      <w:kern w:val="20"/>
      <w:sz w:val="60"/>
    </w:rPr>
  </w:style>
  <w:style w:type="paragraph" w:customStyle="1" w:styleId="Abstract">
    <w:name w:val="Abstract"/>
    <w:basedOn w:val="Normal"/>
    <w:uiPriority w:val="3"/>
    <w:qFormat/>
    <w:pPr>
      <w:spacing w:before="360" w:after="480" w:line="360" w:lineRule="auto"/>
    </w:pPr>
    <w:rPr>
      <w:i/>
      <w:iCs/>
      <w:color w:val="EF4623" w:themeColor="accent1"/>
      <w:kern w:val="20"/>
      <w:sz w:val="28"/>
    </w:rPr>
  </w:style>
  <w:style w:type="paragraph" w:styleId="NoSpacing">
    <w:name w:val="No Spacing"/>
    <w:link w:val="NoSpacingChar"/>
    <w:uiPriority w:val="1"/>
    <w:unhideWhenUsed/>
    <w:qFormat/>
    <w:pPr>
      <w:spacing w:after="0" w:line="240" w:lineRule="auto"/>
    </w:pPr>
  </w:style>
  <w:style w:type="character" w:styleId="Hyperlink">
    <w:name w:val="Hyperlink"/>
    <w:basedOn w:val="DefaultParagraphFont"/>
    <w:uiPriority w:val="99"/>
    <w:unhideWhenUsed/>
    <w:rPr>
      <w:color w:val="5F5F5F" w:themeColor="hyperlink"/>
      <w:u w:val="single"/>
    </w:rPr>
  </w:style>
  <w:style w:type="paragraph" w:styleId="TOC1">
    <w:name w:val="toc 1"/>
    <w:basedOn w:val="Normal"/>
    <w:next w:val="Normal"/>
    <w:autoRedefine/>
    <w:uiPriority w:val="39"/>
    <w:unhideWhenUsed/>
    <w:pPr>
      <w:tabs>
        <w:tab w:val="right" w:leader="underscore" w:pos="8424"/>
      </w:tabs>
      <w:spacing w:before="40" w:after="100" w:line="288" w:lineRule="auto"/>
    </w:pPr>
    <w:rPr>
      <w:noProof/>
      <w:kern w:val="20"/>
    </w:rPr>
  </w:style>
  <w:style w:type="character" w:customStyle="1" w:styleId="Heading1Char">
    <w:name w:val="Heading 1 Char"/>
    <w:basedOn w:val="DefaultParagraphFont"/>
    <w:link w:val="Heading1"/>
    <w:rsid w:val="00345B01"/>
    <w:rPr>
      <w:rFonts w:ascii="Book Antiqua" w:eastAsiaTheme="majorEastAsia" w:hAnsi="Book Antiqua" w:cstheme="majorBidi"/>
      <w:b/>
      <w:bCs/>
      <w:color w:val="000000" w:themeColor="text1"/>
      <w:sz w:val="32"/>
    </w:rPr>
  </w:style>
  <w:style w:type="paragraph" w:styleId="TOCHeading">
    <w:name w:val="TOC Heading"/>
    <w:basedOn w:val="Heading1"/>
    <w:next w:val="Normal"/>
    <w:uiPriority w:val="39"/>
    <w:unhideWhenUsed/>
    <w:qFormat/>
    <w:pPr>
      <w:pBdr>
        <w:bottom w:val="none" w:sz="0" w:space="0" w:color="auto"/>
      </w:pBdr>
      <w:spacing w:before="0" w:after="360"/>
      <w:outlineLvl w:val="9"/>
    </w:pPr>
    <w:rPr>
      <w:color w:val="EF4623" w:themeColor="accent1"/>
      <w:kern w:val="20"/>
      <w:sz w:val="44"/>
    </w:rPr>
  </w:style>
  <w:style w:type="character" w:customStyle="1" w:styleId="Heading2Char">
    <w:name w:val="Heading 2 Char"/>
    <w:basedOn w:val="DefaultParagraphFont"/>
    <w:link w:val="Heading2"/>
    <w:uiPriority w:val="1"/>
    <w:rsid w:val="00345B01"/>
    <w:rPr>
      <w:rFonts w:ascii="Book Antiqua" w:eastAsiaTheme="majorEastAsia" w:hAnsi="Book Antiqua" w:cstheme="majorBidi"/>
      <w:b/>
      <w:bCs/>
      <w:color w:val="000000" w:themeColor="text1"/>
      <w:sz w:val="28"/>
    </w:rPr>
  </w:style>
  <w:style w:type="paragraph" w:styleId="Quote">
    <w:name w:val="Quote"/>
    <w:basedOn w:val="Normal"/>
    <w:next w:val="Normal"/>
    <w:link w:val="QuoteChar"/>
    <w:uiPriority w:val="29"/>
    <w:unhideWhenUsed/>
    <w:qFormat/>
    <w:pPr>
      <w:spacing w:before="240" w:after="240" w:line="288" w:lineRule="auto"/>
    </w:pPr>
    <w:rPr>
      <w:i/>
      <w:iCs/>
      <w:color w:val="EF4623" w:themeColor="accent1"/>
      <w:kern w:val="20"/>
    </w:rPr>
  </w:style>
  <w:style w:type="character" w:customStyle="1" w:styleId="QuoteChar">
    <w:name w:val="Quote Char"/>
    <w:basedOn w:val="DefaultParagraphFont"/>
    <w:link w:val="Quote"/>
    <w:uiPriority w:val="29"/>
    <w:rPr>
      <w:i/>
      <w:iCs/>
      <w:color w:val="EF4623" w:themeColor="accent1"/>
      <w:kern w:val="20"/>
      <w:sz w:val="24"/>
    </w:rPr>
  </w:style>
  <w:style w:type="paragraph" w:styleId="Signature">
    <w:name w:val="Signature"/>
    <w:basedOn w:val="Normal"/>
    <w:link w:val="SignatureChar"/>
    <w:uiPriority w:val="9"/>
    <w:unhideWhenUsed/>
    <w:qFormat/>
    <w:pPr>
      <w:spacing w:before="720" w:after="0" w:line="312" w:lineRule="auto"/>
      <w:contextualSpacing/>
    </w:pPr>
    <w:rPr>
      <w:color w:val="595959" w:themeColor="text1" w:themeTint="A6"/>
      <w:kern w:val="20"/>
    </w:rPr>
  </w:style>
  <w:style w:type="character" w:customStyle="1" w:styleId="SignatureChar">
    <w:name w:val="Signature Char"/>
    <w:basedOn w:val="DefaultParagraphFont"/>
    <w:link w:val="Signature"/>
    <w:uiPriority w:val="9"/>
    <w:rPr>
      <w:color w:val="595959" w:themeColor="text1" w:themeTint="A6"/>
      <w:kern w:val="20"/>
    </w:rPr>
  </w:style>
  <w:style w:type="character" w:customStyle="1" w:styleId="NoSpacingChar">
    <w:name w:val="No Spacing Char"/>
    <w:basedOn w:val="DefaultParagraphFont"/>
    <w:link w:val="NoSpacing"/>
    <w:uiPriority w:val="1"/>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rPr>
  </w:style>
  <w:style w:type="paragraph" w:styleId="ListNumber">
    <w:name w:val="List Number"/>
    <w:basedOn w:val="Normal"/>
    <w:uiPriority w:val="1"/>
    <w:unhideWhenUsed/>
    <w:qFormat/>
    <w:pPr>
      <w:numPr>
        <w:numId w:val="2"/>
      </w:numPr>
      <w:spacing w:before="40" w:after="160" w:line="288" w:lineRule="auto"/>
      <w:contextualSpacing/>
    </w:pPr>
    <w:rPr>
      <w:color w:val="595959" w:themeColor="text1" w:themeTint="A6"/>
      <w:kern w:val="20"/>
    </w:rPr>
  </w:style>
  <w:style w:type="paragraph" w:styleId="ListNumber2">
    <w:name w:val="List Number 2"/>
    <w:basedOn w:val="Normal"/>
    <w:uiPriority w:val="1"/>
    <w:unhideWhenUsed/>
    <w:qFormat/>
    <w:pPr>
      <w:numPr>
        <w:ilvl w:val="1"/>
        <w:numId w:val="2"/>
      </w:numPr>
      <w:spacing w:before="40" w:after="160" w:line="288" w:lineRule="auto"/>
      <w:contextualSpacing/>
    </w:pPr>
    <w:rPr>
      <w:color w:val="595959" w:themeColor="text1" w:themeTint="A6"/>
      <w:kern w:val="20"/>
    </w:rPr>
  </w:style>
  <w:style w:type="paragraph" w:styleId="ListNumber3">
    <w:name w:val="List Number 3"/>
    <w:basedOn w:val="Normal"/>
    <w:uiPriority w:val="18"/>
    <w:unhideWhenUsed/>
    <w:pPr>
      <w:numPr>
        <w:ilvl w:val="2"/>
        <w:numId w:val="2"/>
      </w:numPr>
      <w:spacing w:before="40" w:after="160" w:line="288" w:lineRule="auto"/>
      <w:contextualSpacing/>
    </w:pPr>
    <w:rPr>
      <w:color w:val="595959" w:themeColor="text1" w:themeTint="A6"/>
      <w:kern w:val="20"/>
    </w:rPr>
  </w:style>
  <w:style w:type="paragraph" w:styleId="ListNumber4">
    <w:name w:val="List Number 4"/>
    <w:basedOn w:val="Normal"/>
    <w:uiPriority w:val="18"/>
    <w:unhideWhenUsed/>
    <w:pPr>
      <w:numPr>
        <w:ilvl w:val="3"/>
        <w:numId w:val="2"/>
      </w:numPr>
      <w:spacing w:before="40" w:after="160" w:line="288" w:lineRule="auto"/>
      <w:contextualSpacing/>
    </w:pPr>
    <w:rPr>
      <w:color w:val="595959" w:themeColor="text1" w:themeTint="A6"/>
      <w:kern w:val="20"/>
    </w:rPr>
  </w:style>
  <w:style w:type="paragraph" w:styleId="ListNumber5">
    <w:name w:val="List Number 5"/>
    <w:basedOn w:val="Normal"/>
    <w:uiPriority w:val="18"/>
    <w:unhideWhenUsed/>
    <w:pPr>
      <w:numPr>
        <w:ilvl w:val="4"/>
        <w:numId w:val="2"/>
      </w:numPr>
      <w:spacing w:before="40" w:after="160" w:line="288" w:lineRule="auto"/>
      <w:contextualSpacing/>
    </w:pPr>
    <w:rPr>
      <w:color w:val="595959" w:themeColor="text1" w:themeTint="A6"/>
      <w:kern w:val="20"/>
    </w:rPr>
  </w:style>
  <w:style w:type="table" w:customStyle="1" w:styleId="FinancialTable">
    <w:name w:val="Financial Table"/>
    <w:basedOn w:val="TableNormal"/>
    <w:uiPriority w:val="99"/>
    <w:pPr>
      <w:spacing w:before="60" w:after="60" w:line="240" w:lineRule="auto"/>
    </w:pPr>
    <w:tblPr>
      <w:tblBorders>
        <w:top w:val="single" w:sz="8" w:space="0" w:color="000000" w:themeColor="text1"/>
        <w:left w:val="single" w:sz="8" w:space="0" w:color="000000" w:themeColor="text1"/>
        <w:bottom w:val="single" w:sz="24" w:space="0" w:color="000000" w:themeColor="text1"/>
        <w:right w:val="single" w:sz="8" w:space="0" w:color="000000" w:themeColor="text1"/>
        <w:insideH w:val="single" w:sz="8" w:space="0" w:color="000000" w:themeColor="text1"/>
        <w:insideV w:val="single" w:sz="8" w:space="0" w:color="000000" w:themeColor="text1"/>
      </w:tblBorders>
      <w:tblCellMar>
        <w:left w:w="72" w:type="dxa"/>
        <w:right w:w="72" w:type="dxa"/>
      </w:tblCellMar>
    </w:tblPr>
    <w:tblStylePr w:type="firstRow">
      <w:pPr>
        <w:wordWrap/>
        <w:spacing w:beforeLines="0" w:before="40" w:beforeAutospacing="0" w:afterLines="0" w:after="40" w:afterAutospacing="0"/>
        <w:jc w:val="left"/>
      </w:pPr>
      <w:rPr>
        <w:rFonts w:asciiTheme="majorHAnsi" w:hAnsiTheme="majorHAnsi"/>
        <w:b/>
        <w:i w:val="0"/>
        <w:caps w:val="0"/>
        <w:smallCaps w:val="0"/>
        <w:color w:val="000000" w:themeColor="text1"/>
        <w:sz w:val="22"/>
      </w:rPr>
    </w:tblStylePr>
    <w:tblStylePr w:type="firstCol">
      <w:rPr>
        <w:b/>
        <w:color w:val="000000" w:themeColor="text1"/>
      </w:rPr>
    </w:tblStylePr>
  </w:style>
  <w:style w:type="character" w:styleId="CommentReference">
    <w:name w:val="annotation reference"/>
    <w:basedOn w:val="DefaultParagraphFont"/>
    <w:uiPriority w:val="99"/>
    <w:semiHidden/>
    <w:unhideWhenUsed/>
    <w:rPr>
      <w:sz w:val="16"/>
    </w:rPr>
  </w:style>
  <w:style w:type="paragraph" w:styleId="CommentText">
    <w:name w:val="annotation text"/>
    <w:basedOn w:val="Normal"/>
    <w:link w:val="CommentTextChar"/>
    <w:uiPriority w:val="99"/>
    <w:semiHidden/>
    <w:unhideWhenUsed/>
    <w:pPr>
      <w:spacing w:line="240" w:lineRule="auto"/>
    </w:pPr>
  </w:style>
  <w:style w:type="character" w:customStyle="1" w:styleId="CommentTextChar">
    <w:name w:val="Comment Text Char"/>
    <w:basedOn w:val="DefaultParagraphFont"/>
    <w:link w:val="CommentText"/>
    <w:uiPriority w:val="99"/>
    <w:semiHidden/>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rPr>
  </w:style>
  <w:style w:type="table" w:styleId="LightShading">
    <w:name w:val="Light Shading"/>
    <w:basedOn w:val="TableNormal"/>
    <w:uiPriority w:val="6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customStyle="1" w:styleId="TableTextDecimal">
    <w:name w:val="Table Text Decimal"/>
    <w:basedOn w:val="Normal"/>
    <w:uiPriority w:val="1"/>
    <w:qFormat/>
    <w:pPr>
      <w:tabs>
        <w:tab w:val="decimal" w:pos="869"/>
      </w:tabs>
      <w:spacing w:before="60" w:after="60" w:line="240" w:lineRule="auto"/>
    </w:pPr>
  </w:style>
  <w:style w:type="paragraph" w:customStyle="1" w:styleId="TableText">
    <w:name w:val="Table Text"/>
    <w:basedOn w:val="Normal"/>
    <w:uiPriority w:val="1"/>
    <w:qFormat/>
    <w:pPr>
      <w:spacing w:before="60" w:after="60" w:line="240" w:lineRule="auto"/>
    </w:pPr>
  </w:style>
  <w:style w:type="paragraph" w:customStyle="1" w:styleId="Organization">
    <w:name w:val="Organization"/>
    <w:basedOn w:val="Normal"/>
    <w:uiPriority w:val="2"/>
    <w:qFormat/>
    <w:pPr>
      <w:spacing w:after="60" w:line="240" w:lineRule="auto"/>
      <w:ind w:left="29" w:right="29"/>
    </w:pPr>
    <w:rPr>
      <w:b/>
      <w:bCs/>
      <w:color w:val="EF4623" w:themeColor="accent1"/>
      <w:sz w:val="36"/>
    </w:rPr>
  </w:style>
  <w:style w:type="table" w:styleId="PlainTable5">
    <w:name w:val="Plain Table 5"/>
    <w:basedOn w:val="TableNormal"/>
    <w:uiPriority w:val="44"/>
    <w:rsid w:val="0069681D"/>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FootnoteText">
    <w:name w:val="footnote text"/>
    <w:basedOn w:val="Normal"/>
    <w:link w:val="FootnoteTextChar"/>
    <w:uiPriority w:val="99"/>
    <w:semiHidden/>
    <w:unhideWhenUsed/>
    <w:rsid w:val="000825B9"/>
    <w:pPr>
      <w:spacing w:after="0" w:line="240" w:lineRule="auto"/>
    </w:pPr>
  </w:style>
  <w:style w:type="character" w:customStyle="1" w:styleId="FootnoteTextChar">
    <w:name w:val="Footnote Text Char"/>
    <w:basedOn w:val="DefaultParagraphFont"/>
    <w:link w:val="FootnoteText"/>
    <w:uiPriority w:val="99"/>
    <w:semiHidden/>
    <w:rsid w:val="000825B9"/>
  </w:style>
  <w:style w:type="character" w:styleId="FootnoteReference">
    <w:name w:val="footnote reference"/>
    <w:basedOn w:val="DefaultParagraphFont"/>
    <w:uiPriority w:val="99"/>
    <w:semiHidden/>
    <w:unhideWhenUsed/>
    <w:rsid w:val="000825B9"/>
    <w:rPr>
      <w:vertAlign w:val="superscript"/>
    </w:rPr>
  </w:style>
  <w:style w:type="paragraph" w:styleId="ListParagraph">
    <w:name w:val="List Paragraph"/>
    <w:basedOn w:val="Normal"/>
    <w:uiPriority w:val="34"/>
    <w:qFormat/>
    <w:rsid w:val="008E190D"/>
    <w:pPr>
      <w:ind w:left="720"/>
      <w:contextualSpacing/>
    </w:pPr>
  </w:style>
  <w:style w:type="table" w:styleId="PlainTable4">
    <w:name w:val="Plain Table 4"/>
    <w:basedOn w:val="TableNormal"/>
    <w:uiPriority w:val="43"/>
    <w:rsid w:val="008006E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TOC2">
    <w:name w:val="toc 2"/>
    <w:basedOn w:val="Normal"/>
    <w:next w:val="Normal"/>
    <w:autoRedefine/>
    <w:uiPriority w:val="39"/>
    <w:unhideWhenUsed/>
    <w:rsid w:val="00251ABA"/>
    <w:pPr>
      <w:tabs>
        <w:tab w:val="right" w:leader="underscore" w:pos="8414"/>
      </w:tabs>
      <w:spacing w:after="100" w:line="240" w:lineRule="auto"/>
      <w:ind w:left="200"/>
    </w:pPr>
  </w:style>
  <w:style w:type="paragraph" w:customStyle="1" w:styleId="Default">
    <w:name w:val="Default"/>
    <w:rsid w:val="00493297"/>
    <w:pPr>
      <w:autoSpaceDE w:val="0"/>
      <w:autoSpaceDN w:val="0"/>
      <w:adjustRightInd w:val="0"/>
      <w:spacing w:after="0" w:line="240" w:lineRule="auto"/>
    </w:pPr>
    <w:rPr>
      <w:rFonts w:ascii="Book Antiqua" w:eastAsia="Times New Roman" w:hAnsi="Book Antiqua" w:cs="Book Antiqua"/>
      <w:color w:val="000000"/>
      <w:sz w:val="24"/>
      <w:szCs w:val="24"/>
      <w:lang w:eastAsia="en-US"/>
    </w:rPr>
  </w:style>
  <w:style w:type="character" w:customStyle="1" w:styleId="Heading3Char">
    <w:name w:val="Heading 3 Char"/>
    <w:basedOn w:val="DefaultParagraphFont"/>
    <w:link w:val="Heading3"/>
    <w:uiPriority w:val="1"/>
    <w:rsid w:val="008B15C8"/>
    <w:rPr>
      <w:rFonts w:ascii="Book Antiqua" w:eastAsiaTheme="majorEastAsia" w:hAnsi="Book Antiqua" w:cstheme="majorBidi"/>
      <w:b/>
      <w:color w:val="0D0D0D" w:themeColor="text1" w:themeTint="F2"/>
      <w:sz w:val="24"/>
      <w:szCs w:val="24"/>
    </w:rPr>
  </w:style>
  <w:style w:type="paragraph" w:styleId="TOC3">
    <w:name w:val="toc 3"/>
    <w:basedOn w:val="Normal"/>
    <w:next w:val="Normal"/>
    <w:autoRedefine/>
    <w:uiPriority w:val="39"/>
    <w:unhideWhenUsed/>
    <w:rsid w:val="00F01C74"/>
    <w:pPr>
      <w:spacing w:after="100"/>
      <w:ind w:left="400"/>
    </w:pPr>
  </w:style>
  <w:style w:type="table" w:styleId="PlainTable3">
    <w:name w:val="Plain Table 3"/>
    <w:basedOn w:val="TableNormal"/>
    <w:uiPriority w:val="42"/>
    <w:rsid w:val="009B283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CharCharChar">
    <w:name w:val="Char Char Char"/>
    <w:basedOn w:val="Normal"/>
    <w:rsid w:val="00130434"/>
    <w:pPr>
      <w:spacing w:after="160" w:line="240" w:lineRule="exact"/>
    </w:pPr>
    <w:rPr>
      <w:rFonts w:ascii="Tahoma" w:eastAsia="Times New Roman" w:hAnsi="Tahoma" w:cs="Times New Roman"/>
      <w:color w:val="auto"/>
      <w:sz w:val="20"/>
      <w:lang w:val="sq-AL" w:eastAsia="en-US"/>
    </w:rPr>
  </w:style>
  <w:style w:type="paragraph" w:styleId="BodyText2">
    <w:name w:val="Body Text 2"/>
    <w:basedOn w:val="Normal"/>
    <w:link w:val="BodyText2Char"/>
    <w:rsid w:val="00130434"/>
    <w:pPr>
      <w:spacing w:after="0" w:line="240" w:lineRule="auto"/>
    </w:pPr>
    <w:rPr>
      <w:rFonts w:ascii="Times New Roman" w:eastAsia="MS Mincho" w:hAnsi="Times New Roman" w:cs="Times New Roman"/>
      <w:color w:val="auto"/>
      <w:sz w:val="28"/>
      <w:lang w:val="sq-AL" w:eastAsia="en-US"/>
    </w:rPr>
  </w:style>
  <w:style w:type="character" w:customStyle="1" w:styleId="BodyText2Char">
    <w:name w:val="Body Text 2 Char"/>
    <w:basedOn w:val="DefaultParagraphFont"/>
    <w:link w:val="BodyText2"/>
    <w:rsid w:val="00130434"/>
    <w:rPr>
      <w:rFonts w:ascii="Times New Roman" w:eastAsia="MS Mincho" w:hAnsi="Times New Roman" w:cs="Times New Roman"/>
      <w:color w:val="auto"/>
      <w:sz w:val="28"/>
      <w:lang w:val="sq-AL" w:eastAsia="en-US"/>
    </w:rPr>
  </w:style>
  <w:style w:type="paragraph" w:customStyle="1" w:styleId="NormalFirstline05">
    <w:name w:val="Normal + First line:  0.5&quot;"/>
    <w:basedOn w:val="Normal"/>
    <w:uiPriority w:val="99"/>
    <w:rsid w:val="00130434"/>
    <w:pPr>
      <w:spacing w:after="0" w:line="240" w:lineRule="auto"/>
      <w:ind w:firstLine="720"/>
    </w:pPr>
    <w:rPr>
      <w:rFonts w:ascii="Times New Roman" w:eastAsia="MS Mincho" w:hAnsi="Times New Roman" w:cs="Times New Roman"/>
      <w:color w:val="auto"/>
      <w:szCs w:val="24"/>
      <w:lang w:eastAsia="en-US"/>
    </w:rPr>
  </w:style>
  <w:style w:type="paragraph" w:customStyle="1" w:styleId="CharCharCharChar">
    <w:name w:val="Char Char Char Char"/>
    <w:basedOn w:val="Normal"/>
    <w:uiPriority w:val="99"/>
    <w:rsid w:val="00130434"/>
    <w:pPr>
      <w:spacing w:after="160" w:line="240" w:lineRule="exact"/>
    </w:pPr>
    <w:rPr>
      <w:rFonts w:ascii="Tahoma" w:eastAsia="Times New Roman" w:hAnsi="Tahoma" w:cs="Times New Roman"/>
      <w:color w:val="auto"/>
      <w:sz w:val="20"/>
      <w:lang w:val="sq-AL" w:eastAsia="en-US"/>
    </w:rPr>
  </w:style>
  <w:style w:type="character" w:customStyle="1" w:styleId="apple-converted-space">
    <w:name w:val="apple-converted-space"/>
    <w:basedOn w:val="DefaultParagraphFont"/>
    <w:uiPriority w:val="99"/>
    <w:rsid w:val="00130434"/>
    <w:rPr>
      <w:rFonts w:cs="Times New Roman"/>
    </w:rPr>
  </w:style>
  <w:style w:type="character" w:customStyle="1" w:styleId="textexposedshow">
    <w:name w:val="text_exposed_show"/>
    <w:basedOn w:val="DefaultParagraphFont"/>
    <w:uiPriority w:val="99"/>
    <w:rsid w:val="00130434"/>
    <w:rPr>
      <w:rFonts w:cs="Times New Roman"/>
    </w:rPr>
  </w:style>
  <w:style w:type="paragraph" w:customStyle="1" w:styleId="table0020normal1">
    <w:name w:val="table_0020normal1"/>
    <w:basedOn w:val="Normal"/>
    <w:uiPriority w:val="99"/>
    <w:rsid w:val="00130434"/>
    <w:pPr>
      <w:spacing w:after="0" w:line="240" w:lineRule="auto"/>
    </w:pPr>
    <w:rPr>
      <w:rFonts w:ascii="Times New Roman" w:eastAsia="Calibri" w:hAnsi="Times New Roman" w:cs="Times New Roman"/>
      <w:color w:val="auto"/>
      <w:szCs w:val="24"/>
      <w:lang w:eastAsia="en-US"/>
    </w:rPr>
  </w:style>
  <w:style w:type="table" w:styleId="LightList-Accent3">
    <w:name w:val="Light List Accent 3"/>
    <w:basedOn w:val="TableNormal"/>
    <w:uiPriority w:val="61"/>
    <w:rsid w:val="00130434"/>
    <w:pPr>
      <w:spacing w:after="0" w:line="240" w:lineRule="auto"/>
    </w:pPr>
    <w:rPr>
      <w:rFonts w:ascii="Calibri" w:eastAsia="MS Mincho" w:hAnsi="Calibri" w:cs="Arial"/>
      <w:color w:val="auto"/>
      <w:sz w:val="22"/>
      <w:szCs w:val="22"/>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numbering" w:customStyle="1" w:styleId="NoList1">
    <w:name w:val="No List1"/>
    <w:next w:val="NoList"/>
    <w:semiHidden/>
    <w:unhideWhenUsed/>
    <w:rsid w:val="00130434"/>
  </w:style>
  <w:style w:type="table" w:customStyle="1" w:styleId="TableGrid1">
    <w:name w:val="Table Grid1"/>
    <w:basedOn w:val="TableNormal"/>
    <w:next w:val="TableGrid"/>
    <w:uiPriority w:val="59"/>
    <w:rsid w:val="00130434"/>
    <w:pPr>
      <w:spacing w:after="0" w:line="240" w:lineRule="auto"/>
    </w:pPr>
    <w:rPr>
      <w:rFonts w:eastAsiaTheme="minorHAnsi"/>
      <w:color w:val="auto"/>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1460194">
      <w:bodyDiv w:val="1"/>
      <w:marLeft w:val="0"/>
      <w:marRight w:val="0"/>
      <w:marTop w:val="0"/>
      <w:marBottom w:val="0"/>
      <w:divBdr>
        <w:top w:val="none" w:sz="0" w:space="0" w:color="auto"/>
        <w:left w:val="none" w:sz="0" w:space="0" w:color="auto"/>
        <w:bottom w:val="none" w:sz="0" w:space="0" w:color="auto"/>
        <w:right w:val="none" w:sz="0" w:space="0" w:color="auto"/>
      </w:divBdr>
    </w:div>
    <w:div w:id="1167019696">
      <w:bodyDiv w:val="1"/>
      <w:marLeft w:val="0"/>
      <w:marRight w:val="0"/>
      <w:marTop w:val="0"/>
      <w:marBottom w:val="0"/>
      <w:divBdr>
        <w:top w:val="none" w:sz="0" w:space="0" w:color="auto"/>
        <w:left w:val="none" w:sz="0" w:space="0" w:color="auto"/>
        <w:bottom w:val="none" w:sz="0" w:space="0" w:color="auto"/>
        <w:right w:val="none" w:sz="0" w:space="0" w:color="auto"/>
      </w:divBdr>
    </w:div>
    <w:div w:id="1487015337">
      <w:bodyDiv w:val="1"/>
      <w:marLeft w:val="0"/>
      <w:marRight w:val="0"/>
      <w:marTop w:val="0"/>
      <w:marBottom w:val="0"/>
      <w:divBdr>
        <w:top w:val="none" w:sz="0" w:space="0" w:color="auto"/>
        <w:left w:val="none" w:sz="0" w:space="0" w:color="auto"/>
        <w:bottom w:val="none" w:sz="0" w:space="0" w:color="auto"/>
        <w:right w:val="none" w:sz="0" w:space="0" w:color="auto"/>
      </w:divBdr>
    </w:div>
    <w:div w:id="1612325441">
      <w:bodyDiv w:val="1"/>
      <w:marLeft w:val="0"/>
      <w:marRight w:val="0"/>
      <w:marTop w:val="0"/>
      <w:marBottom w:val="0"/>
      <w:divBdr>
        <w:top w:val="none" w:sz="0" w:space="0" w:color="auto"/>
        <w:left w:val="none" w:sz="0" w:space="0" w:color="auto"/>
        <w:bottom w:val="none" w:sz="0" w:space="0" w:color="auto"/>
        <w:right w:val="none" w:sz="0" w:space="0" w:color="auto"/>
      </w:divBdr>
    </w:div>
    <w:div w:id="1921519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oleObject" Target="embeddings/Microsoft_Excel_97-2003_Worksheet.xls"/><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33\RedAndBlackReport.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BEB8E1FFCE349CE8D04BCE6849D941D"/>
        <w:category>
          <w:name w:val="General"/>
          <w:gallery w:val="placeholder"/>
        </w:category>
        <w:types>
          <w:type w:val="bbPlcHdr"/>
        </w:types>
        <w:behaviors>
          <w:behavior w:val="content"/>
        </w:behaviors>
        <w:guid w:val="{A3040F16-EE23-44EE-AC9C-30FA0DD00940}"/>
      </w:docPartPr>
      <w:docPartBody>
        <w:p w:rsidR="00632103" w:rsidRDefault="00667F3F">
          <w:pPr>
            <w:pStyle w:val="BBEB8E1FFCE349CE8D04BCE6849D941D"/>
          </w:pPr>
          <w:r>
            <w:t>Annual Report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ndnya">
    <w:panose1 w:val="00000400000000000000"/>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Sylfaen">
    <w:panose1 w:val="010A0502050306030303"/>
    <w:charset w:val="00"/>
    <w:family w:val="roman"/>
    <w:pitch w:val="variable"/>
    <w:sig w:usb0="04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60E6EB78"/>
    <w:lvl w:ilvl="0">
      <w:start w:val="1"/>
      <w:numFmt w:val="bullet"/>
      <w:pStyle w:val="ListBullet"/>
      <w:lvlText w:val="•"/>
      <w:lvlJc w:val="left"/>
      <w:pPr>
        <w:ind w:left="576" w:hanging="288"/>
      </w:pPr>
      <w:rPr>
        <w:rFonts w:ascii="Cambria" w:hAnsi="Cambria" w:hint="default"/>
        <w:color w:val="5B9BD5" w:themeColor="accent1"/>
      </w:r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7F3F"/>
    <w:rsid w:val="000B1383"/>
    <w:rsid w:val="00237BAA"/>
    <w:rsid w:val="002E023E"/>
    <w:rsid w:val="002E409D"/>
    <w:rsid w:val="003366BF"/>
    <w:rsid w:val="003A78FF"/>
    <w:rsid w:val="00402281"/>
    <w:rsid w:val="004433D0"/>
    <w:rsid w:val="00482773"/>
    <w:rsid w:val="004E5B4F"/>
    <w:rsid w:val="00506DFF"/>
    <w:rsid w:val="005C374D"/>
    <w:rsid w:val="00632103"/>
    <w:rsid w:val="00667F3F"/>
    <w:rsid w:val="00736FA1"/>
    <w:rsid w:val="0077750D"/>
    <w:rsid w:val="00847972"/>
    <w:rsid w:val="00882349"/>
    <w:rsid w:val="0096375F"/>
    <w:rsid w:val="00975803"/>
    <w:rsid w:val="00977FA3"/>
    <w:rsid w:val="009D7258"/>
    <w:rsid w:val="00B02C1E"/>
    <w:rsid w:val="00B74969"/>
    <w:rsid w:val="00BD081C"/>
    <w:rsid w:val="00EE0EA6"/>
  </w:rsids>
  <m:mathPr>
    <m:mathFont m:val="Cambria Math"/>
    <m:brkBin m:val="before"/>
    <m:brkBinSub m:val="--"/>
    <m:smallFrac m:val="0"/>
    <m:dispDef/>
    <m:lMargin m:val="0"/>
    <m:rMargin m:val="0"/>
    <m:defJc m:val="centerGroup"/>
    <m:wrapIndent m:val="1440"/>
    <m:intLim m:val="subSup"/>
    <m:naryLim m:val="undOvr"/>
  </m:mathPr>
  <w:themeFontLang w:val="sq-A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q-AL" w:eastAsia="sq-A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2E326EDFA2594F5CBC76F8E2F75757C3">
    <w:name w:val="2E326EDFA2594F5CBC76F8E2F75757C3"/>
  </w:style>
  <w:style w:type="paragraph" w:customStyle="1" w:styleId="25A45465C2E940DF80972453C9AD00E6">
    <w:name w:val="25A45465C2E940DF80972453C9AD00E6"/>
  </w:style>
  <w:style w:type="paragraph" w:customStyle="1" w:styleId="8BA58811023F45A68B5F2FFF182C5F9D">
    <w:name w:val="8BA58811023F45A68B5F2FFF182C5F9D"/>
  </w:style>
  <w:style w:type="paragraph" w:customStyle="1" w:styleId="0A48E807CDDF41D6B7EEF2E5B67D050D">
    <w:name w:val="0A48E807CDDF41D6B7EEF2E5B67D050D"/>
  </w:style>
  <w:style w:type="paragraph" w:customStyle="1" w:styleId="AFB6FF979E564AC4ACD611B9C0825746">
    <w:name w:val="AFB6FF979E564AC4ACD611B9C0825746"/>
  </w:style>
  <w:style w:type="paragraph" w:customStyle="1" w:styleId="3CA5DD0286664765AA9C59E53C594732">
    <w:name w:val="3CA5DD0286664765AA9C59E53C594732"/>
  </w:style>
  <w:style w:type="paragraph" w:customStyle="1" w:styleId="0993F44443F24CDE930AF489D615059D">
    <w:name w:val="0993F44443F24CDE930AF489D615059D"/>
  </w:style>
  <w:style w:type="paragraph" w:styleId="ListBullet">
    <w:name w:val="List Bullet"/>
    <w:basedOn w:val="Normal"/>
    <w:uiPriority w:val="1"/>
    <w:unhideWhenUsed/>
    <w:qFormat/>
    <w:pPr>
      <w:numPr>
        <w:numId w:val="1"/>
      </w:numPr>
      <w:spacing w:before="40" w:after="40" w:line="288" w:lineRule="auto"/>
    </w:pPr>
    <w:rPr>
      <w:color w:val="595959" w:themeColor="text1" w:themeTint="A6"/>
      <w:kern w:val="20"/>
      <w:sz w:val="20"/>
      <w:lang w:val="en-US" w:eastAsia="en-US"/>
    </w:rPr>
  </w:style>
  <w:style w:type="paragraph" w:customStyle="1" w:styleId="840ECEA611F2455E8BDFC9BBF721830E">
    <w:name w:val="840ECEA611F2455E8BDFC9BBF721830E"/>
  </w:style>
  <w:style w:type="paragraph" w:customStyle="1" w:styleId="E1972D456C9F42E69A3F8DF4623911C0">
    <w:name w:val="E1972D456C9F42E69A3F8DF4623911C0"/>
  </w:style>
  <w:style w:type="paragraph" w:customStyle="1" w:styleId="40CE086FFB284B5EAD4F4C66427A4298">
    <w:name w:val="40CE086FFB284B5EAD4F4C66427A4298"/>
  </w:style>
  <w:style w:type="paragraph" w:customStyle="1" w:styleId="B26CADC37C5741589E6BDB851EC4EB80">
    <w:name w:val="B26CADC37C5741589E6BDB851EC4EB80"/>
  </w:style>
  <w:style w:type="paragraph" w:customStyle="1" w:styleId="BD436DE6D45F4B4990C6217531800460">
    <w:name w:val="BD436DE6D45F4B4990C6217531800460"/>
  </w:style>
  <w:style w:type="paragraph" w:customStyle="1" w:styleId="A0E6D5F429104AFAAB1DB250CF53841F">
    <w:name w:val="A0E6D5F429104AFAAB1DB250CF53841F"/>
  </w:style>
  <w:style w:type="paragraph" w:customStyle="1" w:styleId="E34AC96E52564FE4AD0AE564089F5C8E">
    <w:name w:val="E34AC96E52564FE4AD0AE564089F5C8E"/>
  </w:style>
  <w:style w:type="paragraph" w:customStyle="1" w:styleId="810612A1C63541CE917EDA50009309A5">
    <w:name w:val="810612A1C63541CE917EDA50009309A5"/>
  </w:style>
  <w:style w:type="character" w:styleId="Strong">
    <w:name w:val="Strong"/>
    <w:basedOn w:val="DefaultParagraphFont"/>
    <w:uiPriority w:val="10"/>
    <w:qFormat/>
    <w:rPr>
      <w:b/>
      <w:bCs/>
    </w:rPr>
  </w:style>
  <w:style w:type="paragraph" w:customStyle="1" w:styleId="73F819AD76DD430EB46B1E259B62DE48">
    <w:name w:val="73F819AD76DD430EB46B1E259B62DE48"/>
  </w:style>
  <w:style w:type="paragraph" w:customStyle="1" w:styleId="3F5E5695F5944647BA686856321BA5E7">
    <w:name w:val="3F5E5695F5944647BA686856321BA5E7"/>
  </w:style>
  <w:style w:type="paragraph" w:customStyle="1" w:styleId="FC5D0E32D2FD45B8B584C8B2DC991752">
    <w:name w:val="FC5D0E32D2FD45B8B584C8B2DC991752"/>
  </w:style>
  <w:style w:type="paragraph" w:customStyle="1" w:styleId="F7227446D7044D9E9A899BC6AC4947D6">
    <w:name w:val="F7227446D7044D9E9A899BC6AC4947D6"/>
  </w:style>
  <w:style w:type="paragraph" w:customStyle="1" w:styleId="609AF328FCA949D2AC2D8ACC774E2ED7">
    <w:name w:val="609AF328FCA949D2AC2D8ACC774E2ED7"/>
  </w:style>
  <w:style w:type="paragraph" w:customStyle="1" w:styleId="8DCBB977A0F6440D94A70C9B099A7BA9">
    <w:name w:val="8DCBB977A0F6440D94A70C9B099A7BA9"/>
  </w:style>
  <w:style w:type="paragraph" w:customStyle="1" w:styleId="D536376BAE7B471388D9E70A62F8D04F">
    <w:name w:val="D536376BAE7B471388D9E70A62F8D04F"/>
  </w:style>
  <w:style w:type="paragraph" w:customStyle="1" w:styleId="8F9CA8CB48A4465BBD0ABEBC3EF74831">
    <w:name w:val="8F9CA8CB48A4465BBD0ABEBC3EF74831"/>
  </w:style>
  <w:style w:type="paragraph" w:customStyle="1" w:styleId="BBEB8E1FFCE349CE8D04BCE6849D941D">
    <w:name w:val="BBEB8E1FFCE349CE8D04BCE6849D941D"/>
  </w:style>
  <w:style w:type="paragraph" w:customStyle="1" w:styleId="1E05AC5B42FE42359609626808B8D8D3">
    <w:name w:val="1E05AC5B42FE42359609626808B8D8D3"/>
  </w:style>
  <w:style w:type="paragraph" w:customStyle="1" w:styleId="5E7883D092E747B08A95F69E0C5A540D">
    <w:name w:val="5E7883D092E747B08A95F69E0C5A540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Business Set_Red">
      <a:dk1>
        <a:sysClr val="windowText" lastClr="000000"/>
      </a:dk1>
      <a:lt1>
        <a:sysClr val="window" lastClr="FFFFFF"/>
      </a:lt1>
      <a:dk2>
        <a:srgbClr val="000000"/>
      </a:dk2>
      <a:lt2>
        <a:srgbClr val="F8F8F8"/>
      </a:lt2>
      <a:accent1>
        <a:srgbClr val="EF4623"/>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effectLst/>
      </a:spPr>
      <a:bodyPr rot="0" spcFirstLastPara="0" vertOverflow="overflow" horzOverflow="overflow" vert="horz" wrap="square" lIns="0" tIns="0" rIns="0" bIns="0" numCol="1" spcCol="0" rtlCol="0" fromWordArt="0" anchor="b" anchorCtr="0" forceAA="0" compatLnSpc="1">
        <a:prstTxWarp prst="textNoShape">
          <a:avLst/>
        </a:prstTxWarp>
        <a:spAutoFit/>
      </a:bodyPr>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2018-01-01T00:00:00</PublishDate>
  <Abstract>Raporti i punës nga dat</Abstract>
  <CompanyAddress>Rr. Qamil Ilazi 71000, Kaçanik</CompanyAddress>
  <CompanyPhone>038 200 46400</CompanyPhone>
  <CompanyFax/>
  <CompanyEmail/>
</CoverPageProperties>
</file>

<file path=customXml/item2.xml><?xml version="1.0" encoding="utf-8"?>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C1902C9-CC89-4FDC-8834-42E874C269BB}">
  <ds:schemaRefs>
    <ds:schemaRef ds:uri="http://schemas.microsoft.com/sharepoint/v3/contenttype/forms"/>
  </ds:schemaRefs>
</ds:datastoreItem>
</file>

<file path=customXml/itemProps3.xml><?xml version="1.0" encoding="utf-8"?>
<ds:datastoreItem xmlns:ds="http://schemas.openxmlformats.org/officeDocument/2006/customXml" ds:itemID="{64A937C9-23A5-42A5-9A38-6FED6EFDA2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RedAndBlackReport</Template>
  <TotalTime>2965</TotalTime>
  <Pages>79</Pages>
  <Words>16055</Words>
  <Characters>91518</Characters>
  <Application>Microsoft Office Word</Application>
  <DocSecurity>0</DocSecurity>
  <Lines>762</Lines>
  <Paragraphs>214</Paragraphs>
  <ScaleCrop>false</ScaleCrop>
  <HeadingPairs>
    <vt:vector size="2" baseType="variant">
      <vt:variant>
        <vt:lpstr>Title</vt:lpstr>
      </vt:variant>
      <vt:variant>
        <vt:i4>1</vt:i4>
      </vt:variant>
    </vt:vector>
  </HeadingPairs>
  <TitlesOfParts>
    <vt:vector size="1" baseType="lpstr">
      <vt:lpstr>Raporti vjetor 2020</vt:lpstr>
    </vt:vector>
  </TitlesOfParts>
  <Company>Ekzekutivi i Komunës</Company>
  <LinksUpToDate>false</LinksUpToDate>
  <CharactersWithSpaces>107359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Raporti vjetor 2021</dc:title>
  <dc:subject/>
  <dc:creator>Festim Neziraj</dc:creator>
  <cp:keywords/>
  <dc:description/>
  <cp:lastModifiedBy>pc</cp:lastModifiedBy>
  <cp:revision>57</cp:revision>
  <cp:lastPrinted>2020-02-20T13:51:00Z</cp:lastPrinted>
  <dcterms:created xsi:type="dcterms:W3CDTF">2018-07-09T12:49:00Z</dcterms:created>
  <dcterms:modified xsi:type="dcterms:W3CDTF">2022-05-23T06:55:00Z</dcterms:modified>
  <cp:contentStatus>www.kk.rks-gov.net/kacanik</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TC028350649991</vt:lpwstr>
  </property>
</Properties>
</file>