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5536"/>
        <w:gridCol w:w="2024"/>
      </w:tblGrid>
      <w:tr w:rsidR="00ED770C" w:rsidRPr="003F225F" w:rsidTr="00ED770C">
        <w:trPr>
          <w:trHeight w:val="1964"/>
          <w:jc w:val="center"/>
        </w:trPr>
        <w:tc>
          <w:tcPr>
            <w:tcW w:w="1739" w:type="dxa"/>
            <w:hideMark/>
          </w:tcPr>
          <w:p w:rsidR="00ED770C" w:rsidRPr="003F225F" w:rsidRDefault="00ED770C" w:rsidP="00ED770C">
            <w:pPr>
              <w:rPr>
                <w:lang w:val="sq-AL"/>
              </w:rPr>
            </w:pPr>
            <w:r w:rsidRPr="003F225F">
              <w:rPr>
                <w:noProof/>
                <w:lang w:val="sq-AL" w:eastAsia="sq-AL"/>
              </w:rPr>
              <w:drawing>
                <wp:inline distT="0" distB="0" distL="0" distR="0" wp14:anchorId="09133CE1" wp14:editId="421345E6">
                  <wp:extent cx="1137482" cy="1177747"/>
                  <wp:effectExtent l="0" t="0" r="571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8_06_13_122482_02_05_13_55306_04_03_13_29989_MIE_LOGO.jpg"/>
                          <pic:cNvPicPr/>
                        </pic:nvPicPr>
                        <pic:blipFill rotWithShape="1">
                          <a:blip r:embed="rId5" cstate="print">
                            <a:extLst>
                              <a:ext uri="{28A0092B-C50C-407E-A947-70E740481C1C}">
                                <a14:useLocalDpi xmlns:a14="http://schemas.microsoft.com/office/drawing/2010/main" val="0"/>
                              </a:ext>
                            </a:extLst>
                          </a:blip>
                          <a:srcRect l="23288" r="22621"/>
                          <a:stretch/>
                        </pic:blipFill>
                        <pic:spPr bwMode="auto">
                          <a:xfrm>
                            <a:off x="0" y="0"/>
                            <a:ext cx="1143107" cy="1183571"/>
                          </a:xfrm>
                          <a:prstGeom prst="rect">
                            <a:avLst/>
                          </a:prstGeom>
                          <a:ln>
                            <a:noFill/>
                          </a:ln>
                          <a:extLst>
                            <a:ext uri="{53640926-AAD7-44D8-BBD7-CCE9431645EC}">
                              <a14:shadowObscured xmlns:a14="http://schemas.microsoft.com/office/drawing/2010/main"/>
                            </a:ext>
                          </a:extLst>
                        </pic:spPr>
                      </pic:pic>
                    </a:graphicData>
                  </a:graphic>
                </wp:inline>
              </w:drawing>
            </w:r>
          </w:p>
        </w:tc>
        <w:tc>
          <w:tcPr>
            <w:tcW w:w="8609" w:type="dxa"/>
          </w:tcPr>
          <w:p w:rsidR="00ED770C" w:rsidRPr="003F225F" w:rsidRDefault="00ED770C" w:rsidP="00ED770C">
            <w:pPr>
              <w:jc w:val="center"/>
              <w:rPr>
                <w:rFonts w:ascii="Garamond" w:eastAsia="MS Mincho" w:hAnsi="Garamond"/>
                <w:b/>
                <w:sz w:val="20"/>
                <w:szCs w:val="20"/>
                <w:lang w:val="sq-AL" w:eastAsia="de-DE"/>
              </w:rPr>
            </w:pPr>
          </w:p>
          <w:p w:rsidR="00ED770C" w:rsidRPr="003F225F" w:rsidRDefault="00937BE6" w:rsidP="00ED770C">
            <w:pPr>
              <w:jc w:val="center"/>
              <w:rPr>
                <w:rFonts w:ascii="Garamond" w:eastAsia="MS Mincho" w:hAnsi="Garamond"/>
                <w:b/>
                <w:sz w:val="28"/>
                <w:szCs w:val="28"/>
                <w:lang w:val="sq-AL" w:eastAsia="de-DE"/>
              </w:rPr>
            </w:pPr>
            <w:r w:rsidRPr="003F225F">
              <w:rPr>
                <w:rFonts w:ascii="Garamond" w:eastAsia="MS Mincho" w:hAnsi="Garamond"/>
                <w:b/>
                <w:sz w:val="28"/>
                <w:szCs w:val="28"/>
                <w:lang w:val="sq-AL" w:eastAsia="de-DE"/>
              </w:rPr>
              <w:t>REPUBLIKA E KOSOVË</w:t>
            </w:r>
            <w:r w:rsidR="00ED770C" w:rsidRPr="003F225F">
              <w:rPr>
                <w:rFonts w:ascii="Garamond" w:eastAsia="MS Mincho" w:hAnsi="Garamond"/>
                <w:b/>
                <w:sz w:val="28"/>
                <w:szCs w:val="28"/>
                <w:lang w:val="sq-AL" w:eastAsia="de-DE"/>
              </w:rPr>
              <w:t>S</w:t>
            </w:r>
          </w:p>
          <w:p w:rsidR="00ED770C" w:rsidRPr="003F225F" w:rsidRDefault="00937BE6" w:rsidP="00ED770C">
            <w:pPr>
              <w:jc w:val="center"/>
              <w:rPr>
                <w:rFonts w:ascii="Garamond" w:eastAsia="MS Mincho" w:hAnsi="Garamond"/>
                <w:b/>
                <w:sz w:val="22"/>
                <w:szCs w:val="22"/>
                <w:lang w:val="sq-AL" w:eastAsia="de-DE"/>
              </w:rPr>
            </w:pPr>
            <w:r w:rsidRPr="003F225F">
              <w:rPr>
                <w:rFonts w:ascii="Garamond" w:eastAsia="MS Mincho" w:hAnsi="Garamond"/>
                <w:b/>
                <w:sz w:val="22"/>
                <w:szCs w:val="22"/>
                <w:lang w:val="sq-AL" w:eastAsia="de-DE"/>
              </w:rPr>
              <w:t>REPUBLIKA KOSOVA/REPUBLIC OF KOSOV</w:t>
            </w:r>
            <w:r w:rsidR="00ED770C" w:rsidRPr="003F225F">
              <w:rPr>
                <w:rFonts w:ascii="Garamond" w:eastAsia="MS Mincho" w:hAnsi="Garamond"/>
                <w:b/>
                <w:sz w:val="22"/>
                <w:szCs w:val="22"/>
                <w:lang w:val="sq-AL" w:eastAsia="de-DE"/>
              </w:rPr>
              <w:t>O</w:t>
            </w:r>
          </w:p>
          <w:p w:rsidR="00ED770C" w:rsidRPr="003F225F" w:rsidRDefault="00ED770C" w:rsidP="00ED770C">
            <w:pPr>
              <w:jc w:val="center"/>
              <w:rPr>
                <w:rFonts w:ascii="Garamond" w:eastAsia="MS Mincho" w:hAnsi="Garamond"/>
                <w:b/>
                <w:sz w:val="28"/>
                <w:szCs w:val="28"/>
                <w:lang w:val="sq-AL" w:eastAsia="de-DE"/>
              </w:rPr>
            </w:pPr>
            <w:r w:rsidRPr="003F225F">
              <w:rPr>
                <w:rFonts w:ascii="Garamond" w:eastAsia="MS Mincho" w:hAnsi="Garamond"/>
                <w:b/>
                <w:lang w:val="sq-AL" w:eastAsia="de-DE"/>
              </w:rPr>
              <w:t xml:space="preserve"> </w:t>
            </w:r>
            <w:r w:rsidR="00937BE6" w:rsidRPr="003F225F">
              <w:rPr>
                <w:rFonts w:ascii="Garamond" w:eastAsia="MS Mincho" w:hAnsi="Garamond"/>
                <w:b/>
                <w:sz w:val="28"/>
                <w:szCs w:val="28"/>
                <w:lang w:val="sq-AL" w:eastAsia="de-DE"/>
              </w:rPr>
              <w:t>Komuna e Kaçaniku</w:t>
            </w:r>
            <w:r w:rsidRPr="003F225F">
              <w:rPr>
                <w:rFonts w:ascii="Garamond" w:eastAsia="MS Mincho" w:hAnsi="Garamond"/>
                <w:b/>
                <w:sz w:val="28"/>
                <w:szCs w:val="28"/>
                <w:lang w:val="sq-AL" w:eastAsia="de-DE"/>
              </w:rPr>
              <w:t>t</w:t>
            </w:r>
          </w:p>
          <w:p w:rsidR="00ED770C" w:rsidRPr="003F225F" w:rsidRDefault="00937BE6" w:rsidP="00ED770C">
            <w:pPr>
              <w:jc w:val="center"/>
              <w:rPr>
                <w:rFonts w:ascii="Garamond" w:eastAsia="MS Mincho" w:hAnsi="Garamond"/>
                <w:b/>
                <w:sz w:val="22"/>
                <w:szCs w:val="22"/>
                <w:lang w:val="sq-AL" w:eastAsia="de-DE"/>
              </w:rPr>
            </w:pPr>
            <w:proofErr w:type="spellStart"/>
            <w:r w:rsidRPr="003F225F">
              <w:rPr>
                <w:rFonts w:ascii="Garamond" w:eastAsia="MS Mincho" w:hAnsi="Garamond"/>
                <w:b/>
                <w:sz w:val="22"/>
                <w:szCs w:val="22"/>
                <w:lang w:val="sq-AL" w:eastAsia="de-DE"/>
              </w:rPr>
              <w:t>Opštin</w:t>
            </w:r>
            <w:r w:rsidR="00ED770C" w:rsidRPr="003F225F">
              <w:rPr>
                <w:rFonts w:ascii="Garamond" w:eastAsia="MS Mincho" w:hAnsi="Garamond"/>
                <w:b/>
                <w:sz w:val="22"/>
                <w:szCs w:val="22"/>
                <w:lang w:val="sq-AL" w:eastAsia="de-DE"/>
              </w:rPr>
              <w:t>a</w:t>
            </w:r>
            <w:proofErr w:type="spellEnd"/>
            <w:r w:rsidRPr="003F225F">
              <w:rPr>
                <w:rFonts w:ascii="Garamond" w:eastAsia="MS Mincho" w:hAnsi="Garamond"/>
                <w:b/>
                <w:sz w:val="22"/>
                <w:szCs w:val="22"/>
                <w:lang w:val="sq-AL" w:eastAsia="de-DE"/>
              </w:rPr>
              <w:t xml:space="preserve"> </w:t>
            </w:r>
            <w:proofErr w:type="spellStart"/>
            <w:r w:rsidRPr="003F225F">
              <w:rPr>
                <w:rFonts w:ascii="Garamond" w:eastAsia="MS Mincho" w:hAnsi="Garamond"/>
                <w:b/>
                <w:sz w:val="22"/>
                <w:szCs w:val="22"/>
                <w:lang w:val="sq-AL" w:eastAsia="de-DE"/>
              </w:rPr>
              <w:t>Kačanik</w:t>
            </w:r>
            <w:proofErr w:type="spellEnd"/>
            <w:r w:rsidRPr="003F225F">
              <w:rPr>
                <w:rFonts w:ascii="Garamond" w:eastAsia="MS Mincho" w:hAnsi="Garamond"/>
                <w:b/>
                <w:sz w:val="22"/>
                <w:szCs w:val="22"/>
                <w:lang w:val="sq-AL" w:eastAsia="de-DE"/>
              </w:rPr>
              <w:t xml:space="preserve"> / </w:t>
            </w:r>
            <w:proofErr w:type="spellStart"/>
            <w:r w:rsidRPr="003F225F">
              <w:rPr>
                <w:rFonts w:ascii="Garamond" w:eastAsia="MS Mincho" w:hAnsi="Garamond"/>
                <w:b/>
                <w:sz w:val="22"/>
                <w:szCs w:val="22"/>
                <w:lang w:val="sq-AL" w:eastAsia="de-DE"/>
              </w:rPr>
              <w:t>Munic</w:t>
            </w:r>
            <w:r w:rsidR="00ED770C" w:rsidRPr="003F225F">
              <w:rPr>
                <w:rFonts w:ascii="Garamond" w:eastAsia="MS Mincho" w:hAnsi="Garamond"/>
                <w:b/>
                <w:sz w:val="22"/>
                <w:szCs w:val="22"/>
                <w:lang w:val="sq-AL" w:eastAsia="de-DE"/>
              </w:rPr>
              <w:t>i</w:t>
            </w:r>
            <w:r w:rsidRPr="003F225F">
              <w:rPr>
                <w:rFonts w:ascii="Garamond" w:eastAsia="MS Mincho" w:hAnsi="Garamond"/>
                <w:b/>
                <w:sz w:val="22"/>
                <w:szCs w:val="22"/>
                <w:lang w:val="sq-AL" w:eastAsia="de-DE"/>
              </w:rPr>
              <w:t>pality</w:t>
            </w:r>
            <w:proofErr w:type="spellEnd"/>
            <w:r w:rsidRPr="003F225F">
              <w:rPr>
                <w:rFonts w:ascii="Garamond" w:eastAsia="MS Mincho" w:hAnsi="Garamond"/>
                <w:b/>
                <w:sz w:val="22"/>
                <w:szCs w:val="22"/>
                <w:lang w:val="sq-AL" w:eastAsia="de-DE"/>
              </w:rPr>
              <w:t xml:space="preserve"> </w:t>
            </w:r>
            <w:proofErr w:type="spellStart"/>
            <w:r w:rsidRPr="003F225F">
              <w:rPr>
                <w:rFonts w:ascii="Garamond" w:eastAsia="MS Mincho" w:hAnsi="Garamond"/>
                <w:b/>
                <w:sz w:val="22"/>
                <w:szCs w:val="22"/>
                <w:lang w:val="sq-AL" w:eastAsia="de-DE"/>
              </w:rPr>
              <w:t>of</w:t>
            </w:r>
            <w:proofErr w:type="spellEnd"/>
            <w:r w:rsidRPr="003F225F">
              <w:rPr>
                <w:rFonts w:ascii="Garamond" w:eastAsia="MS Mincho" w:hAnsi="Garamond"/>
                <w:b/>
                <w:sz w:val="22"/>
                <w:szCs w:val="22"/>
                <w:lang w:val="sq-AL" w:eastAsia="de-DE"/>
              </w:rPr>
              <w:t xml:space="preserve"> Kaçani</w:t>
            </w:r>
            <w:r w:rsidR="00ED770C" w:rsidRPr="003F225F">
              <w:rPr>
                <w:rFonts w:ascii="Garamond" w:eastAsia="MS Mincho" w:hAnsi="Garamond"/>
                <w:b/>
                <w:sz w:val="22"/>
                <w:szCs w:val="22"/>
                <w:lang w:val="sq-AL" w:eastAsia="de-DE"/>
              </w:rPr>
              <w:t>k</w:t>
            </w:r>
          </w:p>
          <w:p w:rsidR="00ED770C" w:rsidRPr="003F225F" w:rsidRDefault="00542A59" w:rsidP="00ED770C">
            <w:pPr>
              <w:jc w:val="center"/>
              <w:rPr>
                <w:rFonts w:ascii="Garamond" w:eastAsia="MS Mincho" w:hAnsi="Garamond"/>
                <w:b/>
                <w:sz w:val="22"/>
                <w:szCs w:val="22"/>
                <w:lang w:val="sq-AL" w:eastAsia="de-DE"/>
              </w:rPr>
            </w:pPr>
            <w:r w:rsidRPr="003F225F">
              <w:rPr>
                <w:rFonts w:ascii="Garamond" w:eastAsia="MS Mincho" w:hAnsi="Garamond"/>
                <w:b/>
                <w:sz w:val="28"/>
                <w:szCs w:val="28"/>
                <w:lang w:val="sq-AL" w:eastAsia="de-DE"/>
              </w:rPr>
              <w:t>Zyra e Kryetarit</w:t>
            </w:r>
          </w:p>
          <w:p w:rsidR="00ED770C" w:rsidRPr="003F225F" w:rsidRDefault="00ED770C" w:rsidP="00ED770C">
            <w:pPr>
              <w:rPr>
                <w:lang w:val="sq-AL"/>
              </w:rPr>
            </w:pPr>
          </w:p>
        </w:tc>
        <w:tc>
          <w:tcPr>
            <w:tcW w:w="1836" w:type="dxa"/>
            <w:hideMark/>
          </w:tcPr>
          <w:p w:rsidR="00ED770C" w:rsidRPr="003F225F" w:rsidRDefault="00ED770C" w:rsidP="00ED770C">
            <w:pPr>
              <w:jc w:val="right"/>
              <w:rPr>
                <w:lang w:val="sq-AL"/>
              </w:rPr>
            </w:pPr>
            <w:r w:rsidRPr="003F225F">
              <w:rPr>
                <w:b/>
                <w:noProof/>
                <w:color w:val="7F7F7F"/>
                <w:lang w:val="sq-AL" w:eastAsia="sq-AL"/>
              </w:rPr>
              <w:drawing>
                <wp:inline distT="0" distB="0" distL="0" distR="0" wp14:anchorId="786D714D" wp14:editId="19A094A1">
                  <wp:extent cx="1148548" cy="1265530"/>
                  <wp:effectExtent l="0" t="0" r="0" b="0"/>
                  <wp:docPr id="1" name="Picture 1" descr="korniza e amblemës origjin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orniza e amblemës origjin cop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54261" cy="1271825"/>
                          </a:xfrm>
                          <a:prstGeom prst="rect">
                            <a:avLst/>
                          </a:prstGeom>
                          <a:noFill/>
                          <a:ln>
                            <a:noFill/>
                          </a:ln>
                        </pic:spPr>
                      </pic:pic>
                    </a:graphicData>
                  </a:graphic>
                </wp:inline>
              </w:drawing>
            </w:r>
          </w:p>
        </w:tc>
      </w:tr>
    </w:tbl>
    <w:p w:rsidR="00ED770C" w:rsidRPr="003F225F" w:rsidRDefault="00ED770C" w:rsidP="00ED770C">
      <w:pPr>
        <w:jc w:val="center"/>
        <w:rPr>
          <w:b/>
          <w:color w:val="000000" w:themeColor="text1"/>
          <w:sz w:val="28"/>
          <w:lang w:val="sq-AL"/>
        </w:rPr>
      </w:pPr>
    </w:p>
    <w:p w:rsidR="00542A59" w:rsidRPr="003F225F" w:rsidRDefault="00542A59" w:rsidP="00ED770C">
      <w:pPr>
        <w:jc w:val="center"/>
        <w:rPr>
          <w:b/>
          <w:color w:val="000000" w:themeColor="text1"/>
          <w:sz w:val="28"/>
          <w:lang w:val="sq-AL"/>
        </w:rPr>
      </w:pPr>
    </w:p>
    <w:p w:rsidR="00542A59" w:rsidRPr="003F225F" w:rsidRDefault="00542A59" w:rsidP="00ED770C">
      <w:pPr>
        <w:jc w:val="center"/>
        <w:rPr>
          <w:b/>
          <w:color w:val="000000" w:themeColor="text1"/>
          <w:sz w:val="28"/>
          <w:lang w:val="sq-AL"/>
        </w:rPr>
      </w:pPr>
    </w:p>
    <w:p w:rsidR="00542A59" w:rsidRPr="003F225F" w:rsidRDefault="00542A59" w:rsidP="00ED770C">
      <w:pPr>
        <w:jc w:val="center"/>
        <w:rPr>
          <w:b/>
          <w:color w:val="000000" w:themeColor="text1"/>
          <w:sz w:val="28"/>
          <w:lang w:val="sq-AL"/>
        </w:rPr>
      </w:pPr>
    </w:p>
    <w:p w:rsidR="00542A59" w:rsidRPr="003F225F" w:rsidRDefault="00542A59" w:rsidP="00ED770C">
      <w:pPr>
        <w:jc w:val="center"/>
        <w:rPr>
          <w:b/>
          <w:color w:val="000000" w:themeColor="text1"/>
          <w:sz w:val="28"/>
          <w:lang w:val="sq-AL"/>
        </w:rPr>
      </w:pPr>
    </w:p>
    <w:p w:rsidR="00542A59" w:rsidRPr="003F225F" w:rsidRDefault="00542A59" w:rsidP="00ED770C">
      <w:pPr>
        <w:jc w:val="center"/>
        <w:rPr>
          <w:b/>
          <w:color w:val="000000" w:themeColor="text1"/>
          <w:sz w:val="28"/>
          <w:lang w:val="sq-AL"/>
        </w:rPr>
      </w:pPr>
    </w:p>
    <w:p w:rsidR="00542A59" w:rsidRPr="003F225F" w:rsidRDefault="00542A59" w:rsidP="00ED770C">
      <w:pPr>
        <w:jc w:val="center"/>
        <w:rPr>
          <w:b/>
          <w:color w:val="000000" w:themeColor="text1"/>
          <w:sz w:val="28"/>
          <w:lang w:val="sq-AL"/>
        </w:rPr>
      </w:pPr>
    </w:p>
    <w:p w:rsidR="00542A59" w:rsidRPr="003F225F" w:rsidRDefault="00542A59" w:rsidP="00ED770C">
      <w:pPr>
        <w:jc w:val="center"/>
        <w:rPr>
          <w:b/>
          <w:color w:val="000000" w:themeColor="text1"/>
          <w:sz w:val="28"/>
          <w:lang w:val="sq-AL"/>
        </w:rPr>
      </w:pPr>
    </w:p>
    <w:p w:rsidR="00542A59" w:rsidRPr="003F225F" w:rsidRDefault="00542A59" w:rsidP="00ED770C">
      <w:pPr>
        <w:jc w:val="center"/>
        <w:rPr>
          <w:b/>
          <w:color w:val="000000" w:themeColor="text1"/>
          <w:sz w:val="28"/>
          <w:lang w:val="sq-AL"/>
        </w:rPr>
      </w:pPr>
    </w:p>
    <w:p w:rsidR="00542A59" w:rsidRPr="003F225F" w:rsidRDefault="00542A59" w:rsidP="00ED770C">
      <w:pPr>
        <w:jc w:val="center"/>
        <w:rPr>
          <w:b/>
          <w:color w:val="000000" w:themeColor="text1"/>
          <w:sz w:val="28"/>
          <w:lang w:val="sq-AL"/>
        </w:rPr>
      </w:pPr>
    </w:p>
    <w:p w:rsidR="00542A59" w:rsidRPr="003F225F" w:rsidRDefault="008F3AE3" w:rsidP="00ED770C">
      <w:pPr>
        <w:jc w:val="center"/>
        <w:rPr>
          <w:b/>
          <w:color w:val="000000" w:themeColor="text1"/>
          <w:sz w:val="28"/>
          <w:lang w:val="sq-AL"/>
        </w:rPr>
      </w:pPr>
      <w:r w:rsidRPr="003F225F">
        <w:rPr>
          <w:b/>
          <w:color w:val="000000" w:themeColor="text1"/>
          <w:sz w:val="28"/>
          <w:lang w:val="sq-AL"/>
        </w:rPr>
        <w:t>PLANI I PUNËS SË EKZEKUTIVIT</w:t>
      </w:r>
    </w:p>
    <w:p w:rsidR="008F3AE3" w:rsidRPr="003F225F" w:rsidRDefault="008F3AE3" w:rsidP="00ED770C">
      <w:pPr>
        <w:jc w:val="center"/>
        <w:rPr>
          <w:b/>
          <w:color w:val="000000" w:themeColor="text1"/>
          <w:sz w:val="28"/>
          <w:lang w:val="sq-AL"/>
        </w:rPr>
      </w:pPr>
      <w:r w:rsidRPr="003F225F">
        <w:rPr>
          <w:b/>
          <w:color w:val="000000" w:themeColor="text1"/>
          <w:sz w:val="28"/>
          <w:lang w:val="sq-AL"/>
        </w:rPr>
        <w:t>2022-2025</w:t>
      </w:r>
    </w:p>
    <w:p w:rsidR="00542A59" w:rsidRPr="003F225F" w:rsidRDefault="00542A59" w:rsidP="00ED770C">
      <w:pPr>
        <w:jc w:val="center"/>
        <w:rPr>
          <w:b/>
          <w:color w:val="000000" w:themeColor="text1"/>
          <w:sz w:val="28"/>
          <w:lang w:val="sq-AL"/>
        </w:rPr>
      </w:pPr>
    </w:p>
    <w:p w:rsidR="008F3AE3" w:rsidRPr="003F225F" w:rsidRDefault="008F3AE3" w:rsidP="00ED770C">
      <w:pPr>
        <w:jc w:val="center"/>
        <w:rPr>
          <w:b/>
          <w:color w:val="000000" w:themeColor="text1"/>
          <w:sz w:val="28"/>
          <w:lang w:val="sq-AL"/>
        </w:rPr>
      </w:pPr>
    </w:p>
    <w:p w:rsidR="008F3AE3" w:rsidRPr="003F225F" w:rsidRDefault="008F3AE3" w:rsidP="00ED770C">
      <w:pPr>
        <w:jc w:val="center"/>
        <w:rPr>
          <w:b/>
          <w:color w:val="000000" w:themeColor="text1"/>
          <w:sz w:val="28"/>
          <w:lang w:val="sq-AL"/>
        </w:rPr>
      </w:pPr>
    </w:p>
    <w:p w:rsidR="008F3AE3" w:rsidRPr="003F225F" w:rsidRDefault="008F3AE3" w:rsidP="00ED770C">
      <w:pPr>
        <w:jc w:val="center"/>
        <w:rPr>
          <w:b/>
          <w:color w:val="000000" w:themeColor="text1"/>
          <w:sz w:val="28"/>
          <w:lang w:val="sq-AL"/>
        </w:rPr>
      </w:pPr>
    </w:p>
    <w:p w:rsidR="008F3AE3" w:rsidRPr="003F225F" w:rsidRDefault="008F3AE3" w:rsidP="00ED770C">
      <w:pPr>
        <w:jc w:val="center"/>
        <w:rPr>
          <w:b/>
          <w:color w:val="000000" w:themeColor="text1"/>
          <w:sz w:val="28"/>
          <w:lang w:val="sq-AL"/>
        </w:rPr>
      </w:pPr>
    </w:p>
    <w:p w:rsidR="008F3AE3" w:rsidRPr="003F225F" w:rsidRDefault="008F3AE3" w:rsidP="00ED770C">
      <w:pPr>
        <w:jc w:val="center"/>
        <w:rPr>
          <w:b/>
          <w:color w:val="000000" w:themeColor="text1"/>
          <w:sz w:val="28"/>
          <w:lang w:val="sq-AL"/>
        </w:rPr>
      </w:pPr>
    </w:p>
    <w:p w:rsidR="008F3AE3" w:rsidRPr="003F225F" w:rsidRDefault="008F3AE3" w:rsidP="00ED770C">
      <w:pPr>
        <w:jc w:val="center"/>
        <w:rPr>
          <w:b/>
          <w:color w:val="000000" w:themeColor="text1"/>
          <w:sz w:val="28"/>
          <w:lang w:val="sq-AL"/>
        </w:rPr>
      </w:pPr>
    </w:p>
    <w:p w:rsidR="008F3AE3" w:rsidRPr="003F225F" w:rsidRDefault="008F3AE3" w:rsidP="00ED770C">
      <w:pPr>
        <w:jc w:val="center"/>
        <w:rPr>
          <w:b/>
          <w:color w:val="000000" w:themeColor="text1"/>
          <w:sz w:val="28"/>
          <w:lang w:val="sq-AL"/>
        </w:rPr>
      </w:pPr>
    </w:p>
    <w:p w:rsidR="008F3AE3" w:rsidRPr="003F225F" w:rsidRDefault="008F3AE3" w:rsidP="00ED770C">
      <w:pPr>
        <w:jc w:val="center"/>
        <w:rPr>
          <w:b/>
          <w:color w:val="000000" w:themeColor="text1"/>
          <w:sz w:val="28"/>
          <w:lang w:val="sq-AL"/>
        </w:rPr>
      </w:pPr>
    </w:p>
    <w:p w:rsidR="008F3AE3" w:rsidRPr="003F225F" w:rsidRDefault="008F3AE3" w:rsidP="00ED770C">
      <w:pPr>
        <w:jc w:val="center"/>
        <w:rPr>
          <w:b/>
          <w:color w:val="000000" w:themeColor="text1"/>
          <w:sz w:val="28"/>
          <w:lang w:val="sq-AL"/>
        </w:rPr>
      </w:pPr>
    </w:p>
    <w:p w:rsidR="003F225F" w:rsidRPr="003F225F" w:rsidRDefault="003F225F" w:rsidP="00ED770C">
      <w:pPr>
        <w:jc w:val="center"/>
        <w:rPr>
          <w:b/>
          <w:color w:val="000000" w:themeColor="text1"/>
          <w:sz w:val="28"/>
          <w:lang w:val="sq-AL"/>
        </w:rPr>
      </w:pPr>
    </w:p>
    <w:p w:rsidR="003F225F" w:rsidRPr="003F225F" w:rsidRDefault="003F225F" w:rsidP="00ED770C">
      <w:pPr>
        <w:jc w:val="center"/>
        <w:rPr>
          <w:b/>
          <w:color w:val="000000" w:themeColor="text1"/>
          <w:sz w:val="28"/>
          <w:lang w:val="sq-AL"/>
        </w:rPr>
      </w:pPr>
    </w:p>
    <w:p w:rsidR="003F225F" w:rsidRPr="003F225F" w:rsidRDefault="003F225F" w:rsidP="00ED770C">
      <w:pPr>
        <w:jc w:val="center"/>
        <w:rPr>
          <w:b/>
          <w:color w:val="000000" w:themeColor="text1"/>
          <w:sz w:val="28"/>
          <w:lang w:val="sq-AL"/>
        </w:rPr>
      </w:pPr>
    </w:p>
    <w:p w:rsidR="003F225F" w:rsidRPr="003F225F" w:rsidRDefault="003F225F" w:rsidP="00ED770C">
      <w:pPr>
        <w:jc w:val="center"/>
        <w:rPr>
          <w:b/>
          <w:color w:val="000000" w:themeColor="text1"/>
          <w:sz w:val="28"/>
          <w:lang w:val="sq-AL"/>
        </w:rPr>
      </w:pPr>
    </w:p>
    <w:p w:rsidR="003F225F" w:rsidRPr="003F225F" w:rsidRDefault="003F225F" w:rsidP="00ED770C">
      <w:pPr>
        <w:jc w:val="center"/>
        <w:rPr>
          <w:b/>
          <w:color w:val="000000" w:themeColor="text1"/>
          <w:sz w:val="28"/>
          <w:lang w:val="sq-AL"/>
        </w:rPr>
      </w:pPr>
    </w:p>
    <w:p w:rsidR="003F225F" w:rsidRPr="003F225F" w:rsidRDefault="003F225F" w:rsidP="00ED770C">
      <w:pPr>
        <w:jc w:val="center"/>
        <w:rPr>
          <w:b/>
          <w:color w:val="000000" w:themeColor="text1"/>
          <w:sz w:val="28"/>
          <w:lang w:val="sq-AL"/>
        </w:rPr>
      </w:pPr>
    </w:p>
    <w:p w:rsidR="003F225F" w:rsidRPr="003F225F" w:rsidRDefault="003F225F" w:rsidP="00ED770C">
      <w:pPr>
        <w:jc w:val="center"/>
        <w:rPr>
          <w:b/>
          <w:color w:val="000000" w:themeColor="text1"/>
          <w:sz w:val="28"/>
          <w:lang w:val="sq-AL"/>
        </w:rPr>
      </w:pPr>
    </w:p>
    <w:p w:rsidR="003F225F" w:rsidRPr="003F225F" w:rsidRDefault="003F225F" w:rsidP="00ED770C">
      <w:pPr>
        <w:jc w:val="center"/>
        <w:rPr>
          <w:b/>
          <w:color w:val="000000" w:themeColor="text1"/>
          <w:sz w:val="28"/>
          <w:lang w:val="sq-AL"/>
        </w:rPr>
      </w:pPr>
    </w:p>
    <w:p w:rsidR="008F3AE3" w:rsidRPr="003F225F" w:rsidRDefault="008F3AE3" w:rsidP="00ED770C">
      <w:pPr>
        <w:jc w:val="center"/>
        <w:rPr>
          <w:b/>
          <w:color w:val="000000" w:themeColor="text1"/>
          <w:sz w:val="28"/>
          <w:lang w:val="sq-AL"/>
        </w:rPr>
      </w:pPr>
    </w:p>
    <w:p w:rsidR="008F3AE3" w:rsidRPr="003F225F" w:rsidRDefault="008F3AE3" w:rsidP="00ED770C">
      <w:pPr>
        <w:jc w:val="center"/>
        <w:rPr>
          <w:b/>
          <w:color w:val="000000" w:themeColor="text1"/>
          <w:sz w:val="28"/>
          <w:lang w:val="sq-AL"/>
        </w:rPr>
      </w:pPr>
    </w:p>
    <w:p w:rsidR="008F3AE3" w:rsidRPr="003F225F" w:rsidRDefault="008F3AE3" w:rsidP="00ED770C">
      <w:pPr>
        <w:jc w:val="center"/>
        <w:rPr>
          <w:b/>
          <w:color w:val="000000" w:themeColor="text1"/>
          <w:sz w:val="28"/>
          <w:lang w:val="sq-AL"/>
        </w:rPr>
      </w:pPr>
    </w:p>
    <w:p w:rsidR="00542A59" w:rsidRPr="003F225F" w:rsidRDefault="00542A59" w:rsidP="00ED770C">
      <w:pPr>
        <w:jc w:val="center"/>
        <w:rPr>
          <w:b/>
          <w:color w:val="000000" w:themeColor="text1"/>
          <w:sz w:val="28"/>
          <w:lang w:val="sq-AL"/>
        </w:rPr>
      </w:pPr>
    </w:p>
    <w:p w:rsidR="00542A59" w:rsidRPr="003F225F" w:rsidRDefault="00542A59" w:rsidP="00542A59">
      <w:pPr>
        <w:pStyle w:val="Heading1"/>
        <w:jc w:val="both"/>
      </w:pPr>
      <w:bookmarkStart w:id="0" w:name="_Toc83039168"/>
      <w:r w:rsidRPr="003F225F">
        <w:lastRenderedPageBreak/>
        <w:t>Misioni</w:t>
      </w:r>
      <w:bookmarkEnd w:id="0"/>
    </w:p>
    <w:p w:rsidR="00542A59" w:rsidRPr="003F225F" w:rsidRDefault="00542A59" w:rsidP="00542A59">
      <w:pPr>
        <w:jc w:val="both"/>
        <w:rPr>
          <w:i/>
          <w:lang w:val="sq-AL"/>
        </w:rPr>
      </w:pPr>
      <w:r w:rsidRPr="003F225F">
        <w:rPr>
          <w:lang w:val="sq-AL"/>
        </w:rPr>
        <w:t>“</w:t>
      </w:r>
      <w:r w:rsidRPr="003F225F">
        <w:rPr>
          <w:i/>
          <w:lang w:val="sq-AL"/>
        </w:rPr>
        <w:t>Ofrimi i mbështetjes për të gjithë qytetarët, investimet kapitale dhe shërbimet administrative të përditshme duke siguruar koordinim dhe bashkëpunim midis Ministrive, Komunës, Drejtorive, Zyrave, Shoqërisë Civile dhe Partnerëve tjerë në funksion të ofrimit të shërbimeve efikase ndaj qytetarëve të Kaçanikut”.</w:t>
      </w:r>
    </w:p>
    <w:p w:rsidR="00542A59" w:rsidRPr="003F225F" w:rsidRDefault="00542A59" w:rsidP="00542A59">
      <w:pPr>
        <w:pStyle w:val="Heading1"/>
        <w:jc w:val="both"/>
      </w:pPr>
      <w:bookmarkStart w:id="1" w:name="_Toc83039169"/>
      <w:r w:rsidRPr="003F225F">
        <w:t>Vizioni</w:t>
      </w:r>
      <w:bookmarkEnd w:id="1"/>
    </w:p>
    <w:p w:rsidR="00542A59" w:rsidRPr="003F225F" w:rsidRDefault="00542A59" w:rsidP="00542A59">
      <w:pPr>
        <w:jc w:val="both"/>
        <w:rPr>
          <w:i/>
          <w:lang w:val="sq-AL"/>
        </w:rPr>
      </w:pPr>
      <w:r w:rsidRPr="003F225F">
        <w:rPr>
          <w:i/>
          <w:lang w:val="sq-AL"/>
        </w:rPr>
        <w:t xml:space="preserve">“Përsosmëri në ofrimin e shërbimeve, përfshirjen e qytetarëve, barazinë, llogaridhënien, qëndrueshmërinë, punën në grup, transparencën, sigurinë në punë dhe respektin e ndërsjellë”. </w:t>
      </w:r>
    </w:p>
    <w:p w:rsidR="00542A59" w:rsidRPr="003F225F" w:rsidRDefault="00542A59" w:rsidP="00542A59">
      <w:pPr>
        <w:pStyle w:val="Heading1"/>
        <w:jc w:val="both"/>
      </w:pPr>
      <w:r w:rsidRPr="003F225F">
        <w:t>ARSIMI</w:t>
      </w:r>
    </w:p>
    <w:p w:rsidR="00542A59" w:rsidRPr="003F225F" w:rsidRDefault="00542A59" w:rsidP="00542A59">
      <w:pPr>
        <w:jc w:val="both"/>
        <w:rPr>
          <w:lang w:val="sq-AL"/>
        </w:rPr>
      </w:pPr>
      <w:r w:rsidRPr="003F225F">
        <w:rPr>
          <w:lang w:val="sq-AL"/>
        </w:rPr>
        <w:t>Përmirësimi dhe krijimi i hapësirave të reja shkollore me qëllim të ngritjes së cilësisë në arsim, ngritjes së kapaciteteve infrastrukturore dhe zhvillimit të një sistemi të avancuar në përputhje me standarde ndërkombëtare, është një nga objektivat e Drejtorisë së Arsimit për periudhën e ardhshme 4 vjeçare, 2022 – 2025.</w:t>
      </w:r>
    </w:p>
    <w:p w:rsidR="00542A59" w:rsidRPr="003F225F" w:rsidRDefault="00542A59" w:rsidP="00542A59">
      <w:pPr>
        <w:jc w:val="both"/>
        <w:rPr>
          <w:lang w:val="sq-AL"/>
        </w:rPr>
      </w:pPr>
      <w:r w:rsidRPr="003F225F">
        <w:rPr>
          <w:lang w:val="sq-AL"/>
        </w:rPr>
        <w:t xml:space="preserve">Investimi në arsim padyshim është investim për të ardhmen, investimi në zhvillimin e përgjithshëm dhe përparimin e gjithmbarshëm të shoqërisë. Me gjithë investimet e konsiderueshme të cilat janë bërë gjatë këtyre viteve në arsim, përmirësimi dhe krijimi i hapësirave të reja shkollore, mbetet synim dhe prioritet i yni edhe në këtë 4 vjeçar: </w:t>
      </w:r>
    </w:p>
    <w:p w:rsidR="00542A59" w:rsidRPr="003F225F" w:rsidRDefault="00542A59" w:rsidP="00542A59">
      <w:pPr>
        <w:numPr>
          <w:ilvl w:val="0"/>
          <w:numId w:val="18"/>
        </w:numPr>
        <w:spacing w:line="276" w:lineRule="auto"/>
        <w:jc w:val="both"/>
        <w:rPr>
          <w:lang w:val="sq-AL"/>
        </w:rPr>
      </w:pPr>
      <w:r w:rsidRPr="003F225F">
        <w:rPr>
          <w:lang w:val="sq-AL"/>
        </w:rPr>
        <w:t xml:space="preserve">Ndërtimi i </w:t>
      </w:r>
      <w:proofErr w:type="spellStart"/>
      <w:r w:rsidRPr="003F225F">
        <w:rPr>
          <w:lang w:val="sq-AL"/>
        </w:rPr>
        <w:t>ShFMU</w:t>
      </w:r>
      <w:proofErr w:type="spellEnd"/>
      <w:r w:rsidRPr="003F225F">
        <w:rPr>
          <w:lang w:val="sq-AL"/>
        </w:rPr>
        <w:t xml:space="preserve"> “</w:t>
      </w:r>
      <w:proofErr w:type="spellStart"/>
      <w:r w:rsidRPr="003F225F">
        <w:rPr>
          <w:lang w:val="sq-AL"/>
        </w:rPr>
        <w:t>Emin</w:t>
      </w:r>
      <w:proofErr w:type="spellEnd"/>
      <w:r w:rsidRPr="003F225F">
        <w:rPr>
          <w:lang w:val="sq-AL"/>
        </w:rPr>
        <w:t xml:space="preserve"> </w:t>
      </w:r>
      <w:proofErr w:type="spellStart"/>
      <w:r w:rsidRPr="003F225F">
        <w:rPr>
          <w:lang w:val="sq-AL"/>
        </w:rPr>
        <w:t>Duraku</w:t>
      </w:r>
      <w:proofErr w:type="spellEnd"/>
      <w:r w:rsidRPr="003F225F">
        <w:rPr>
          <w:lang w:val="sq-AL"/>
        </w:rPr>
        <w:t>” në Kaçanik;*</w:t>
      </w:r>
    </w:p>
    <w:p w:rsidR="00542A59" w:rsidRPr="003F225F" w:rsidRDefault="00542A59" w:rsidP="00542A59">
      <w:pPr>
        <w:numPr>
          <w:ilvl w:val="0"/>
          <w:numId w:val="18"/>
        </w:numPr>
        <w:spacing w:line="276" w:lineRule="auto"/>
        <w:jc w:val="both"/>
        <w:rPr>
          <w:lang w:val="sq-AL"/>
        </w:rPr>
      </w:pPr>
      <w:r w:rsidRPr="003F225F">
        <w:rPr>
          <w:lang w:val="sq-AL"/>
        </w:rPr>
        <w:t>Ndërtimi i aneksit të Gjimnazit “Skënderbeu” në Kaçanik;*</w:t>
      </w:r>
    </w:p>
    <w:p w:rsidR="00542A59" w:rsidRPr="003F225F" w:rsidRDefault="00542A59" w:rsidP="00542A59">
      <w:pPr>
        <w:numPr>
          <w:ilvl w:val="0"/>
          <w:numId w:val="18"/>
        </w:numPr>
        <w:spacing w:line="276" w:lineRule="auto"/>
        <w:jc w:val="both"/>
        <w:rPr>
          <w:lang w:val="sq-AL"/>
        </w:rPr>
      </w:pPr>
      <w:r w:rsidRPr="003F225F">
        <w:rPr>
          <w:lang w:val="sq-AL"/>
        </w:rPr>
        <w:t xml:space="preserve">Përfundimi i </w:t>
      </w:r>
      <w:proofErr w:type="spellStart"/>
      <w:r w:rsidRPr="003F225F">
        <w:rPr>
          <w:lang w:val="sq-AL"/>
        </w:rPr>
        <w:t>ShFMU</w:t>
      </w:r>
      <w:proofErr w:type="spellEnd"/>
      <w:r w:rsidRPr="003F225F">
        <w:rPr>
          <w:lang w:val="sq-AL"/>
        </w:rPr>
        <w:t xml:space="preserve"> “</w:t>
      </w:r>
      <w:proofErr w:type="spellStart"/>
      <w:r w:rsidRPr="003F225F">
        <w:rPr>
          <w:lang w:val="sq-AL"/>
        </w:rPr>
        <w:t>Ali</w:t>
      </w:r>
      <w:proofErr w:type="spellEnd"/>
      <w:r w:rsidRPr="003F225F">
        <w:rPr>
          <w:lang w:val="sq-AL"/>
        </w:rPr>
        <w:t xml:space="preserve"> Asllani” në </w:t>
      </w:r>
      <w:proofErr w:type="spellStart"/>
      <w:r w:rsidRPr="003F225F">
        <w:rPr>
          <w:lang w:val="sq-AL"/>
        </w:rPr>
        <w:t>Doganaj</w:t>
      </w:r>
      <w:proofErr w:type="spellEnd"/>
      <w:r w:rsidRPr="003F225F">
        <w:rPr>
          <w:lang w:val="sq-AL"/>
        </w:rPr>
        <w:t>;*</w:t>
      </w:r>
    </w:p>
    <w:p w:rsidR="00542A59" w:rsidRPr="003F225F" w:rsidRDefault="00542A59" w:rsidP="00542A59">
      <w:pPr>
        <w:numPr>
          <w:ilvl w:val="0"/>
          <w:numId w:val="17"/>
        </w:numPr>
        <w:spacing w:line="276" w:lineRule="auto"/>
        <w:jc w:val="both"/>
        <w:rPr>
          <w:lang w:val="sq-AL"/>
        </w:rPr>
      </w:pPr>
      <w:r w:rsidRPr="003F225F">
        <w:rPr>
          <w:lang w:val="sq-AL"/>
        </w:rPr>
        <w:t xml:space="preserve">Përfundimi i sallës së </w:t>
      </w:r>
      <w:proofErr w:type="spellStart"/>
      <w:r w:rsidRPr="003F225F">
        <w:rPr>
          <w:lang w:val="sq-AL"/>
        </w:rPr>
        <w:t>edukates</w:t>
      </w:r>
      <w:proofErr w:type="spellEnd"/>
      <w:r w:rsidRPr="003F225F">
        <w:rPr>
          <w:lang w:val="sq-AL"/>
        </w:rPr>
        <w:t xml:space="preserve"> fizike në </w:t>
      </w:r>
      <w:proofErr w:type="spellStart"/>
      <w:r w:rsidRPr="003F225F">
        <w:rPr>
          <w:lang w:val="sq-AL"/>
        </w:rPr>
        <w:t>ShFMU</w:t>
      </w:r>
      <w:proofErr w:type="spellEnd"/>
      <w:r w:rsidRPr="003F225F">
        <w:rPr>
          <w:lang w:val="sq-AL"/>
        </w:rPr>
        <w:t xml:space="preserve"> “7 Shtatori” në </w:t>
      </w:r>
      <w:proofErr w:type="spellStart"/>
      <w:r w:rsidRPr="003F225F">
        <w:rPr>
          <w:lang w:val="sq-AL"/>
        </w:rPr>
        <w:t>Begracë</w:t>
      </w:r>
      <w:proofErr w:type="spellEnd"/>
      <w:r w:rsidRPr="003F225F">
        <w:rPr>
          <w:lang w:val="sq-AL"/>
        </w:rPr>
        <w:t>;</w:t>
      </w:r>
    </w:p>
    <w:p w:rsidR="00542A59" w:rsidRPr="003F225F" w:rsidRDefault="00542A59" w:rsidP="00542A59">
      <w:pPr>
        <w:numPr>
          <w:ilvl w:val="0"/>
          <w:numId w:val="17"/>
        </w:numPr>
        <w:spacing w:line="276" w:lineRule="auto"/>
        <w:jc w:val="both"/>
        <w:rPr>
          <w:lang w:val="sq-AL"/>
        </w:rPr>
      </w:pPr>
      <w:r w:rsidRPr="003F225F">
        <w:rPr>
          <w:lang w:val="sq-AL"/>
        </w:rPr>
        <w:t xml:space="preserve">Ndërtimi i sallës së edukatës fizike në </w:t>
      </w:r>
      <w:proofErr w:type="spellStart"/>
      <w:r w:rsidRPr="003F225F">
        <w:rPr>
          <w:lang w:val="sq-AL"/>
        </w:rPr>
        <w:t>ShFMU</w:t>
      </w:r>
      <w:proofErr w:type="spellEnd"/>
      <w:r w:rsidRPr="003F225F">
        <w:rPr>
          <w:lang w:val="sq-AL"/>
        </w:rPr>
        <w:t xml:space="preserve"> “</w:t>
      </w:r>
      <w:proofErr w:type="spellStart"/>
      <w:r w:rsidRPr="003F225F">
        <w:rPr>
          <w:lang w:val="sq-AL"/>
        </w:rPr>
        <w:t>Jusuf</w:t>
      </w:r>
      <w:proofErr w:type="spellEnd"/>
      <w:r w:rsidRPr="003F225F">
        <w:rPr>
          <w:lang w:val="sq-AL"/>
        </w:rPr>
        <w:t xml:space="preserve"> Gërvalla” në </w:t>
      </w:r>
      <w:proofErr w:type="spellStart"/>
      <w:r w:rsidRPr="003F225F">
        <w:rPr>
          <w:lang w:val="sq-AL"/>
        </w:rPr>
        <w:t>Biçec</w:t>
      </w:r>
      <w:proofErr w:type="spellEnd"/>
      <w:r w:rsidRPr="003F225F">
        <w:rPr>
          <w:lang w:val="sq-AL"/>
        </w:rPr>
        <w:t>;</w:t>
      </w:r>
    </w:p>
    <w:p w:rsidR="00542A59" w:rsidRPr="003F225F" w:rsidRDefault="00542A59" w:rsidP="00542A59">
      <w:pPr>
        <w:numPr>
          <w:ilvl w:val="0"/>
          <w:numId w:val="17"/>
        </w:numPr>
        <w:spacing w:line="276" w:lineRule="auto"/>
        <w:jc w:val="both"/>
        <w:rPr>
          <w:lang w:val="sq-AL"/>
        </w:rPr>
      </w:pPr>
      <w:r w:rsidRPr="003F225F">
        <w:rPr>
          <w:lang w:val="sq-AL"/>
        </w:rPr>
        <w:t xml:space="preserve">Ndërtimi i sallës së edukatës fizike në </w:t>
      </w:r>
      <w:proofErr w:type="spellStart"/>
      <w:r w:rsidRPr="003F225F">
        <w:rPr>
          <w:lang w:val="sq-AL"/>
        </w:rPr>
        <w:t>ShFMU</w:t>
      </w:r>
      <w:proofErr w:type="spellEnd"/>
      <w:r w:rsidRPr="003F225F">
        <w:rPr>
          <w:lang w:val="sq-AL"/>
        </w:rPr>
        <w:t xml:space="preserve"> “</w:t>
      </w:r>
      <w:proofErr w:type="spellStart"/>
      <w:r w:rsidRPr="003F225F">
        <w:rPr>
          <w:lang w:val="sq-AL"/>
        </w:rPr>
        <w:t>Nazmi</w:t>
      </w:r>
      <w:proofErr w:type="spellEnd"/>
      <w:r w:rsidRPr="003F225F">
        <w:rPr>
          <w:lang w:val="sq-AL"/>
        </w:rPr>
        <w:t xml:space="preserve"> Osmani” në </w:t>
      </w:r>
      <w:proofErr w:type="spellStart"/>
      <w:r w:rsidRPr="003F225F">
        <w:rPr>
          <w:lang w:val="sq-AL"/>
        </w:rPr>
        <w:t>Elezaj</w:t>
      </w:r>
      <w:proofErr w:type="spellEnd"/>
      <w:r w:rsidRPr="003F225F">
        <w:rPr>
          <w:lang w:val="sq-AL"/>
        </w:rPr>
        <w:t>;</w:t>
      </w:r>
    </w:p>
    <w:p w:rsidR="00542A59" w:rsidRPr="003F225F" w:rsidRDefault="00542A59" w:rsidP="00542A59">
      <w:pPr>
        <w:numPr>
          <w:ilvl w:val="0"/>
          <w:numId w:val="17"/>
        </w:numPr>
        <w:spacing w:line="276" w:lineRule="auto"/>
        <w:jc w:val="both"/>
        <w:rPr>
          <w:lang w:val="sq-AL"/>
        </w:rPr>
      </w:pPr>
      <w:r w:rsidRPr="003F225F">
        <w:rPr>
          <w:lang w:val="sq-AL"/>
        </w:rPr>
        <w:t xml:space="preserve">Ndërtimi i sallës së edukatës fizike në </w:t>
      </w:r>
      <w:proofErr w:type="spellStart"/>
      <w:r w:rsidRPr="003F225F">
        <w:rPr>
          <w:lang w:val="sq-AL"/>
        </w:rPr>
        <w:t>ShFMU</w:t>
      </w:r>
      <w:proofErr w:type="spellEnd"/>
      <w:r w:rsidRPr="003F225F">
        <w:rPr>
          <w:lang w:val="sq-AL"/>
        </w:rPr>
        <w:t xml:space="preserve"> “</w:t>
      </w:r>
      <w:proofErr w:type="spellStart"/>
      <w:r w:rsidRPr="003F225F">
        <w:rPr>
          <w:lang w:val="sq-AL"/>
        </w:rPr>
        <w:t>Idriz</w:t>
      </w:r>
      <w:proofErr w:type="spellEnd"/>
      <w:r w:rsidRPr="003F225F">
        <w:rPr>
          <w:lang w:val="sq-AL"/>
        </w:rPr>
        <w:t xml:space="preserve"> </w:t>
      </w:r>
      <w:proofErr w:type="spellStart"/>
      <w:r w:rsidRPr="003F225F">
        <w:rPr>
          <w:lang w:val="sq-AL"/>
        </w:rPr>
        <w:t>Seferi</w:t>
      </w:r>
      <w:proofErr w:type="spellEnd"/>
      <w:r w:rsidRPr="003F225F">
        <w:rPr>
          <w:lang w:val="sq-AL"/>
        </w:rPr>
        <w:t xml:space="preserve">” në </w:t>
      </w:r>
      <w:proofErr w:type="spellStart"/>
      <w:r w:rsidRPr="003F225F">
        <w:rPr>
          <w:lang w:val="sq-AL"/>
        </w:rPr>
        <w:t>Bob</w:t>
      </w:r>
      <w:proofErr w:type="spellEnd"/>
      <w:r w:rsidRPr="003F225F">
        <w:rPr>
          <w:lang w:val="sq-AL"/>
        </w:rPr>
        <w:t>;</w:t>
      </w:r>
    </w:p>
    <w:p w:rsidR="00542A59" w:rsidRPr="003F225F" w:rsidRDefault="00542A59" w:rsidP="00542A59">
      <w:pPr>
        <w:numPr>
          <w:ilvl w:val="0"/>
          <w:numId w:val="17"/>
        </w:numPr>
        <w:spacing w:line="276" w:lineRule="auto"/>
        <w:jc w:val="both"/>
        <w:rPr>
          <w:lang w:val="sq-AL"/>
        </w:rPr>
      </w:pPr>
      <w:r w:rsidRPr="003F225F">
        <w:rPr>
          <w:lang w:val="sq-AL"/>
        </w:rPr>
        <w:t xml:space="preserve">Ndërtimi i sallës së edukatës fizike në </w:t>
      </w:r>
      <w:proofErr w:type="spellStart"/>
      <w:r w:rsidRPr="003F225F">
        <w:rPr>
          <w:lang w:val="sq-AL"/>
        </w:rPr>
        <w:t>ShFMU</w:t>
      </w:r>
      <w:proofErr w:type="spellEnd"/>
      <w:r w:rsidRPr="003F225F">
        <w:rPr>
          <w:lang w:val="sq-AL"/>
        </w:rPr>
        <w:t xml:space="preserve"> “</w:t>
      </w:r>
      <w:proofErr w:type="spellStart"/>
      <w:r w:rsidRPr="003F225F">
        <w:rPr>
          <w:lang w:val="sq-AL"/>
        </w:rPr>
        <w:t>Kadri</w:t>
      </w:r>
      <w:proofErr w:type="spellEnd"/>
      <w:r w:rsidRPr="003F225F">
        <w:rPr>
          <w:lang w:val="sq-AL"/>
        </w:rPr>
        <w:t xml:space="preserve"> Zeka” në </w:t>
      </w:r>
      <w:proofErr w:type="spellStart"/>
      <w:r w:rsidRPr="003F225F">
        <w:rPr>
          <w:lang w:val="sq-AL"/>
        </w:rPr>
        <w:t>Dubravë</w:t>
      </w:r>
      <w:proofErr w:type="spellEnd"/>
      <w:r w:rsidRPr="003F225F">
        <w:rPr>
          <w:lang w:val="sq-AL"/>
        </w:rPr>
        <w:t>;</w:t>
      </w:r>
    </w:p>
    <w:p w:rsidR="00542A59" w:rsidRPr="003F225F" w:rsidRDefault="00542A59" w:rsidP="00542A59">
      <w:pPr>
        <w:numPr>
          <w:ilvl w:val="0"/>
          <w:numId w:val="17"/>
        </w:numPr>
        <w:spacing w:line="276" w:lineRule="auto"/>
        <w:jc w:val="both"/>
        <w:rPr>
          <w:lang w:val="sq-AL"/>
        </w:rPr>
      </w:pPr>
      <w:r w:rsidRPr="003F225F">
        <w:rPr>
          <w:lang w:val="sq-AL"/>
        </w:rPr>
        <w:t xml:space="preserve">Rregullimi i hapësirës ndërmjet fazës së pare dhe të dytë të </w:t>
      </w:r>
      <w:proofErr w:type="spellStart"/>
      <w:r w:rsidRPr="003F225F">
        <w:rPr>
          <w:lang w:val="sq-AL"/>
        </w:rPr>
        <w:t>ShMP</w:t>
      </w:r>
      <w:proofErr w:type="spellEnd"/>
      <w:r w:rsidRPr="003F225F">
        <w:rPr>
          <w:lang w:val="sq-AL"/>
        </w:rPr>
        <w:t xml:space="preserve"> “</w:t>
      </w:r>
      <w:proofErr w:type="spellStart"/>
      <w:r w:rsidRPr="003F225F">
        <w:rPr>
          <w:lang w:val="sq-AL"/>
        </w:rPr>
        <w:t>Feriz</w:t>
      </w:r>
      <w:proofErr w:type="spellEnd"/>
      <w:r w:rsidRPr="003F225F">
        <w:rPr>
          <w:lang w:val="sq-AL"/>
        </w:rPr>
        <w:t xml:space="preserve"> Guri dhe Vëllezërit Çaka”;</w:t>
      </w:r>
    </w:p>
    <w:p w:rsidR="00542A59" w:rsidRPr="003F225F" w:rsidRDefault="00542A59" w:rsidP="00542A59">
      <w:pPr>
        <w:numPr>
          <w:ilvl w:val="0"/>
          <w:numId w:val="17"/>
        </w:numPr>
        <w:spacing w:line="276" w:lineRule="auto"/>
        <w:jc w:val="both"/>
        <w:rPr>
          <w:lang w:val="sq-AL"/>
        </w:rPr>
      </w:pPr>
      <w:r w:rsidRPr="003F225F">
        <w:rPr>
          <w:lang w:val="sq-AL"/>
        </w:rPr>
        <w:t>Rregullimi i kopshteve për fëmijë të moshës 3-5 vjet brenda hapësirave shkollore;</w:t>
      </w:r>
    </w:p>
    <w:p w:rsidR="00542A59" w:rsidRPr="003F225F" w:rsidRDefault="00542A59" w:rsidP="00542A59">
      <w:pPr>
        <w:numPr>
          <w:ilvl w:val="0"/>
          <w:numId w:val="17"/>
        </w:numPr>
        <w:spacing w:line="276" w:lineRule="auto"/>
        <w:jc w:val="both"/>
        <w:rPr>
          <w:lang w:val="sq-AL"/>
        </w:rPr>
      </w:pPr>
      <w:r w:rsidRPr="003F225F">
        <w:rPr>
          <w:lang w:val="sq-AL"/>
        </w:rPr>
        <w:t>Instalimi i kamerave të sigurisë në të gjitha objektet shkollore;</w:t>
      </w:r>
    </w:p>
    <w:p w:rsidR="00542A59" w:rsidRPr="003F225F" w:rsidRDefault="00542A59" w:rsidP="00542A59">
      <w:pPr>
        <w:numPr>
          <w:ilvl w:val="0"/>
          <w:numId w:val="17"/>
        </w:numPr>
        <w:spacing w:line="276" w:lineRule="auto"/>
        <w:jc w:val="both"/>
        <w:rPr>
          <w:lang w:val="sq-AL"/>
        </w:rPr>
      </w:pPr>
      <w:r w:rsidRPr="003F225F">
        <w:rPr>
          <w:lang w:val="sq-AL"/>
        </w:rPr>
        <w:t>Në vazhdimësi rregullimi i hapësirave shkollore dhe kompletimi me kabinete dhe pajisje  teknologjike.</w:t>
      </w:r>
    </w:p>
    <w:p w:rsidR="00542A59" w:rsidRPr="00867696" w:rsidRDefault="00542A59" w:rsidP="00542A59">
      <w:pPr>
        <w:numPr>
          <w:ilvl w:val="0"/>
          <w:numId w:val="17"/>
        </w:numPr>
        <w:spacing w:line="276" w:lineRule="auto"/>
        <w:jc w:val="both"/>
        <w:rPr>
          <w:lang w:val="sq-AL"/>
        </w:rPr>
      </w:pPr>
      <w:r w:rsidRPr="003F225F">
        <w:rPr>
          <w:lang w:val="sq-AL"/>
        </w:rPr>
        <w:t>Përkrahje edhe më e madhe për fëmijët me nevoja të veçanta;</w:t>
      </w:r>
    </w:p>
    <w:p w:rsidR="00542A59" w:rsidRPr="003F225F" w:rsidRDefault="00542A59" w:rsidP="00542A59">
      <w:pPr>
        <w:pStyle w:val="Heading1"/>
        <w:jc w:val="both"/>
      </w:pPr>
      <w:r w:rsidRPr="003F225F">
        <w:t>ZHVILLIMI EKONOMIK, PUNËSIMI dhe TURIZMI</w:t>
      </w:r>
    </w:p>
    <w:p w:rsidR="00542A59" w:rsidRPr="003F225F" w:rsidRDefault="00542A59" w:rsidP="00542A59">
      <w:pPr>
        <w:pStyle w:val="Heading2"/>
      </w:pPr>
      <w:r w:rsidRPr="003F225F">
        <w:t>FORCIMI I EKONOMISË LOKALE DHE PUNËSIMI</w:t>
      </w:r>
    </w:p>
    <w:p w:rsidR="00542A59" w:rsidRPr="003F225F" w:rsidRDefault="00542A59" w:rsidP="00542A59">
      <w:pPr>
        <w:jc w:val="both"/>
        <w:rPr>
          <w:lang w:val="sq-AL"/>
        </w:rPr>
      </w:pPr>
      <w:r w:rsidRPr="003F225F">
        <w:rPr>
          <w:lang w:val="sq-AL"/>
        </w:rPr>
        <w:t xml:space="preserve">Angazhim maksimal do të bëjmë në drejtim të rritjes dhe forcimit të ekonomisë lokale. Deri më tani përpjekjet dhe angazhimet tjera në kë drejtim i kemi realizuar duke ofruar infrastrukturë rrugore për gjithë qytetarët por edhe bizneseve iu ka mundësuar një qarkullim më i lehtë i lëvizjes së tyre si në tregun lokal komunal po ashtu edhe qarkullimin e mallrave ne komunat tjera. </w:t>
      </w:r>
    </w:p>
    <w:p w:rsidR="00542A59" w:rsidRPr="003F225F" w:rsidRDefault="00542A59" w:rsidP="00542A59">
      <w:pPr>
        <w:jc w:val="both"/>
        <w:rPr>
          <w:lang w:val="sq-AL"/>
        </w:rPr>
      </w:pPr>
      <w:r w:rsidRPr="003F225F">
        <w:rPr>
          <w:lang w:val="sq-AL"/>
        </w:rPr>
        <w:lastRenderedPageBreak/>
        <w:t>Aktivitet nga i cili presim gjenerimin e vendeve të reja të punës në veçanti për rininë tonë, do të jetë finalizimi i procesit të dhënies së pronave komunale në shfrytëzim investitorëve të ndryshëm.  Përmes këtij aktiviteti do të rritet numri i bizneseve prodhuese dhe përpunuese njëkohësisht shtim i vendeve të reja të punës.</w:t>
      </w:r>
    </w:p>
    <w:p w:rsidR="00542A59" w:rsidRPr="003F225F" w:rsidRDefault="00542A59" w:rsidP="00542A59">
      <w:pPr>
        <w:jc w:val="both"/>
        <w:rPr>
          <w:lang w:val="sq-AL"/>
        </w:rPr>
      </w:pPr>
      <w:r w:rsidRPr="003F225F">
        <w:rPr>
          <w:lang w:val="sq-AL"/>
        </w:rPr>
        <w:t xml:space="preserve">Do të vazhdon aplikimi i lehtësirave ndaj bizneseve brenda territorit të komunës përmes aplikimit të taksës ZERO për ushtrimin e veprimtarisë afariste, aplikim i normës minimale për objektet industriale dhe komerciale ndaj tatimit në pronë. </w:t>
      </w:r>
    </w:p>
    <w:p w:rsidR="00542A59" w:rsidRPr="003F225F" w:rsidRDefault="00542A59" w:rsidP="00542A59">
      <w:pPr>
        <w:jc w:val="both"/>
        <w:rPr>
          <w:lang w:val="sq-AL"/>
        </w:rPr>
      </w:pPr>
      <w:r w:rsidRPr="003F225F">
        <w:rPr>
          <w:lang w:val="sq-AL"/>
        </w:rPr>
        <w:t xml:space="preserve">Duke ditur se Pandemia Covid-19 ka ndikuar negativisht në rezultatet e bizneseve tona lokale, do të vazhdojmë lirimin nga pagesa e qerasë së tyre ndaj komunës gjitha bizneseve që shfrytëzojnë hapësirat tona komunale deri në përfundimin e saj. Po ashtu do të bëjmë përpjekje të vazhdueshme që përmes dhe në bashkëfinancim me Organizatat e ndryshme të huaja që veprojnë në Kosovë, ti subvencionojmë bizneset tona sidomos atyre që pandemia iu ka shkaktuar dëme dhe vështirësi mbijetese financiare. </w:t>
      </w:r>
    </w:p>
    <w:p w:rsidR="00542A59" w:rsidRPr="003F225F" w:rsidRDefault="00542A59" w:rsidP="00542A59">
      <w:pPr>
        <w:jc w:val="both"/>
        <w:rPr>
          <w:lang w:val="sq-AL"/>
        </w:rPr>
      </w:pPr>
      <w:r w:rsidRPr="003F225F">
        <w:rPr>
          <w:lang w:val="sq-AL"/>
        </w:rPr>
        <w:t xml:space="preserve">Përmes Qendrës Komunale të Regjistrimit të Bizneseve, do të rrisim aktivitetet në drejtim të ofrimit të shërbimeve ndaj tyre pa pagesë siç janë: hartimi i plan bizneseve përmes platformave të ndryshme, këshilla rreth aplikimit të taksave dhe tatimeve të aplikueshme në Kosovë, ofrim të informatave dhe bashkëpunim me investitorët e huaj lidhur me procedurat komunale, asistencë teknike për qasje në financa siç janë </w:t>
      </w:r>
      <w:proofErr w:type="spellStart"/>
      <w:r w:rsidRPr="003F225F">
        <w:rPr>
          <w:lang w:val="sq-AL"/>
        </w:rPr>
        <w:t>grantet</w:t>
      </w:r>
      <w:proofErr w:type="spellEnd"/>
      <w:r w:rsidRPr="003F225F">
        <w:rPr>
          <w:lang w:val="sq-AL"/>
        </w:rPr>
        <w:t>, subvencionet nga Qeveria dhe Donatorët tjerë.</w:t>
      </w:r>
    </w:p>
    <w:p w:rsidR="00542A59" w:rsidRPr="003F225F" w:rsidRDefault="00542A59" w:rsidP="00542A59">
      <w:pPr>
        <w:pStyle w:val="Heading2"/>
        <w:jc w:val="both"/>
      </w:pPr>
      <w:r w:rsidRPr="003F225F">
        <w:t>TURIZMI</w:t>
      </w:r>
    </w:p>
    <w:p w:rsidR="00542A59" w:rsidRPr="003F225F" w:rsidRDefault="00542A59" w:rsidP="00542A59">
      <w:pPr>
        <w:jc w:val="both"/>
        <w:rPr>
          <w:lang w:val="sq-AL"/>
        </w:rPr>
      </w:pPr>
      <w:r w:rsidRPr="003F225F">
        <w:rPr>
          <w:lang w:val="sq-AL"/>
        </w:rPr>
        <w:t>Turizmi në Kaçanik e sidomos turizmi malor, do të jetë prioritet i yni sipas kësaj platforme qeverisëse. Objektivat tona i kemi përcaktuar dhe synojmë t’i arrijmë nëpërmjet projekteve si në vijim:</w:t>
      </w:r>
    </w:p>
    <w:p w:rsidR="00542A59" w:rsidRPr="003F225F" w:rsidRDefault="00542A59" w:rsidP="00542A59">
      <w:pPr>
        <w:numPr>
          <w:ilvl w:val="0"/>
          <w:numId w:val="21"/>
        </w:numPr>
        <w:spacing w:line="276" w:lineRule="auto"/>
        <w:jc w:val="both"/>
        <w:rPr>
          <w:lang w:val="sq-AL"/>
        </w:rPr>
      </w:pPr>
      <w:r w:rsidRPr="003F225F">
        <w:rPr>
          <w:lang w:val="sq-AL"/>
        </w:rPr>
        <w:t xml:space="preserve">Rehabilitimi dhe Asfaltimi i rrugës nga Stacioni i Pylltarisë deri në </w:t>
      </w:r>
      <w:proofErr w:type="spellStart"/>
      <w:r w:rsidRPr="003F225F">
        <w:rPr>
          <w:lang w:val="sq-AL"/>
        </w:rPr>
        <w:t>Lybeten</w:t>
      </w:r>
      <w:proofErr w:type="spellEnd"/>
      <w:r w:rsidRPr="003F225F">
        <w:rPr>
          <w:lang w:val="sq-AL"/>
        </w:rPr>
        <w:t xml:space="preserve">;* </w:t>
      </w:r>
    </w:p>
    <w:p w:rsidR="00542A59" w:rsidRPr="003F225F" w:rsidRDefault="00542A59" w:rsidP="00542A59">
      <w:pPr>
        <w:numPr>
          <w:ilvl w:val="0"/>
          <w:numId w:val="20"/>
        </w:numPr>
        <w:spacing w:line="276" w:lineRule="auto"/>
        <w:jc w:val="both"/>
        <w:rPr>
          <w:lang w:val="sq-AL"/>
        </w:rPr>
      </w:pPr>
      <w:r w:rsidRPr="003F225F">
        <w:rPr>
          <w:lang w:val="sq-AL"/>
        </w:rPr>
        <w:t xml:space="preserve">Ndërtimi i trotuarit, shtegut për çiklizëm dhe ndriçimit publik në rrugën “Murat </w:t>
      </w:r>
      <w:proofErr w:type="spellStart"/>
      <w:r w:rsidRPr="003F225F">
        <w:rPr>
          <w:lang w:val="sq-AL"/>
        </w:rPr>
        <w:t>Lika</w:t>
      </w:r>
      <w:proofErr w:type="spellEnd"/>
      <w:r w:rsidRPr="003F225F">
        <w:rPr>
          <w:lang w:val="sq-AL"/>
        </w:rPr>
        <w:t xml:space="preserve">” në fshatin Shtrazë. </w:t>
      </w:r>
    </w:p>
    <w:p w:rsidR="00542A59" w:rsidRPr="003F225F" w:rsidRDefault="00542A59" w:rsidP="00542A59">
      <w:pPr>
        <w:jc w:val="both"/>
        <w:rPr>
          <w:lang w:val="sq-AL"/>
        </w:rPr>
      </w:pPr>
      <w:r w:rsidRPr="003F225F">
        <w:rPr>
          <w:lang w:val="sq-AL"/>
        </w:rPr>
        <w:t xml:space="preserve">Realizimi i projektit të dytë bazuar në projeksionet buxhetore të vitit aktual 2021, fillon tash së shpejti pas finalizimit të procedurës së tenderimit dhe janë të planifikuara dhe atë të zotuara për sivjet shuma prej 50 mijë euro, ndërsa shuma tjetër prej 60 mijë euro është e planifikuar si vazhdim i këtij projekti në vitin 2022. </w:t>
      </w:r>
    </w:p>
    <w:p w:rsidR="00542A59" w:rsidRPr="003F225F" w:rsidRDefault="00542A59" w:rsidP="00542A59">
      <w:pPr>
        <w:jc w:val="both"/>
        <w:rPr>
          <w:lang w:val="sq-AL"/>
        </w:rPr>
      </w:pPr>
      <w:r w:rsidRPr="003F225F">
        <w:rPr>
          <w:lang w:val="sq-AL"/>
        </w:rPr>
        <w:t>Projektet tjera të planifikuara për zhvillimin e turizmit:</w:t>
      </w:r>
    </w:p>
    <w:p w:rsidR="00542A59" w:rsidRPr="003F225F" w:rsidRDefault="00542A59" w:rsidP="00542A59">
      <w:pPr>
        <w:numPr>
          <w:ilvl w:val="0"/>
          <w:numId w:val="20"/>
        </w:numPr>
        <w:spacing w:before="100" w:line="276" w:lineRule="auto"/>
        <w:jc w:val="both"/>
        <w:rPr>
          <w:lang w:val="sq-AL"/>
        </w:rPr>
      </w:pPr>
      <w:r w:rsidRPr="003F225F">
        <w:rPr>
          <w:lang w:val="sq-AL"/>
        </w:rPr>
        <w:t xml:space="preserve">Ndërtimi i </w:t>
      </w:r>
      <w:proofErr w:type="spellStart"/>
      <w:r w:rsidRPr="003F225F">
        <w:rPr>
          <w:lang w:val="sq-AL"/>
        </w:rPr>
        <w:t>stazës</w:t>
      </w:r>
      <w:proofErr w:type="spellEnd"/>
      <w:r w:rsidRPr="003F225F">
        <w:rPr>
          <w:lang w:val="sq-AL"/>
        </w:rPr>
        <w:t xml:space="preserve"> së çiklizmit Kaçanik – Hani </w:t>
      </w:r>
      <w:proofErr w:type="spellStart"/>
      <w:r w:rsidRPr="003F225F">
        <w:rPr>
          <w:lang w:val="sq-AL"/>
        </w:rPr>
        <w:t>Elezit</w:t>
      </w:r>
      <w:proofErr w:type="spellEnd"/>
      <w:r w:rsidRPr="003F225F">
        <w:rPr>
          <w:lang w:val="sq-AL"/>
        </w:rPr>
        <w:t xml:space="preserve"> përgjatë lumit </w:t>
      </w:r>
      <w:proofErr w:type="spellStart"/>
      <w:r w:rsidRPr="003F225F">
        <w:rPr>
          <w:lang w:val="sq-AL"/>
        </w:rPr>
        <w:t>Lepenc</w:t>
      </w:r>
      <w:proofErr w:type="spellEnd"/>
      <w:r w:rsidRPr="003F225F">
        <w:rPr>
          <w:lang w:val="sq-AL"/>
        </w:rPr>
        <w:t>;*</w:t>
      </w:r>
    </w:p>
    <w:p w:rsidR="00542A59" w:rsidRPr="003F225F" w:rsidRDefault="00542A59" w:rsidP="00542A59">
      <w:pPr>
        <w:numPr>
          <w:ilvl w:val="0"/>
          <w:numId w:val="20"/>
        </w:numPr>
        <w:spacing w:before="100" w:line="276" w:lineRule="auto"/>
        <w:jc w:val="both"/>
        <w:rPr>
          <w:lang w:val="sq-AL"/>
        </w:rPr>
      </w:pPr>
      <w:r w:rsidRPr="003F225F">
        <w:rPr>
          <w:lang w:val="sq-AL"/>
        </w:rPr>
        <w:t>Ndërtimi i objektit KULLË për vizitorë mbi bashkimin e dy lumenjve;*</w:t>
      </w:r>
    </w:p>
    <w:p w:rsidR="00542A59" w:rsidRPr="003F225F" w:rsidRDefault="00542A59" w:rsidP="00542A59">
      <w:pPr>
        <w:numPr>
          <w:ilvl w:val="0"/>
          <w:numId w:val="20"/>
        </w:numPr>
        <w:spacing w:before="100" w:line="276" w:lineRule="auto"/>
        <w:jc w:val="both"/>
        <w:rPr>
          <w:lang w:val="sq-AL"/>
        </w:rPr>
      </w:pPr>
      <w:r w:rsidRPr="003F225F">
        <w:rPr>
          <w:lang w:val="sq-AL"/>
        </w:rPr>
        <w:t xml:space="preserve">Rregullimi i shkallëve për ngritje mbi Gurin e Shpuar dhe rregullimi i një pushimore te gryka e Kaçanikut. </w:t>
      </w:r>
    </w:p>
    <w:p w:rsidR="00542A59" w:rsidRPr="003F225F" w:rsidRDefault="00542A59" w:rsidP="00542A59">
      <w:pPr>
        <w:jc w:val="both"/>
        <w:rPr>
          <w:lang w:val="sq-AL"/>
        </w:rPr>
      </w:pPr>
      <w:r w:rsidRPr="003F225F">
        <w:rPr>
          <w:lang w:val="sq-AL"/>
        </w:rPr>
        <w:t xml:space="preserve">Këto projekte financohen nga kodi i përgjithshëm që figuron ne listën e projekteve kapitale </w:t>
      </w:r>
      <w:r w:rsidRPr="003F225F">
        <w:rPr>
          <w:b/>
          <w:lang w:val="sq-AL"/>
        </w:rPr>
        <w:t xml:space="preserve">“Projektet për Zhvillimin e turizmit’’ </w:t>
      </w:r>
      <w:r w:rsidRPr="003F225F">
        <w:rPr>
          <w:lang w:val="sq-AL"/>
        </w:rPr>
        <w:t xml:space="preserve">të aprovuara në buxhetin e vitit 2022 – 2024. Shuma e ndarë për 3 vitet e ardhshme është afërsisht 285 mijë euro. </w:t>
      </w:r>
    </w:p>
    <w:p w:rsidR="00542A59" w:rsidRPr="003F225F" w:rsidRDefault="00542A59" w:rsidP="00542A59">
      <w:pPr>
        <w:jc w:val="both"/>
        <w:rPr>
          <w:lang w:val="sq-AL"/>
        </w:rPr>
      </w:pPr>
      <w:r w:rsidRPr="003F225F">
        <w:rPr>
          <w:lang w:val="sq-AL"/>
        </w:rPr>
        <w:t xml:space="preserve">Aktivitete tjera për zhvillimin e turizmit, promovimin e zonave turistike, krijimin e hartës turistike, hartimin e strategjisë së re për turizëm, etj., do të realizohen dhe financohen nga kategoritë tjera të shpenzimeve Subvencione e </w:t>
      </w:r>
      <w:proofErr w:type="spellStart"/>
      <w:r w:rsidRPr="003F225F">
        <w:rPr>
          <w:lang w:val="sq-AL"/>
        </w:rPr>
        <w:t>Transfereve</w:t>
      </w:r>
      <w:proofErr w:type="spellEnd"/>
      <w:r w:rsidRPr="003F225F">
        <w:rPr>
          <w:lang w:val="sq-AL"/>
        </w:rPr>
        <w:t xml:space="preserve"> dhe Mallrave dhe Shërbimeve. </w:t>
      </w:r>
    </w:p>
    <w:p w:rsidR="00542A59" w:rsidRPr="003F225F" w:rsidRDefault="00542A59" w:rsidP="00542A59">
      <w:pPr>
        <w:pStyle w:val="Heading1"/>
        <w:jc w:val="both"/>
        <w:rPr>
          <w:szCs w:val="24"/>
        </w:rPr>
      </w:pPr>
      <w:r w:rsidRPr="003F225F">
        <w:t>INFRASTRUKTURA DHE SHËRBIMET PUBLIKE</w:t>
      </w:r>
    </w:p>
    <w:p w:rsidR="00542A59" w:rsidRPr="003F225F" w:rsidRDefault="00542A59" w:rsidP="00542A59">
      <w:pPr>
        <w:pStyle w:val="Heading2"/>
        <w:jc w:val="both"/>
      </w:pPr>
      <w:r w:rsidRPr="003F225F">
        <w:t>INFRASTRUKTURA RRUGORE</w:t>
      </w:r>
    </w:p>
    <w:p w:rsidR="00542A59" w:rsidRPr="003F225F" w:rsidRDefault="00542A59" w:rsidP="00542A59">
      <w:pPr>
        <w:jc w:val="both"/>
        <w:rPr>
          <w:lang w:val="sq-AL"/>
        </w:rPr>
      </w:pPr>
      <w:r w:rsidRPr="003F225F">
        <w:rPr>
          <w:lang w:val="sq-AL"/>
        </w:rPr>
        <w:lastRenderedPageBreak/>
        <w:t xml:space="preserve">Komuna e Kaçanikut, në kuadër të përgjegjësive dhe aktiviteteve të saja, gjatë periudhës 2022-2025, fokus të veçantë do t’i kushtoi realizimit dhe menaxhimit të projekteve kapitale brenda listës së projekt buxhetit për investime kapitale për këtë periudhë. Zyra e kryetarit në bashkëpunim me të gjitha të drejtoritë ka analizuar nevojat dhe janë </w:t>
      </w:r>
      <w:proofErr w:type="spellStart"/>
      <w:r w:rsidRPr="003F225F">
        <w:rPr>
          <w:lang w:val="sq-AL"/>
        </w:rPr>
        <w:t>ranguar</w:t>
      </w:r>
      <w:proofErr w:type="spellEnd"/>
      <w:r w:rsidRPr="003F225F">
        <w:rPr>
          <w:lang w:val="sq-AL"/>
        </w:rPr>
        <w:t xml:space="preserve"> prioritetet e kësaj fushe të listuar më poshtë:</w:t>
      </w:r>
    </w:p>
    <w:p w:rsidR="00542A59" w:rsidRPr="006E4E68" w:rsidRDefault="00542A59" w:rsidP="006E4E68">
      <w:pPr>
        <w:pStyle w:val="ListParagraph"/>
        <w:numPr>
          <w:ilvl w:val="0"/>
          <w:numId w:val="26"/>
        </w:numPr>
        <w:spacing w:line="276" w:lineRule="auto"/>
        <w:jc w:val="both"/>
        <w:rPr>
          <w:lang w:val="sq-AL"/>
        </w:rPr>
      </w:pPr>
      <w:r w:rsidRPr="003F225F">
        <w:rPr>
          <w:lang w:val="sq-AL"/>
        </w:rPr>
        <w:t xml:space="preserve">Ndërtimi i rrugës Kaçanik - </w:t>
      </w:r>
      <w:proofErr w:type="spellStart"/>
      <w:r w:rsidRPr="003F225F">
        <w:rPr>
          <w:lang w:val="sq-AL"/>
        </w:rPr>
        <w:t>Runjevë</w:t>
      </w:r>
      <w:proofErr w:type="spellEnd"/>
      <w:r w:rsidRPr="003F225F">
        <w:rPr>
          <w:lang w:val="sq-AL"/>
        </w:rPr>
        <w:t xml:space="preserve"> - </w:t>
      </w:r>
      <w:proofErr w:type="spellStart"/>
      <w:r w:rsidRPr="003F225F">
        <w:rPr>
          <w:lang w:val="sq-AL"/>
        </w:rPr>
        <w:t>Stagovë</w:t>
      </w:r>
      <w:proofErr w:type="spellEnd"/>
      <w:r w:rsidRPr="003F225F">
        <w:rPr>
          <w:lang w:val="sq-AL"/>
        </w:rPr>
        <w:t>-Kaçanik i Vjetër;*</w:t>
      </w:r>
    </w:p>
    <w:p w:rsidR="00542A59" w:rsidRPr="003F225F" w:rsidRDefault="00542A59" w:rsidP="00542A59">
      <w:pPr>
        <w:pStyle w:val="ListParagraph"/>
        <w:numPr>
          <w:ilvl w:val="0"/>
          <w:numId w:val="26"/>
        </w:numPr>
        <w:spacing w:line="276" w:lineRule="auto"/>
        <w:jc w:val="both"/>
        <w:rPr>
          <w:lang w:val="sq-AL"/>
        </w:rPr>
      </w:pPr>
      <w:r w:rsidRPr="003F225F">
        <w:rPr>
          <w:lang w:val="sq-AL"/>
        </w:rPr>
        <w:t>Rehabilitimi i rrugës “Komandant Bardhi”-segmenti Kaçanik i Vjetër-</w:t>
      </w:r>
      <w:proofErr w:type="spellStart"/>
      <w:r w:rsidRPr="003F225F">
        <w:rPr>
          <w:lang w:val="sq-AL"/>
        </w:rPr>
        <w:t>Begracë</w:t>
      </w:r>
      <w:proofErr w:type="spellEnd"/>
      <w:r w:rsidRPr="003F225F">
        <w:rPr>
          <w:lang w:val="sq-AL"/>
        </w:rPr>
        <w:t>;*</w:t>
      </w:r>
    </w:p>
    <w:p w:rsidR="00542A59" w:rsidRPr="003F225F" w:rsidRDefault="00542A59" w:rsidP="00542A59">
      <w:pPr>
        <w:pStyle w:val="ListParagraph"/>
        <w:numPr>
          <w:ilvl w:val="0"/>
          <w:numId w:val="26"/>
        </w:numPr>
        <w:spacing w:line="276" w:lineRule="auto"/>
        <w:jc w:val="both"/>
        <w:rPr>
          <w:lang w:val="sq-AL"/>
        </w:rPr>
      </w:pPr>
      <w:r w:rsidRPr="003F225F">
        <w:rPr>
          <w:lang w:val="sq-AL"/>
        </w:rPr>
        <w:t xml:space="preserve">Rehabilitimi i rrugës </w:t>
      </w:r>
      <w:proofErr w:type="spellStart"/>
      <w:r w:rsidRPr="003F225F">
        <w:rPr>
          <w:lang w:val="sq-AL"/>
        </w:rPr>
        <w:t>Bob-Doganaj</w:t>
      </w:r>
      <w:proofErr w:type="spellEnd"/>
      <w:r w:rsidRPr="003F225F">
        <w:rPr>
          <w:lang w:val="sq-AL"/>
        </w:rPr>
        <w:t>;</w:t>
      </w:r>
    </w:p>
    <w:p w:rsidR="00542A59" w:rsidRPr="003F225F" w:rsidRDefault="00542A59" w:rsidP="00542A59">
      <w:pPr>
        <w:pStyle w:val="ListParagraph"/>
        <w:numPr>
          <w:ilvl w:val="0"/>
          <w:numId w:val="26"/>
        </w:numPr>
        <w:spacing w:line="276" w:lineRule="auto"/>
        <w:jc w:val="both"/>
        <w:rPr>
          <w:lang w:val="sq-AL"/>
        </w:rPr>
      </w:pPr>
      <w:r w:rsidRPr="003F225F">
        <w:rPr>
          <w:lang w:val="sq-AL"/>
        </w:rPr>
        <w:t>Rruga “</w:t>
      </w:r>
      <w:proofErr w:type="spellStart"/>
      <w:r w:rsidRPr="003F225F">
        <w:rPr>
          <w:lang w:val="sq-AL"/>
        </w:rPr>
        <w:t>Hamëz</w:t>
      </w:r>
      <w:proofErr w:type="spellEnd"/>
      <w:r w:rsidRPr="003F225F">
        <w:rPr>
          <w:lang w:val="sq-AL"/>
        </w:rPr>
        <w:t xml:space="preserve"> Jashari” dhe “5 Martiret e Lirisë”-</w:t>
      </w:r>
      <w:proofErr w:type="spellStart"/>
      <w:r w:rsidRPr="003F225F">
        <w:rPr>
          <w:lang w:val="sq-AL"/>
        </w:rPr>
        <w:t>Koxhaj</w:t>
      </w:r>
      <w:proofErr w:type="spellEnd"/>
      <w:r w:rsidRPr="003F225F">
        <w:rPr>
          <w:lang w:val="sq-AL"/>
        </w:rPr>
        <w:t>;*</w:t>
      </w:r>
    </w:p>
    <w:p w:rsidR="00542A59" w:rsidRPr="003F225F" w:rsidRDefault="00542A59" w:rsidP="00542A59">
      <w:pPr>
        <w:pStyle w:val="ListParagraph"/>
        <w:numPr>
          <w:ilvl w:val="0"/>
          <w:numId w:val="26"/>
        </w:numPr>
        <w:spacing w:line="276" w:lineRule="auto"/>
        <w:jc w:val="both"/>
        <w:rPr>
          <w:lang w:val="sq-AL"/>
        </w:rPr>
      </w:pPr>
      <w:r w:rsidRPr="003F225F">
        <w:rPr>
          <w:lang w:val="sq-AL"/>
        </w:rPr>
        <w:t xml:space="preserve">Asfaltimi i rrugës alternative- </w:t>
      </w:r>
      <w:proofErr w:type="spellStart"/>
      <w:r w:rsidRPr="003F225F">
        <w:rPr>
          <w:lang w:val="sq-AL"/>
        </w:rPr>
        <w:t>Biçec</w:t>
      </w:r>
      <w:proofErr w:type="spellEnd"/>
      <w:r w:rsidRPr="003F225F">
        <w:rPr>
          <w:lang w:val="sq-AL"/>
        </w:rPr>
        <w:t>;</w:t>
      </w:r>
    </w:p>
    <w:p w:rsidR="00542A59" w:rsidRPr="003F225F" w:rsidRDefault="00542A59" w:rsidP="00542A59">
      <w:pPr>
        <w:pStyle w:val="ListParagraph"/>
        <w:numPr>
          <w:ilvl w:val="0"/>
          <w:numId w:val="25"/>
        </w:numPr>
        <w:spacing w:line="276" w:lineRule="auto"/>
        <w:jc w:val="both"/>
        <w:rPr>
          <w:lang w:val="sq-AL"/>
        </w:rPr>
      </w:pPr>
      <w:r w:rsidRPr="003F225F">
        <w:rPr>
          <w:lang w:val="sq-AL"/>
        </w:rPr>
        <w:t xml:space="preserve">      Asfaltimi i rrugës </w:t>
      </w:r>
      <w:proofErr w:type="spellStart"/>
      <w:r w:rsidRPr="003F225F">
        <w:rPr>
          <w:lang w:val="sq-AL"/>
        </w:rPr>
        <w:t>Kërbliq</w:t>
      </w:r>
      <w:proofErr w:type="spellEnd"/>
      <w:r w:rsidRPr="003F225F">
        <w:rPr>
          <w:lang w:val="sq-AL"/>
        </w:rPr>
        <w:t>-Viti*.</w:t>
      </w:r>
    </w:p>
    <w:p w:rsidR="00542A59" w:rsidRPr="003F225F" w:rsidRDefault="00542A59" w:rsidP="00542A59">
      <w:pPr>
        <w:jc w:val="both"/>
        <w:rPr>
          <w:lang w:val="sq-AL"/>
        </w:rPr>
      </w:pPr>
    </w:p>
    <w:p w:rsidR="00542A59" w:rsidRPr="003F225F" w:rsidRDefault="00542A59" w:rsidP="00542A59">
      <w:pPr>
        <w:pStyle w:val="Heading2"/>
        <w:jc w:val="both"/>
      </w:pPr>
      <w:r w:rsidRPr="003F225F">
        <w:t xml:space="preserve">UJËSJELLËSI </w:t>
      </w:r>
    </w:p>
    <w:p w:rsidR="00542A59" w:rsidRPr="003F225F" w:rsidRDefault="00542A59" w:rsidP="00542A59">
      <w:pPr>
        <w:jc w:val="both"/>
        <w:rPr>
          <w:lang w:val="sq-AL"/>
        </w:rPr>
      </w:pPr>
      <w:r w:rsidRPr="003F225F">
        <w:rPr>
          <w:lang w:val="sq-AL"/>
        </w:rPr>
        <w:t xml:space="preserve">Periudha 2021-2025, do të shënojë finalizimin e projeksioneve dhe zgjidhjen përfundimtare të furnizimit me ujë të pijshëm për banorët e zonës urbane dhe rurale të komunës sonë. Në koordinim me </w:t>
      </w:r>
      <w:proofErr w:type="spellStart"/>
      <w:r w:rsidRPr="003F225F">
        <w:rPr>
          <w:lang w:val="sq-AL"/>
        </w:rPr>
        <w:t>KRU”Bifurkacioni</w:t>
      </w:r>
      <w:proofErr w:type="spellEnd"/>
      <w:r w:rsidRPr="003F225F">
        <w:rPr>
          <w:lang w:val="sq-AL"/>
        </w:rPr>
        <w:t xml:space="preserve">”, do të </w:t>
      </w:r>
      <w:proofErr w:type="spellStart"/>
      <w:r w:rsidRPr="003F225F">
        <w:rPr>
          <w:lang w:val="sq-AL"/>
        </w:rPr>
        <w:t>implementohen</w:t>
      </w:r>
      <w:proofErr w:type="spellEnd"/>
      <w:r w:rsidRPr="003F225F">
        <w:rPr>
          <w:lang w:val="sq-AL"/>
        </w:rPr>
        <w:t xml:space="preserve"> projekte sipas  prioriteteve të kësaj fushe që janë të </w:t>
      </w:r>
      <w:proofErr w:type="spellStart"/>
      <w:r w:rsidRPr="003F225F">
        <w:rPr>
          <w:lang w:val="sq-AL"/>
        </w:rPr>
        <w:t>listuara</w:t>
      </w:r>
      <w:proofErr w:type="spellEnd"/>
      <w:r w:rsidRPr="003F225F">
        <w:rPr>
          <w:lang w:val="sq-AL"/>
        </w:rPr>
        <w:t xml:space="preserve"> më poshtë sipas planifikimeve për realizimin e tyre:</w:t>
      </w:r>
    </w:p>
    <w:p w:rsidR="00542A59" w:rsidRPr="003F225F" w:rsidRDefault="00542A59" w:rsidP="00542A59">
      <w:pPr>
        <w:jc w:val="both"/>
        <w:rPr>
          <w:lang w:val="sq-AL"/>
        </w:rPr>
      </w:pPr>
      <w:r w:rsidRPr="003F225F">
        <w:rPr>
          <w:lang w:val="sq-AL"/>
        </w:rPr>
        <w:t>•</w:t>
      </w:r>
      <w:r w:rsidRPr="003F225F">
        <w:rPr>
          <w:lang w:val="sq-AL"/>
        </w:rPr>
        <w:tab/>
        <w:t xml:space="preserve">Ndërtimi i një Fabrike për trajtimin e ujit të pijes në </w:t>
      </w:r>
      <w:proofErr w:type="spellStart"/>
      <w:r w:rsidRPr="003F225F">
        <w:rPr>
          <w:lang w:val="sq-AL"/>
        </w:rPr>
        <w:t>Sepetin-Dubravë</w:t>
      </w:r>
      <w:proofErr w:type="spellEnd"/>
      <w:r w:rsidRPr="003F225F">
        <w:rPr>
          <w:lang w:val="sq-AL"/>
        </w:rPr>
        <w:t xml:space="preserve">;* </w:t>
      </w:r>
    </w:p>
    <w:p w:rsidR="00542A59" w:rsidRPr="003F225F" w:rsidRDefault="00542A59" w:rsidP="00542A59">
      <w:pPr>
        <w:jc w:val="both"/>
        <w:rPr>
          <w:lang w:val="sq-AL"/>
        </w:rPr>
      </w:pPr>
      <w:r w:rsidRPr="003F225F">
        <w:rPr>
          <w:lang w:val="sq-AL"/>
        </w:rPr>
        <w:t>•</w:t>
      </w:r>
      <w:r w:rsidRPr="003F225F">
        <w:rPr>
          <w:lang w:val="sq-AL"/>
        </w:rPr>
        <w:tab/>
        <w:t>Shtimi i kapaciteteve dhe zgjerimi i rrjetit të ujësjellësit në pjesët e larta të zonës urbane;</w:t>
      </w:r>
    </w:p>
    <w:p w:rsidR="00542A59" w:rsidRPr="003F225F" w:rsidRDefault="00542A59" w:rsidP="00542A59">
      <w:pPr>
        <w:jc w:val="both"/>
        <w:rPr>
          <w:lang w:val="sq-AL"/>
        </w:rPr>
      </w:pPr>
      <w:r w:rsidRPr="003F225F">
        <w:rPr>
          <w:lang w:val="sq-AL"/>
        </w:rPr>
        <w:t>•</w:t>
      </w:r>
      <w:r w:rsidRPr="003F225F">
        <w:rPr>
          <w:lang w:val="sq-AL"/>
        </w:rPr>
        <w:tab/>
        <w:t xml:space="preserve">Ndërtimi i rrjetit të ujësjellësit në fshatin </w:t>
      </w:r>
      <w:proofErr w:type="spellStart"/>
      <w:r w:rsidRPr="003F225F">
        <w:rPr>
          <w:lang w:val="sq-AL"/>
        </w:rPr>
        <w:t>Ivajë</w:t>
      </w:r>
      <w:proofErr w:type="spellEnd"/>
      <w:r w:rsidRPr="003F225F">
        <w:rPr>
          <w:lang w:val="sq-AL"/>
        </w:rPr>
        <w:t>;*</w:t>
      </w:r>
    </w:p>
    <w:p w:rsidR="00542A59" w:rsidRPr="003F225F" w:rsidRDefault="00542A59" w:rsidP="00542A59">
      <w:pPr>
        <w:jc w:val="both"/>
        <w:rPr>
          <w:lang w:val="sq-AL"/>
        </w:rPr>
      </w:pPr>
      <w:r w:rsidRPr="003F225F">
        <w:rPr>
          <w:lang w:val="sq-AL"/>
        </w:rPr>
        <w:t>•</w:t>
      </w:r>
      <w:r w:rsidRPr="003F225F">
        <w:rPr>
          <w:lang w:val="sq-AL"/>
        </w:rPr>
        <w:tab/>
        <w:t>Futja në menaxhim i rrjeteve ekzistuese të ujësjellësit në fshatrat që nuk janë në menaxhim.*</w:t>
      </w:r>
    </w:p>
    <w:p w:rsidR="00542A59" w:rsidRPr="003F225F" w:rsidRDefault="00542A59" w:rsidP="00542A59">
      <w:pPr>
        <w:pStyle w:val="Heading2"/>
        <w:jc w:val="both"/>
      </w:pPr>
      <w:r w:rsidRPr="003F225F">
        <w:t>UJËRAT E ZEZA</w:t>
      </w:r>
    </w:p>
    <w:p w:rsidR="00542A59" w:rsidRPr="003F225F" w:rsidRDefault="00542A59" w:rsidP="00542A59">
      <w:pPr>
        <w:jc w:val="both"/>
        <w:rPr>
          <w:lang w:val="sq-AL"/>
        </w:rPr>
      </w:pPr>
      <w:r w:rsidRPr="003F225F">
        <w:rPr>
          <w:lang w:val="sq-AL"/>
        </w:rPr>
        <w:t>Shëndeti publik dhe mbrojtja e ambientit, si komponentë kryesore të qeverisjes komunale, do të kenë trajtim serioz gjatë mandatit të ardhshëm. Tashmë janë finalizuar mbi 90% të rrjeteve të kanalizimeve fekale në të gjithë territorin e komunës dhe hapat e radhës do të orientohen në trajtimin final të rrjeteve përmes projekteve që janë paraparë:</w:t>
      </w:r>
    </w:p>
    <w:p w:rsidR="00542A59" w:rsidRPr="003F225F" w:rsidRDefault="00542A59" w:rsidP="00542A59">
      <w:pPr>
        <w:pStyle w:val="ListParagraph"/>
        <w:numPr>
          <w:ilvl w:val="0"/>
          <w:numId w:val="8"/>
        </w:numPr>
        <w:spacing w:before="100" w:line="276" w:lineRule="auto"/>
        <w:jc w:val="both"/>
        <w:rPr>
          <w:lang w:val="sq-AL"/>
        </w:rPr>
      </w:pPr>
      <w:r w:rsidRPr="003F225F">
        <w:rPr>
          <w:lang w:val="sq-AL"/>
        </w:rPr>
        <w:t xml:space="preserve">Ndërtimi i kolektorit për ujërat e zeza </w:t>
      </w:r>
      <w:proofErr w:type="spellStart"/>
      <w:r w:rsidRPr="003F225F">
        <w:rPr>
          <w:lang w:val="sq-AL"/>
        </w:rPr>
        <w:t>Gërlicë</w:t>
      </w:r>
      <w:proofErr w:type="spellEnd"/>
      <w:r w:rsidRPr="003F225F">
        <w:rPr>
          <w:lang w:val="sq-AL"/>
        </w:rPr>
        <w:t xml:space="preserve"> - Guri i Shpumë;*</w:t>
      </w:r>
    </w:p>
    <w:p w:rsidR="00542A59" w:rsidRPr="003F225F" w:rsidRDefault="00542A59" w:rsidP="00542A59">
      <w:pPr>
        <w:pStyle w:val="ListParagraph"/>
        <w:numPr>
          <w:ilvl w:val="0"/>
          <w:numId w:val="8"/>
        </w:numPr>
        <w:spacing w:before="100" w:line="276" w:lineRule="auto"/>
        <w:jc w:val="both"/>
        <w:rPr>
          <w:lang w:val="sq-AL"/>
        </w:rPr>
      </w:pPr>
      <w:r w:rsidRPr="003F225F">
        <w:rPr>
          <w:lang w:val="sq-AL"/>
        </w:rPr>
        <w:t>Shpallja në interes publik i lokacionit për ndërtim të impiantit për trajtim të ujërave të zeza;</w:t>
      </w:r>
    </w:p>
    <w:p w:rsidR="00542A59" w:rsidRPr="003F225F" w:rsidRDefault="00542A59" w:rsidP="00542A59">
      <w:pPr>
        <w:pStyle w:val="ListParagraph"/>
        <w:numPr>
          <w:ilvl w:val="0"/>
          <w:numId w:val="8"/>
        </w:numPr>
        <w:spacing w:before="100" w:line="276" w:lineRule="auto"/>
        <w:jc w:val="both"/>
        <w:rPr>
          <w:lang w:val="sq-AL"/>
        </w:rPr>
      </w:pPr>
      <w:r w:rsidRPr="003F225F">
        <w:rPr>
          <w:lang w:val="sq-AL"/>
        </w:rPr>
        <w:t xml:space="preserve">Ndërtimi i rrjetit të ri të kanalizimeve në fshatin </w:t>
      </w:r>
      <w:proofErr w:type="spellStart"/>
      <w:r w:rsidRPr="003F225F">
        <w:rPr>
          <w:lang w:val="sq-AL"/>
        </w:rPr>
        <w:t>Begracë</w:t>
      </w:r>
      <w:proofErr w:type="spellEnd"/>
      <w:r w:rsidRPr="003F225F">
        <w:rPr>
          <w:lang w:val="sq-AL"/>
        </w:rPr>
        <w:t>;*</w:t>
      </w:r>
    </w:p>
    <w:p w:rsidR="00542A59" w:rsidRPr="003F225F" w:rsidRDefault="00542A59" w:rsidP="00542A59">
      <w:pPr>
        <w:pStyle w:val="ListParagraph"/>
        <w:numPr>
          <w:ilvl w:val="0"/>
          <w:numId w:val="8"/>
        </w:numPr>
        <w:spacing w:before="100" w:line="276" w:lineRule="auto"/>
        <w:jc w:val="both"/>
        <w:rPr>
          <w:lang w:val="sq-AL"/>
        </w:rPr>
      </w:pPr>
      <w:r w:rsidRPr="003F225F">
        <w:rPr>
          <w:lang w:val="sq-AL"/>
        </w:rPr>
        <w:t>Hartimi i projektit të kolektorit për ujëra të zeza Sllatinë - Guri Shpumë.</w:t>
      </w:r>
    </w:p>
    <w:p w:rsidR="00542A59" w:rsidRPr="003F225F" w:rsidRDefault="00542A59" w:rsidP="00542A59">
      <w:pPr>
        <w:pStyle w:val="Heading2"/>
        <w:jc w:val="both"/>
        <w:rPr>
          <w:rFonts w:ascii="Nirmala UI" w:hAnsi="Nirmala UI" w:cs="Nirmala UI"/>
        </w:rPr>
      </w:pPr>
      <w:r w:rsidRPr="003F225F">
        <w:t>UJËRAT SIPËRFAQËSORE</w:t>
      </w:r>
    </w:p>
    <w:p w:rsidR="00542A59" w:rsidRPr="003F225F" w:rsidRDefault="00542A59" w:rsidP="00542A59">
      <w:pPr>
        <w:jc w:val="both"/>
        <w:rPr>
          <w:lang w:val="sq-AL"/>
        </w:rPr>
      </w:pPr>
      <w:r w:rsidRPr="003F225F">
        <w:rPr>
          <w:lang w:val="sq-AL"/>
        </w:rPr>
        <w:t xml:space="preserve">Bazuar në Planin Komunal për Vlerësim të Rrezikut, ku janë analizuar specifikat e territorit të komunës, me qëllim të parandalimit të hershëm të mundësive të vërshimeve dhe rrëshqitjeve të ndryshme të dheut, planifikojmë që me kohë të intervenojmë në rregullimin e shtretërve të lumenjve dhe përroskave. Projekte të parapara në këtë fushë janë të </w:t>
      </w:r>
      <w:proofErr w:type="spellStart"/>
      <w:r w:rsidRPr="003F225F">
        <w:rPr>
          <w:lang w:val="sq-AL"/>
        </w:rPr>
        <w:t>listuara</w:t>
      </w:r>
      <w:proofErr w:type="spellEnd"/>
      <w:r w:rsidRPr="003F225F">
        <w:rPr>
          <w:lang w:val="sq-AL"/>
        </w:rPr>
        <w:t xml:space="preserve"> si më poshtë:</w:t>
      </w:r>
    </w:p>
    <w:p w:rsidR="00542A59" w:rsidRPr="003F225F" w:rsidRDefault="00542A59" w:rsidP="00542A59">
      <w:pPr>
        <w:pStyle w:val="ListParagraph"/>
        <w:numPr>
          <w:ilvl w:val="0"/>
          <w:numId w:val="9"/>
        </w:numPr>
        <w:spacing w:after="200" w:line="276" w:lineRule="auto"/>
        <w:jc w:val="both"/>
        <w:rPr>
          <w:lang w:val="sq-AL"/>
        </w:rPr>
      </w:pPr>
      <w:r w:rsidRPr="003F225F">
        <w:rPr>
          <w:lang w:val="sq-AL"/>
        </w:rPr>
        <w:t xml:space="preserve">Ndërtimi shtratit të lumit </w:t>
      </w:r>
      <w:proofErr w:type="spellStart"/>
      <w:r w:rsidRPr="003F225F">
        <w:rPr>
          <w:lang w:val="sq-AL"/>
        </w:rPr>
        <w:t>Lepenc</w:t>
      </w:r>
      <w:proofErr w:type="spellEnd"/>
      <w:r w:rsidRPr="003F225F">
        <w:rPr>
          <w:lang w:val="sq-AL"/>
        </w:rPr>
        <w:t xml:space="preserve">, segmenti </w:t>
      </w:r>
      <w:proofErr w:type="spellStart"/>
      <w:r w:rsidRPr="003F225F">
        <w:rPr>
          <w:lang w:val="sq-AL"/>
        </w:rPr>
        <w:t>Bob</w:t>
      </w:r>
      <w:proofErr w:type="spellEnd"/>
      <w:r w:rsidRPr="003F225F">
        <w:rPr>
          <w:lang w:val="sq-AL"/>
        </w:rPr>
        <w:t xml:space="preserve"> - </w:t>
      </w:r>
      <w:proofErr w:type="spellStart"/>
      <w:r w:rsidRPr="003F225F">
        <w:rPr>
          <w:lang w:val="sq-AL"/>
        </w:rPr>
        <w:t>Kovaçec</w:t>
      </w:r>
      <w:proofErr w:type="spellEnd"/>
      <w:r w:rsidRPr="003F225F">
        <w:rPr>
          <w:lang w:val="sq-AL"/>
        </w:rPr>
        <w:t>; *</w:t>
      </w:r>
    </w:p>
    <w:p w:rsidR="00542A59" w:rsidRPr="003F225F" w:rsidRDefault="00542A59" w:rsidP="00542A59">
      <w:pPr>
        <w:pStyle w:val="ListParagraph"/>
        <w:numPr>
          <w:ilvl w:val="0"/>
          <w:numId w:val="9"/>
        </w:numPr>
        <w:spacing w:after="200" w:line="276" w:lineRule="auto"/>
        <w:jc w:val="both"/>
        <w:rPr>
          <w:lang w:val="sq-AL"/>
        </w:rPr>
      </w:pPr>
      <w:r w:rsidRPr="003F225F">
        <w:rPr>
          <w:lang w:val="sq-AL"/>
        </w:rPr>
        <w:t xml:space="preserve">Ndërtimi i shtratit të lumit </w:t>
      </w:r>
      <w:proofErr w:type="spellStart"/>
      <w:r w:rsidRPr="003F225F">
        <w:rPr>
          <w:lang w:val="sq-AL"/>
        </w:rPr>
        <w:t>Nerodime</w:t>
      </w:r>
      <w:proofErr w:type="spellEnd"/>
      <w:r w:rsidRPr="003F225F">
        <w:rPr>
          <w:lang w:val="sq-AL"/>
        </w:rPr>
        <w:t xml:space="preserve"> , segmenti Xhamia e Dëshmorëve – </w:t>
      </w:r>
      <w:proofErr w:type="spellStart"/>
      <w:r w:rsidRPr="003F225F">
        <w:rPr>
          <w:lang w:val="sq-AL"/>
        </w:rPr>
        <w:t>Runjevë</w:t>
      </w:r>
      <w:proofErr w:type="spellEnd"/>
      <w:r w:rsidRPr="003F225F">
        <w:rPr>
          <w:lang w:val="sq-AL"/>
        </w:rPr>
        <w:t>;*</w:t>
      </w:r>
    </w:p>
    <w:p w:rsidR="00542A59" w:rsidRPr="003F225F" w:rsidRDefault="00542A59" w:rsidP="00542A59">
      <w:pPr>
        <w:pStyle w:val="ListParagraph"/>
        <w:numPr>
          <w:ilvl w:val="0"/>
          <w:numId w:val="9"/>
        </w:numPr>
        <w:spacing w:after="200" w:line="276" w:lineRule="auto"/>
        <w:jc w:val="both"/>
        <w:rPr>
          <w:lang w:val="sq-AL"/>
        </w:rPr>
      </w:pPr>
      <w:r w:rsidRPr="003F225F">
        <w:rPr>
          <w:lang w:val="sq-AL"/>
        </w:rPr>
        <w:t>Ndërtim i shtretërve të përroskave;</w:t>
      </w:r>
    </w:p>
    <w:p w:rsidR="00542A59" w:rsidRPr="003F225F" w:rsidRDefault="00542A59" w:rsidP="00542A59">
      <w:pPr>
        <w:pStyle w:val="ListParagraph"/>
        <w:numPr>
          <w:ilvl w:val="0"/>
          <w:numId w:val="9"/>
        </w:numPr>
        <w:spacing w:after="200" w:line="276" w:lineRule="auto"/>
        <w:jc w:val="both"/>
        <w:rPr>
          <w:lang w:val="sq-AL"/>
        </w:rPr>
      </w:pPr>
      <w:r w:rsidRPr="003F225F">
        <w:rPr>
          <w:lang w:val="sq-AL"/>
        </w:rPr>
        <w:t xml:space="preserve">Studimi i </w:t>
      </w:r>
      <w:proofErr w:type="spellStart"/>
      <w:r w:rsidRPr="003F225F">
        <w:rPr>
          <w:lang w:val="sq-AL"/>
        </w:rPr>
        <w:t>fizibilitetit</w:t>
      </w:r>
      <w:proofErr w:type="spellEnd"/>
      <w:r w:rsidRPr="003F225F">
        <w:rPr>
          <w:lang w:val="sq-AL"/>
        </w:rPr>
        <w:t xml:space="preserve"> të liqenit të Ivajës.*</w:t>
      </w:r>
    </w:p>
    <w:p w:rsidR="00542A59" w:rsidRPr="003F225F" w:rsidRDefault="00542A59" w:rsidP="00542A59">
      <w:pPr>
        <w:pStyle w:val="Heading2"/>
        <w:jc w:val="both"/>
      </w:pPr>
      <w:r w:rsidRPr="003F225F">
        <w:lastRenderedPageBreak/>
        <w:t>MENAXHIMI I MBETURINAVE</w:t>
      </w:r>
    </w:p>
    <w:p w:rsidR="00542A59" w:rsidRPr="003F225F" w:rsidRDefault="00542A59" w:rsidP="00542A59">
      <w:pPr>
        <w:jc w:val="both"/>
        <w:rPr>
          <w:lang w:val="sq-AL"/>
        </w:rPr>
      </w:pPr>
      <w:r w:rsidRPr="003F225F">
        <w:rPr>
          <w:lang w:val="sq-AL"/>
        </w:rPr>
        <w:t xml:space="preserve">Krahas projeksioneve për </w:t>
      </w:r>
      <w:proofErr w:type="spellStart"/>
      <w:r w:rsidRPr="003F225F">
        <w:rPr>
          <w:lang w:val="sq-AL"/>
        </w:rPr>
        <w:t>mbulueshmërinë</w:t>
      </w:r>
      <w:proofErr w:type="spellEnd"/>
      <w:r w:rsidRPr="003F225F">
        <w:rPr>
          <w:lang w:val="sq-AL"/>
        </w:rPr>
        <w:t xml:space="preserve"> 100% të territorit të Komunës me grumbullim të mbeturinave, synohet edhe fillimi i ndarjes në burim të mbeturinave. Kompostimi, riciklimi dhe ndarja e mbeturinave do të jenë objektivat kryesore të Planit të ri komunal për menaxhimin e mbeturinave 2022-2026. Masat e radhës në këtë fushë janë:</w:t>
      </w:r>
    </w:p>
    <w:p w:rsidR="00542A59" w:rsidRPr="003F225F" w:rsidRDefault="00542A59" w:rsidP="00542A59">
      <w:pPr>
        <w:pStyle w:val="ListParagraph"/>
        <w:numPr>
          <w:ilvl w:val="0"/>
          <w:numId w:val="10"/>
        </w:numPr>
        <w:spacing w:before="100" w:after="200" w:line="276" w:lineRule="auto"/>
        <w:jc w:val="both"/>
        <w:rPr>
          <w:lang w:val="sq-AL"/>
        </w:rPr>
      </w:pPr>
      <w:r w:rsidRPr="003F225F">
        <w:rPr>
          <w:lang w:val="sq-AL"/>
        </w:rPr>
        <w:t>Hartimi i Planit të ri komunal për menaxhimin e mbeturinave 2022-2026;</w:t>
      </w:r>
    </w:p>
    <w:p w:rsidR="00542A59" w:rsidRPr="003F225F" w:rsidRDefault="00542A59" w:rsidP="00542A59">
      <w:pPr>
        <w:pStyle w:val="ListParagraph"/>
        <w:numPr>
          <w:ilvl w:val="0"/>
          <w:numId w:val="10"/>
        </w:numPr>
        <w:spacing w:before="100" w:after="200" w:line="276" w:lineRule="auto"/>
        <w:jc w:val="both"/>
        <w:rPr>
          <w:lang w:val="sq-AL"/>
        </w:rPr>
      </w:pPr>
      <w:r w:rsidRPr="003F225F">
        <w:rPr>
          <w:lang w:val="sq-AL"/>
        </w:rPr>
        <w:t>Krijimi i kompanisë komunale për menaxhim të mbeturinave;</w:t>
      </w:r>
    </w:p>
    <w:p w:rsidR="00542A59" w:rsidRPr="003F225F" w:rsidRDefault="00542A59" w:rsidP="00542A59">
      <w:pPr>
        <w:pStyle w:val="ListParagraph"/>
        <w:numPr>
          <w:ilvl w:val="0"/>
          <w:numId w:val="10"/>
        </w:numPr>
        <w:spacing w:before="100" w:after="200" w:line="276" w:lineRule="auto"/>
        <w:jc w:val="both"/>
        <w:rPr>
          <w:lang w:val="sq-AL"/>
        </w:rPr>
      </w:pPr>
      <w:r w:rsidRPr="003F225F">
        <w:rPr>
          <w:lang w:val="sq-AL"/>
        </w:rPr>
        <w:t>Ngritja e kapaciteteve teknike të kompanisë;</w:t>
      </w:r>
    </w:p>
    <w:p w:rsidR="00542A59" w:rsidRPr="003F225F" w:rsidRDefault="00542A59" w:rsidP="00542A59">
      <w:pPr>
        <w:pStyle w:val="ListParagraph"/>
        <w:numPr>
          <w:ilvl w:val="0"/>
          <w:numId w:val="10"/>
        </w:numPr>
        <w:spacing w:before="100" w:after="200" w:line="276" w:lineRule="auto"/>
        <w:jc w:val="both"/>
        <w:rPr>
          <w:lang w:val="sq-AL"/>
        </w:rPr>
      </w:pPr>
      <w:proofErr w:type="spellStart"/>
      <w:r w:rsidRPr="003F225F">
        <w:rPr>
          <w:lang w:val="sq-AL"/>
        </w:rPr>
        <w:t>Mbulueshmëria</w:t>
      </w:r>
      <w:proofErr w:type="spellEnd"/>
      <w:r w:rsidRPr="003F225F">
        <w:rPr>
          <w:lang w:val="sq-AL"/>
        </w:rPr>
        <w:t xml:space="preserve"> 100% e territorit më shërbim të grumbullimit të mbeturinave;</w:t>
      </w:r>
    </w:p>
    <w:p w:rsidR="00542A59" w:rsidRPr="003F225F" w:rsidRDefault="00542A59" w:rsidP="00542A59">
      <w:pPr>
        <w:pStyle w:val="ListParagraph"/>
        <w:numPr>
          <w:ilvl w:val="0"/>
          <w:numId w:val="10"/>
        </w:numPr>
        <w:spacing w:before="100" w:after="200" w:line="276" w:lineRule="auto"/>
        <w:jc w:val="both"/>
        <w:rPr>
          <w:lang w:val="sq-AL"/>
        </w:rPr>
      </w:pPr>
      <w:proofErr w:type="spellStart"/>
      <w:r w:rsidRPr="003F225F">
        <w:rPr>
          <w:lang w:val="sq-AL"/>
        </w:rPr>
        <w:t>Inkasimi</w:t>
      </w:r>
      <w:proofErr w:type="spellEnd"/>
      <w:r w:rsidRPr="003F225F">
        <w:rPr>
          <w:lang w:val="sq-AL"/>
        </w:rPr>
        <w:t xml:space="preserve"> i faturës se mbeturinave nga administrata komunale;</w:t>
      </w:r>
    </w:p>
    <w:p w:rsidR="00542A59" w:rsidRPr="003F225F" w:rsidRDefault="00542A59" w:rsidP="00542A59">
      <w:pPr>
        <w:pStyle w:val="ListParagraph"/>
        <w:numPr>
          <w:ilvl w:val="0"/>
          <w:numId w:val="10"/>
        </w:numPr>
        <w:spacing w:before="100" w:after="200" w:line="276" w:lineRule="auto"/>
        <w:jc w:val="both"/>
        <w:rPr>
          <w:lang w:val="sq-AL"/>
        </w:rPr>
      </w:pPr>
      <w:r w:rsidRPr="003F225F">
        <w:rPr>
          <w:lang w:val="sq-AL"/>
        </w:rPr>
        <w:t>Fillimi i ndarjes në burim të mbeturinave (kompostimi).</w:t>
      </w:r>
    </w:p>
    <w:p w:rsidR="00542A59" w:rsidRPr="003F225F" w:rsidRDefault="00542A59" w:rsidP="00542A59">
      <w:pPr>
        <w:pStyle w:val="Heading2"/>
        <w:jc w:val="both"/>
      </w:pPr>
      <w:r w:rsidRPr="003F225F">
        <w:t>KOMUNIKACIONI RRUGOR</w:t>
      </w:r>
    </w:p>
    <w:p w:rsidR="00542A59" w:rsidRPr="003F225F" w:rsidRDefault="00542A59" w:rsidP="00542A59">
      <w:pPr>
        <w:jc w:val="both"/>
        <w:rPr>
          <w:lang w:val="sq-AL"/>
        </w:rPr>
      </w:pPr>
      <w:r w:rsidRPr="003F225F">
        <w:rPr>
          <w:lang w:val="sq-AL"/>
        </w:rPr>
        <w:t xml:space="preserve">Me Planin e </w:t>
      </w:r>
      <w:proofErr w:type="spellStart"/>
      <w:r w:rsidRPr="003F225F">
        <w:rPr>
          <w:lang w:val="sq-AL"/>
        </w:rPr>
        <w:t>Mobilitetit</w:t>
      </w:r>
      <w:proofErr w:type="spellEnd"/>
      <w:r w:rsidRPr="003F225F">
        <w:rPr>
          <w:lang w:val="sq-AL"/>
        </w:rPr>
        <w:t xml:space="preserve"> që do të hartohet për periudhën 5 vjeçare, synohet ri-</w:t>
      </w:r>
      <w:proofErr w:type="spellStart"/>
      <w:r w:rsidRPr="003F225F">
        <w:rPr>
          <w:lang w:val="sq-AL"/>
        </w:rPr>
        <w:t>dizajnim</w:t>
      </w:r>
      <w:proofErr w:type="spellEnd"/>
      <w:r w:rsidRPr="003F225F">
        <w:rPr>
          <w:lang w:val="sq-AL"/>
        </w:rPr>
        <w:t xml:space="preserve"> i rrjedhës së trafikut në zonën urbane. </w:t>
      </w:r>
      <w:proofErr w:type="spellStart"/>
      <w:r w:rsidRPr="003F225F">
        <w:rPr>
          <w:lang w:val="sq-AL"/>
        </w:rPr>
        <w:t>Ridizajnimi</w:t>
      </w:r>
      <w:proofErr w:type="spellEnd"/>
      <w:r w:rsidRPr="003F225F">
        <w:rPr>
          <w:lang w:val="sq-AL"/>
        </w:rPr>
        <w:t xml:space="preserve"> i lëvizjes së automjeteve në trafik do të lehtësoj edhe mundësinë e krijimit të parkingjeve të reja në rrugët e qytetit. Projeksionet në këtë lëmi do të jenë:</w:t>
      </w:r>
    </w:p>
    <w:p w:rsidR="00542A59" w:rsidRPr="003F225F" w:rsidRDefault="00542A59" w:rsidP="00542A59">
      <w:pPr>
        <w:pStyle w:val="ListParagraph"/>
        <w:numPr>
          <w:ilvl w:val="0"/>
          <w:numId w:val="11"/>
        </w:numPr>
        <w:spacing w:before="100" w:after="200" w:line="276" w:lineRule="auto"/>
        <w:jc w:val="both"/>
        <w:rPr>
          <w:lang w:val="sq-AL"/>
        </w:rPr>
      </w:pPr>
      <w:proofErr w:type="spellStart"/>
      <w:r w:rsidRPr="003F225F">
        <w:rPr>
          <w:lang w:val="sq-AL"/>
        </w:rPr>
        <w:t>Dizajnimi</w:t>
      </w:r>
      <w:proofErr w:type="spellEnd"/>
      <w:r w:rsidRPr="003F225F">
        <w:rPr>
          <w:lang w:val="sq-AL"/>
        </w:rPr>
        <w:t xml:space="preserve"> dhe ndërtimi i rrethit te Ura e Konakut;</w:t>
      </w:r>
    </w:p>
    <w:p w:rsidR="00542A59" w:rsidRPr="003F225F" w:rsidRDefault="00542A59" w:rsidP="00542A59">
      <w:pPr>
        <w:pStyle w:val="ListParagraph"/>
        <w:numPr>
          <w:ilvl w:val="0"/>
          <w:numId w:val="11"/>
        </w:numPr>
        <w:spacing w:before="100" w:after="200" w:line="276" w:lineRule="auto"/>
        <w:jc w:val="both"/>
        <w:rPr>
          <w:lang w:val="sq-AL"/>
        </w:rPr>
      </w:pPr>
      <w:r w:rsidRPr="003F225F">
        <w:rPr>
          <w:lang w:val="sq-AL"/>
        </w:rPr>
        <w:t xml:space="preserve">Ndërtim i </w:t>
      </w:r>
      <w:proofErr w:type="spellStart"/>
      <w:r w:rsidRPr="003F225F">
        <w:rPr>
          <w:lang w:val="sq-AL"/>
        </w:rPr>
        <w:t>bus</w:t>
      </w:r>
      <w:proofErr w:type="spellEnd"/>
      <w:r w:rsidRPr="003F225F">
        <w:rPr>
          <w:lang w:val="sq-AL"/>
        </w:rPr>
        <w:t>-kabinave në rrugët lokale-periferike;</w:t>
      </w:r>
    </w:p>
    <w:p w:rsidR="00542A59" w:rsidRPr="003F225F" w:rsidRDefault="00542A59" w:rsidP="00542A59">
      <w:pPr>
        <w:pStyle w:val="ListParagraph"/>
        <w:numPr>
          <w:ilvl w:val="0"/>
          <w:numId w:val="11"/>
        </w:numPr>
        <w:spacing w:before="100" w:after="200" w:line="276" w:lineRule="auto"/>
        <w:jc w:val="both"/>
        <w:rPr>
          <w:lang w:val="sq-AL"/>
        </w:rPr>
      </w:pPr>
      <w:r w:rsidRPr="003F225F">
        <w:rPr>
          <w:lang w:val="sq-AL"/>
        </w:rPr>
        <w:t xml:space="preserve">Rregullim i </w:t>
      </w:r>
      <w:proofErr w:type="spellStart"/>
      <w:r w:rsidRPr="003F225F">
        <w:rPr>
          <w:lang w:val="sq-AL"/>
        </w:rPr>
        <w:t>sinjalistikës</w:t>
      </w:r>
      <w:proofErr w:type="spellEnd"/>
      <w:r w:rsidRPr="003F225F">
        <w:rPr>
          <w:lang w:val="sq-AL"/>
        </w:rPr>
        <w:t xml:space="preserve"> digjitale në hyrjet e qytetit.</w:t>
      </w:r>
    </w:p>
    <w:p w:rsidR="00542A59" w:rsidRPr="003F225F" w:rsidRDefault="00542A59" w:rsidP="00542A59">
      <w:pPr>
        <w:pStyle w:val="Heading2"/>
        <w:jc w:val="both"/>
      </w:pPr>
      <w:r w:rsidRPr="003F225F">
        <w:t>HAPËSIRAT DHE OBJEKTET PUBLIKE</w:t>
      </w:r>
    </w:p>
    <w:p w:rsidR="00542A59" w:rsidRPr="003F225F" w:rsidRDefault="00542A59" w:rsidP="00542A59">
      <w:pPr>
        <w:jc w:val="both"/>
        <w:rPr>
          <w:lang w:val="sq-AL"/>
        </w:rPr>
      </w:pPr>
      <w:r w:rsidRPr="003F225F">
        <w:rPr>
          <w:lang w:val="sq-AL"/>
        </w:rPr>
        <w:t xml:space="preserve">Krijimi dhe mirëmbajtja e hapësirave publike, orientimi i banorëve drejtë hapësirave të qeta dhe </w:t>
      </w:r>
      <w:proofErr w:type="spellStart"/>
      <w:r w:rsidRPr="003F225F">
        <w:rPr>
          <w:lang w:val="sq-AL"/>
        </w:rPr>
        <w:t>relaksuese</w:t>
      </w:r>
      <w:proofErr w:type="spellEnd"/>
      <w:r w:rsidRPr="003F225F">
        <w:rPr>
          <w:lang w:val="sq-AL"/>
        </w:rPr>
        <w:t xml:space="preserve">, zonat e </w:t>
      </w:r>
      <w:proofErr w:type="spellStart"/>
      <w:r w:rsidRPr="003F225F">
        <w:rPr>
          <w:lang w:val="sq-AL"/>
        </w:rPr>
        <w:t>gjelbërta</w:t>
      </w:r>
      <w:proofErr w:type="spellEnd"/>
      <w:r w:rsidRPr="003F225F">
        <w:rPr>
          <w:lang w:val="sq-AL"/>
        </w:rPr>
        <w:t xml:space="preserve"> në qytet dhe lehtësimi i qasjes së banorëve në hapësirat që rrethojnë vendbanimet e tyre janë fokus në mandatin e radhës 4 vjeçar. Disa nga aktivitetet e kësaj fushe do të jenë:  </w:t>
      </w:r>
    </w:p>
    <w:p w:rsidR="00542A59" w:rsidRPr="003F225F" w:rsidRDefault="00542A59" w:rsidP="00542A59">
      <w:pPr>
        <w:pStyle w:val="ListParagraph"/>
        <w:numPr>
          <w:ilvl w:val="0"/>
          <w:numId w:val="12"/>
        </w:numPr>
        <w:spacing w:before="100" w:after="200" w:line="276" w:lineRule="auto"/>
        <w:jc w:val="both"/>
        <w:rPr>
          <w:lang w:val="sq-AL"/>
        </w:rPr>
      </w:pPr>
      <w:r w:rsidRPr="003F225F">
        <w:rPr>
          <w:lang w:val="sq-AL"/>
        </w:rPr>
        <w:t>Ndërtimi i Sheshit të Qytetit;</w:t>
      </w:r>
    </w:p>
    <w:p w:rsidR="00542A59" w:rsidRPr="003F225F" w:rsidRDefault="00542A59" w:rsidP="00542A59">
      <w:pPr>
        <w:pStyle w:val="ListParagraph"/>
        <w:numPr>
          <w:ilvl w:val="0"/>
          <w:numId w:val="12"/>
        </w:numPr>
        <w:spacing w:before="100" w:after="200" w:line="276" w:lineRule="auto"/>
        <w:jc w:val="both"/>
        <w:rPr>
          <w:lang w:val="sq-AL"/>
        </w:rPr>
      </w:pPr>
      <w:r w:rsidRPr="003F225F">
        <w:rPr>
          <w:lang w:val="sq-AL"/>
        </w:rPr>
        <w:t>Ndërtimi i parkingut nëntokësor pranë objektit të Administratës komunale;*</w:t>
      </w:r>
    </w:p>
    <w:p w:rsidR="00542A59" w:rsidRPr="003F225F" w:rsidRDefault="00542A59" w:rsidP="00542A59">
      <w:pPr>
        <w:pStyle w:val="ListParagraph"/>
        <w:numPr>
          <w:ilvl w:val="0"/>
          <w:numId w:val="12"/>
        </w:numPr>
        <w:spacing w:before="100" w:after="200" w:line="276" w:lineRule="auto"/>
        <w:jc w:val="both"/>
        <w:rPr>
          <w:lang w:val="sq-AL"/>
        </w:rPr>
      </w:pPr>
      <w:r w:rsidRPr="003F225F">
        <w:rPr>
          <w:lang w:val="sq-AL"/>
        </w:rPr>
        <w:t>Ndërtim i vend parkingjeve te banesat në Rr. “Vëllezërit Çaka”;</w:t>
      </w:r>
    </w:p>
    <w:p w:rsidR="00542A59" w:rsidRPr="003F225F" w:rsidRDefault="00542A59" w:rsidP="00542A59">
      <w:pPr>
        <w:pStyle w:val="ListParagraph"/>
        <w:numPr>
          <w:ilvl w:val="0"/>
          <w:numId w:val="12"/>
        </w:numPr>
        <w:spacing w:before="100" w:after="200" w:line="276" w:lineRule="auto"/>
        <w:jc w:val="both"/>
        <w:rPr>
          <w:lang w:val="sq-AL"/>
        </w:rPr>
      </w:pPr>
      <w:r w:rsidRPr="003F225F">
        <w:rPr>
          <w:lang w:val="sq-AL"/>
        </w:rPr>
        <w:t>Ndërtim i hapësirave të gjelbëruara në hapësirat publike;</w:t>
      </w:r>
    </w:p>
    <w:p w:rsidR="00542A59" w:rsidRPr="003F225F" w:rsidRDefault="00542A59" w:rsidP="00542A59">
      <w:pPr>
        <w:pStyle w:val="ListParagraph"/>
        <w:numPr>
          <w:ilvl w:val="0"/>
          <w:numId w:val="12"/>
        </w:numPr>
        <w:spacing w:before="100" w:after="200" w:line="276" w:lineRule="auto"/>
        <w:jc w:val="both"/>
        <w:rPr>
          <w:lang w:val="sq-AL"/>
        </w:rPr>
      </w:pPr>
      <w:r w:rsidRPr="003F225F">
        <w:rPr>
          <w:lang w:val="sq-AL"/>
        </w:rPr>
        <w:t>Ndërtimi i aneksit të objektit të administratës dhe sallës së Kuvendit.*</w:t>
      </w:r>
    </w:p>
    <w:p w:rsidR="00542A59" w:rsidRPr="003F225F" w:rsidRDefault="00542A59" w:rsidP="00542A59">
      <w:pPr>
        <w:pStyle w:val="Heading2"/>
        <w:jc w:val="both"/>
      </w:pPr>
      <w:r w:rsidRPr="003F225F">
        <w:t>TROTUARE, URA DHE STAZA PËR ÇIKLIZËM</w:t>
      </w:r>
    </w:p>
    <w:p w:rsidR="00542A59" w:rsidRPr="003F225F" w:rsidRDefault="00542A59" w:rsidP="00542A59">
      <w:pPr>
        <w:jc w:val="both"/>
        <w:rPr>
          <w:lang w:val="sq-AL"/>
        </w:rPr>
      </w:pPr>
      <w:r w:rsidRPr="003F225F">
        <w:rPr>
          <w:lang w:val="sq-AL"/>
        </w:rPr>
        <w:t xml:space="preserve">Siguria e këmbësorëve përmes ndërtimin të trotuareve, shfrytëzimi i mundësive për ndërtim të shtigjeve të veçanta për çiklizëm në zonat periferike që kanë karakter të turizmit malor, në projeksionet e ardhshme të komunës, do të jetësohen në shumicën e hapësirave që mundësojnë trasetë e rrugëve. Projekte të tilla që do të </w:t>
      </w:r>
      <w:proofErr w:type="spellStart"/>
      <w:r w:rsidRPr="003F225F">
        <w:rPr>
          <w:lang w:val="sq-AL"/>
        </w:rPr>
        <w:t>implementohen</w:t>
      </w:r>
      <w:proofErr w:type="spellEnd"/>
      <w:r w:rsidRPr="003F225F">
        <w:rPr>
          <w:lang w:val="sq-AL"/>
        </w:rPr>
        <w:t xml:space="preserve"> janë:</w:t>
      </w:r>
    </w:p>
    <w:p w:rsidR="00542A59" w:rsidRPr="003F225F" w:rsidRDefault="00542A59" w:rsidP="00542A59">
      <w:pPr>
        <w:pStyle w:val="ListParagraph"/>
        <w:numPr>
          <w:ilvl w:val="0"/>
          <w:numId w:val="13"/>
        </w:numPr>
        <w:spacing w:before="100" w:after="200" w:line="276" w:lineRule="auto"/>
        <w:jc w:val="both"/>
        <w:rPr>
          <w:lang w:val="sq-AL"/>
        </w:rPr>
      </w:pPr>
      <w:r w:rsidRPr="003F225F">
        <w:rPr>
          <w:lang w:val="sq-AL"/>
        </w:rPr>
        <w:t xml:space="preserve">Ndërtim i trotuarit, ndriçimit publik dhe </w:t>
      </w:r>
      <w:proofErr w:type="spellStart"/>
      <w:r w:rsidRPr="003F225F">
        <w:rPr>
          <w:lang w:val="sq-AL"/>
        </w:rPr>
        <w:t>stazës</w:t>
      </w:r>
      <w:proofErr w:type="spellEnd"/>
      <w:r w:rsidRPr="003F225F">
        <w:rPr>
          <w:lang w:val="sq-AL"/>
        </w:rPr>
        <w:t xml:space="preserve"> për çiklizëm në rrugën “Dëshmorët e Kombit”- Dushkajë;</w:t>
      </w:r>
    </w:p>
    <w:p w:rsidR="00542A59" w:rsidRPr="003F225F" w:rsidRDefault="00542A59" w:rsidP="00542A59">
      <w:pPr>
        <w:pStyle w:val="ListParagraph"/>
        <w:numPr>
          <w:ilvl w:val="0"/>
          <w:numId w:val="13"/>
        </w:numPr>
        <w:spacing w:before="100" w:after="200" w:line="276" w:lineRule="auto"/>
        <w:jc w:val="both"/>
        <w:rPr>
          <w:lang w:val="sq-AL"/>
        </w:rPr>
      </w:pPr>
      <w:r w:rsidRPr="003F225F">
        <w:rPr>
          <w:lang w:val="sq-AL"/>
        </w:rPr>
        <w:lastRenderedPageBreak/>
        <w:t xml:space="preserve">Ndërtim i trotuarit, ndriçimit publik dhe </w:t>
      </w:r>
      <w:proofErr w:type="spellStart"/>
      <w:r w:rsidRPr="003F225F">
        <w:rPr>
          <w:lang w:val="sq-AL"/>
        </w:rPr>
        <w:t>stazës</w:t>
      </w:r>
      <w:proofErr w:type="spellEnd"/>
      <w:r w:rsidRPr="003F225F">
        <w:rPr>
          <w:lang w:val="sq-AL"/>
        </w:rPr>
        <w:t xml:space="preserve"> për çiklistë në rr.” Çamëria” </w:t>
      </w:r>
      <w:proofErr w:type="spellStart"/>
      <w:r w:rsidRPr="003F225F">
        <w:rPr>
          <w:lang w:val="sq-AL"/>
        </w:rPr>
        <w:t>Bajnicë-Rakaj</w:t>
      </w:r>
      <w:proofErr w:type="spellEnd"/>
      <w:r w:rsidRPr="003F225F">
        <w:rPr>
          <w:lang w:val="sq-AL"/>
        </w:rPr>
        <w:t>;</w:t>
      </w:r>
    </w:p>
    <w:p w:rsidR="00542A59" w:rsidRPr="003F225F" w:rsidRDefault="00542A59" w:rsidP="00542A59">
      <w:pPr>
        <w:pStyle w:val="ListParagraph"/>
        <w:numPr>
          <w:ilvl w:val="0"/>
          <w:numId w:val="13"/>
        </w:numPr>
        <w:spacing w:before="100" w:after="200" w:line="276" w:lineRule="auto"/>
        <w:jc w:val="both"/>
        <w:rPr>
          <w:lang w:val="sq-AL"/>
        </w:rPr>
      </w:pPr>
      <w:r w:rsidRPr="003F225F">
        <w:rPr>
          <w:lang w:val="sq-AL"/>
        </w:rPr>
        <w:t xml:space="preserve">Ndërtimi i urës për këmbësorë mbi lumin </w:t>
      </w:r>
      <w:proofErr w:type="spellStart"/>
      <w:r w:rsidRPr="003F225F">
        <w:rPr>
          <w:lang w:val="sq-AL"/>
        </w:rPr>
        <w:t>Nerodime</w:t>
      </w:r>
      <w:proofErr w:type="spellEnd"/>
      <w:r w:rsidRPr="003F225F">
        <w:rPr>
          <w:lang w:val="sq-AL"/>
        </w:rPr>
        <w:t xml:space="preserve"> pranë Shtëpisë të Kulturës;</w:t>
      </w:r>
    </w:p>
    <w:p w:rsidR="00542A59" w:rsidRPr="003F225F" w:rsidRDefault="00542A59" w:rsidP="00542A59">
      <w:pPr>
        <w:pStyle w:val="ListParagraph"/>
        <w:numPr>
          <w:ilvl w:val="0"/>
          <w:numId w:val="13"/>
        </w:numPr>
        <w:spacing w:before="100" w:after="200" w:line="276" w:lineRule="auto"/>
        <w:jc w:val="both"/>
        <w:rPr>
          <w:lang w:val="sq-AL"/>
        </w:rPr>
      </w:pPr>
      <w:r w:rsidRPr="003F225F">
        <w:rPr>
          <w:lang w:val="sq-AL"/>
        </w:rPr>
        <w:t xml:space="preserve">Ndërtimi i urës mbi lumin </w:t>
      </w:r>
      <w:proofErr w:type="spellStart"/>
      <w:r w:rsidRPr="003F225F">
        <w:rPr>
          <w:lang w:val="sq-AL"/>
        </w:rPr>
        <w:t>Nerodime</w:t>
      </w:r>
      <w:proofErr w:type="spellEnd"/>
      <w:r w:rsidRPr="003F225F">
        <w:rPr>
          <w:lang w:val="sq-AL"/>
        </w:rPr>
        <w:t xml:space="preserve"> afër xhamisë të dëshmorëve;*</w:t>
      </w:r>
    </w:p>
    <w:p w:rsidR="00542A59" w:rsidRPr="003F225F" w:rsidRDefault="00542A59" w:rsidP="00542A59">
      <w:pPr>
        <w:pStyle w:val="ListParagraph"/>
        <w:numPr>
          <w:ilvl w:val="0"/>
          <w:numId w:val="13"/>
        </w:numPr>
        <w:spacing w:before="100" w:after="200" w:line="276" w:lineRule="auto"/>
        <w:jc w:val="both"/>
        <w:rPr>
          <w:lang w:val="sq-AL"/>
        </w:rPr>
      </w:pPr>
      <w:r w:rsidRPr="003F225F">
        <w:rPr>
          <w:lang w:val="sq-AL"/>
        </w:rPr>
        <w:t xml:space="preserve">Zgjerimi i urës mbi lumin </w:t>
      </w:r>
      <w:proofErr w:type="spellStart"/>
      <w:r w:rsidRPr="003F225F">
        <w:rPr>
          <w:lang w:val="sq-AL"/>
        </w:rPr>
        <w:t>Lepenc</w:t>
      </w:r>
      <w:proofErr w:type="spellEnd"/>
      <w:r w:rsidRPr="003F225F">
        <w:rPr>
          <w:lang w:val="sq-AL"/>
        </w:rPr>
        <w:t xml:space="preserve"> në fshatin </w:t>
      </w:r>
      <w:proofErr w:type="spellStart"/>
      <w:r w:rsidRPr="003F225F">
        <w:rPr>
          <w:lang w:val="sq-AL"/>
        </w:rPr>
        <w:t>Nikaj</w:t>
      </w:r>
      <w:proofErr w:type="spellEnd"/>
      <w:r w:rsidRPr="003F225F">
        <w:rPr>
          <w:lang w:val="sq-AL"/>
        </w:rPr>
        <w:t>.</w:t>
      </w:r>
    </w:p>
    <w:p w:rsidR="00542A59" w:rsidRPr="003F225F" w:rsidRDefault="00542A59" w:rsidP="00542A59">
      <w:pPr>
        <w:pStyle w:val="Heading2"/>
        <w:jc w:val="both"/>
      </w:pPr>
      <w:r w:rsidRPr="003F225F">
        <w:t xml:space="preserve">NDRIÇIMI PUBLIK </w:t>
      </w:r>
    </w:p>
    <w:p w:rsidR="00542A59" w:rsidRPr="003F225F" w:rsidRDefault="00542A59" w:rsidP="00542A59">
      <w:pPr>
        <w:jc w:val="both"/>
        <w:rPr>
          <w:lang w:val="sq-AL"/>
        </w:rPr>
      </w:pPr>
      <w:r w:rsidRPr="003F225F">
        <w:rPr>
          <w:lang w:val="sq-AL"/>
        </w:rPr>
        <w:t xml:space="preserve">Krahas përfundimit të rrugëve në zonën urbane dhe rrugëve primare të fshatrave me rregullimin e ndriçimit publik,  gjatë mandatit të radhës do të shqyrtohen edhe mundësitë e zbatimit të masave </w:t>
      </w:r>
      <w:proofErr w:type="spellStart"/>
      <w:r w:rsidRPr="003F225F">
        <w:rPr>
          <w:lang w:val="sq-AL"/>
        </w:rPr>
        <w:t>efiçiente</w:t>
      </w:r>
      <w:proofErr w:type="spellEnd"/>
      <w:r w:rsidRPr="003F225F">
        <w:rPr>
          <w:lang w:val="sq-AL"/>
        </w:rPr>
        <w:t xml:space="preserve"> në rrjetet ekzistuese. Vendosja e sistemit me panele diellore si pilot projekte do të ketë qëllim uljen e kostos së shfrytëzimit të energjisë elektrike. Aktivitete të kësaj </w:t>
      </w:r>
      <w:proofErr w:type="spellStart"/>
      <w:r w:rsidRPr="003F225F">
        <w:rPr>
          <w:lang w:val="sq-AL"/>
        </w:rPr>
        <w:t>lëmie</w:t>
      </w:r>
      <w:proofErr w:type="spellEnd"/>
      <w:r w:rsidRPr="003F225F">
        <w:rPr>
          <w:lang w:val="sq-AL"/>
        </w:rPr>
        <w:t xml:space="preserve"> do të jenë:</w:t>
      </w:r>
    </w:p>
    <w:p w:rsidR="00542A59" w:rsidRPr="003F225F" w:rsidRDefault="00542A59" w:rsidP="00542A59">
      <w:pPr>
        <w:pStyle w:val="ListParagraph"/>
        <w:numPr>
          <w:ilvl w:val="0"/>
          <w:numId w:val="14"/>
        </w:numPr>
        <w:spacing w:before="100" w:after="200" w:line="276" w:lineRule="auto"/>
        <w:jc w:val="both"/>
        <w:rPr>
          <w:lang w:val="sq-AL"/>
        </w:rPr>
      </w:pPr>
      <w:r w:rsidRPr="003F225F">
        <w:rPr>
          <w:lang w:val="sq-AL"/>
        </w:rPr>
        <w:t>Finalizim i rrugëve primare të fshatrave të komunës me ndriçim publik;</w:t>
      </w:r>
    </w:p>
    <w:p w:rsidR="00542A59" w:rsidRPr="003F225F" w:rsidRDefault="00542A59" w:rsidP="00542A59">
      <w:pPr>
        <w:pStyle w:val="ListParagraph"/>
        <w:numPr>
          <w:ilvl w:val="0"/>
          <w:numId w:val="14"/>
        </w:numPr>
        <w:spacing w:before="100" w:after="200" w:line="276" w:lineRule="auto"/>
        <w:jc w:val="both"/>
        <w:rPr>
          <w:lang w:val="sq-AL"/>
        </w:rPr>
      </w:pPr>
      <w:r w:rsidRPr="003F225F">
        <w:rPr>
          <w:lang w:val="sq-AL"/>
        </w:rPr>
        <w:t xml:space="preserve">Zbatimi i masave </w:t>
      </w:r>
      <w:proofErr w:type="spellStart"/>
      <w:r w:rsidRPr="003F225F">
        <w:rPr>
          <w:lang w:val="sq-AL"/>
        </w:rPr>
        <w:t>efiçiente</w:t>
      </w:r>
      <w:proofErr w:type="spellEnd"/>
      <w:r w:rsidRPr="003F225F">
        <w:rPr>
          <w:lang w:val="sq-AL"/>
        </w:rPr>
        <w:t xml:space="preserve"> në rrjetet ekzistuese-vendosja e sistemit me panele diellore;</w:t>
      </w:r>
    </w:p>
    <w:p w:rsidR="00542A59" w:rsidRPr="003F225F" w:rsidRDefault="00542A59" w:rsidP="00542A59">
      <w:pPr>
        <w:pStyle w:val="ListParagraph"/>
        <w:numPr>
          <w:ilvl w:val="0"/>
          <w:numId w:val="14"/>
        </w:numPr>
        <w:spacing w:before="100" w:after="200" w:line="276" w:lineRule="auto"/>
        <w:jc w:val="both"/>
        <w:rPr>
          <w:lang w:val="sq-AL"/>
        </w:rPr>
      </w:pPr>
      <w:r w:rsidRPr="003F225F">
        <w:rPr>
          <w:lang w:val="sq-AL"/>
        </w:rPr>
        <w:t>Mirëmbajtje e rrjeteve ekzistuese.</w:t>
      </w:r>
    </w:p>
    <w:p w:rsidR="00542A59" w:rsidRPr="003F225F" w:rsidRDefault="00542A59" w:rsidP="00542A59">
      <w:pPr>
        <w:pStyle w:val="Heading2"/>
        <w:jc w:val="both"/>
      </w:pPr>
      <w:r w:rsidRPr="003F225F">
        <w:t>EFIÇIENCA</w:t>
      </w:r>
    </w:p>
    <w:p w:rsidR="00542A59" w:rsidRPr="003F225F" w:rsidRDefault="00542A59" w:rsidP="00542A59">
      <w:pPr>
        <w:jc w:val="both"/>
        <w:rPr>
          <w:lang w:val="sq-AL"/>
        </w:rPr>
      </w:pPr>
      <w:r w:rsidRPr="003F225F">
        <w:rPr>
          <w:lang w:val="sq-AL"/>
        </w:rPr>
        <w:t xml:space="preserve">Ulja e kostos së shfrytëzimit të energjisë elektrike dhe termike në objektet publike të parapara në Planin për </w:t>
      </w:r>
      <w:proofErr w:type="spellStart"/>
      <w:r w:rsidRPr="003F225F">
        <w:rPr>
          <w:lang w:val="sq-AL"/>
        </w:rPr>
        <w:t>Efiçiencë</w:t>
      </w:r>
      <w:proofErr w:type="spellEnd"/>
      <w:r w:rsidRPr="003F225F">
        <w:rPr>
          <w:lang w:val="sq-AL"/>
        </w:rPr>
        <w:t xml:space="preserve"> të Energjisë, do të jetë prioritet më rëndësi duke u bazuar në vlerat aktuale të konsumit ditor. Masat dhe projektet me karakter të </w:t>
      </w:r>
      <w:proofErr w:type="spellStart"/>
      <w:r w:rsidRPr="003F225F">
        <w:rPr>
          <w:lang w:val="sq-AL"/>
        </w:rPr>
        <w:t>efiçiencës</w:t>
      </w:r>
      <w:proofErr w:type="spellEnd"/>
      <w:r w:rsidRPr="003F225F">
        <w:rPr>
          <w:lang w:val="sq-AL"/>
        </w:rPr>
        <w:t xml:space="preserve"> do të kursejnë mjete buxhetit të komunës dhe kthimi i investimit është përllogaritur në afat optimal kohor. Aktivitetet do të jenë:</w:t>
      </w:r>
    </w:p>
    <w:p w:rsidR="00542A59" w:rsidRPr="003F225F" w:rsidRDefault="00542A59" w:rsidP="00542A59">
      <w:pPr>
        <w:pStyle w:val="ListParagraph"/>
        <w:numPr>
          <w:ilvl w:val="0"/>
          <w:numId w:val="15"/>
        </w:numPr>
        <w:spacing w:before="100" w:after="200" w:line="276" w:lineRule="auto"/>
        <w:jc w:val="both"/>
        <w:rPr>
          <w:lang w:val="sq-AL"/>
        </w:rPr>
      </w:pPr>
      <w:r w:rsidRPr="003F225F">
        <w:rPr>
          <w:lang w:val="sq-AL"/>
        </w:rPr>
        <w:t xml:space="preserve">Zbatimi i masave </w:t>
      </w:r>
      <w:proofErr w:type="spellStart"/>
      <w:r w:rsidRPr="003F225F">
        <w:rPr>
          <w:lang w:val="sq-AL"/>
        </w:rPr>
        <w:t>efiçiente</w:t>
      </w:r>
      <w:proofErr w:type="spellEnd"/>
      <w:r w:rsidRPr="003F225F">
        <w:rPr>
          <w:lang w:val="sq-AL"/>
        </w:rPr>
        <w:t xml:space="preserve"> në objektet publike;*</w:t>
      </w:r>
    </w:p>
    <w:p w:rsidR="00542A59" w:rsidRPr="003F225F" w:rsidRDefault="00542A59" w:rsidP="00542A59">
      <w:pPr>
        <w:pStyle w:val="ListParagraph"/>
        <w:numPr>
          <w:ilvl w:val="0"/>
          <w:numId w:val="15"/>
        </w:numPr>
        <w:spacing w:before="100" w:after="200" w:line="276" w:lineRule="auto"/>
        <w:jc w:val="both"/>
        <w:rPr>
          <w:lang w:val="sq-AL"/>
        </w:rPr>
      </w:pPr>
      <w:r w:rsidRPr="003F225F">
        <w:rPr>
          <w:lang w:val="sq-AL"/>
        </w:rPr>
        <w:t xml:space="preserve">Hartimi i Planit të ri komunal për </w:t>
      </w:r>
      <w:proofErr w:type="spellStart"/>
      <w:r w:rsidRPr="003F225F">
        <w:rPr>
          <w:lang w:val="sq-AL"/>
        </w:rPr>
        <w:t>efiçiencë</w:t>
      </w:r>
      <w:proofErr w:type="spellEnd"/>
      <w:r w:rsidRPr="003F225F">
        <w:rPr>
          <w:lang w:val="sq-AL"/>
        </w:rPr>
        <w:t xml:space="preserve"> të energjisë 2022-2026. </w:t>
      </w:r>
    </w:p>
    <w:p w:rsidR="00542A59" w:rsidRPr="003F225F" w:rsidRDefault="00542A59" w:rsidP="00542A59">
      <w:pPr>
        <w:pStyle w:val="Heading2"/>
        <w:jc w:val="both"/>
      </w:pPr>
      <w:r w:rsidRPr="003F225F">
        <w:t>EMERGJENCA</w:t>
      </w:r>
    </w:p>
    <w:p w:rsidR="00542A59" w:rsidRPr="003F225F" w:rsidRDefault="00542A59" w:rsidP="00542A59">
      <w:pPr>
        <w:jc w:val="both"/>
        <w:rPr>
          <w:lang w:val="sq-AL"/>
        </w:rPr>
      </w:pPr>
      <w:r w:rsidRPr="003F225F">
        <w:rPr>
          <w:lang w:val="sq-AL"/>
        </w:rPr>
        <w:t xml:space="preserve">Bazuar në analizimin e natyrës së punës së këtij sektori, nevojë për intervenim të shpejtë nga momenti i informatë deri te vendi i ndodhjes së rastit të raportuar, komuna e Kaçanikut ka hartuar projektin e detajuar dhe ka caktuar lokacionin e përshtatshëm për ndërtimin e objektit të ri të Shërbimit Zjarrfikës dhe Shpëtimit. Ndërtimi dhe pajisja e këtij shërbimi me makineri më të re do të jenë synimet  për mandatin e radhës. </w:t>
      </w:r>
    </w:p>
    <w:p w:rsidR="00542A59" w:rsidRPr="003F225F" w:rsidRDefault="00542A59" w:rsidP="00542A59">
      <w:pPr>
        <w:pStyle w:val="ListParagraph"/>
        <w:numPr>
          <w:ilvl w:val="0"/>
          <w:numId w:val="27"/>
        </w:numPr>
        <w:spacing w:before="100" w:after="200" w:line="276" w:lineRule="auto"/>
        <w:jc w:val="both"/>
        <w:rPr>
          <w:lang w:val="sq-AL"/>
        </w:rPr>
      </w:pPr>
      <w:r w:rsidRPr="003F225F">
        <w:rPr>
          <w:lang w:val="sq-AL"/>
        </w:rPr>
        <w:t>Ndërtimi i objektit të ri të Shërbimit të Zjarrfikësve.*</w:t>
      </w:r>
    </w:p>
    <w:p w:rsidR="00542A59" w:rsidRPr="003F225F" w:rsidRDefault="00542A59" w:rsidP="00542A59">
      <w:pPr>
        <w:pStyle w:val="Heading1"/>
        <w:jc w:val="both"/>
      </w:pPr>
      <w:r w:rsidRPr="003F225F">
        <w:t>SHËNDETËSIA</w:t>
      </w:r>
    </w:p>
    <w:p w:rsidR="00542A59" w:rsidRPr="003F225F" w:rsidRDefault="00542A59" w:rsidP="00542A59">
      <w:pPr>
        <w:jc w:val="both"/>
        <w:rPr>
          <w:lang w:val="sq-AL"/>
        </w:rPr>
      </w:pPr>
      <w:r w:rsidRPr="003F225F">
        <w:rPr>
          <w:lang w:val="sq-AL"/>
        </w:rPr>
        <w:t>Në kuadër të shëndetësisë, prioritet sipas kësaj platforme do të jetë menaxhimi i pandemisë me Covid-19. Pjesë përbërëse e menaxhimit të sajë do të jetë nëpërmjet investimeve të vazhdueshme kapitale por edhe në mallra dhe shërbime si dhe do të aplikohen në vazhdimësi rekomandimet nga ekspertët e fushës.</w:t>
      </w:r>
    </w:p>
    <w:p w:rsidR="00542A59" w:rsidRPr="003F225F" w:rsidRDefault="00542A59" w:rsidP="00542A59">
      <w:pPr>
        <w:jc w:val="both"/>
        <w:rPr>
          <w:lang w:val="sq-AL"/>
        </w:rPr>
      </w:pPr>
      <w:r w:rsidRPr="003F225F">
        <w:rPr>
          <w:lang w:val="sq-AL"/>
        </w:rPr>
        <w:t xml:space="preserve">Infrastruktura shëndetësore është në përgjithësi e realizuar bazuar në mandatet e kaluara. Tani, projeksionet e ardhshme janë më shumë drejt furnizimit me pajisje tejet të sofistikuara për shëndetësi siç e dëshmojmë veçanërisht me blerjen e Rëntgenit për QKMF-në, të cilin e kemi funksionalizuar viteve të kaluara, etj. </w:t>
      </w:r>
    </w:p>
    <w:p w:rsidR="00542A59" w:rsidRPr="003F225F" w:rsidRDefault="00542A59" w:rsidP="00542A59">
      <w:pPr>
        <w:jc w:val="both"/>
        <w:rPr>
          <w:lang w:val="sq-AL"/>
        </w:rPr>
      </w:pPr>
      <w:r w:rsidRPr="003F225F">
        <w:rPr>
          <w:lang w:val="sq-AL"/>
        </w:rPr>
        <w:lastRenderedPageBreak/>
        <w:t>Me projeksionet buxhetore në shëndetësi kemi të listuar disa projekte të cilat kapin shumën prej 600 mijë euro për 3 vitet e ardhshme siç janë:</w:t>
      </w:r>
    </w:p>
    <w:p w:rsidR="00542A59" w:rsidRPr="003F225F" w:rsidRDefault="00542A59" w:rsidP="00542A59">
      <w:pPr>
        <w:numPr>
          <w:ilvl w:val="0"/>
          <w:numId w:val="24"/>
        </w:numPr>
        <w:spacing w:line="276" w:lineRule="auto"/>
        <w:jc w:val="both"/>
        <w:rPr>
          <w:lang w:val="sq-AL"/>
        </w:rPr>
      </w:pPr>
      <w:r w:rsidRPr="003F225F">
        <w:rPr>
          <w:lang w:val="sq-AL"/>
        </w:rPr>
        <w:t>Rregullimi dhe renovimi i objekteve dhe infrastrukturës shëndetësore;</w:t>
      </w:r>
    </w:p>
    <w:p w:rsidR="00542A59" w:rsidRPr="003F225F" w:rsidRDefault="00542A59" w:rsidP="00542A59">
      <w:pPr>
        <w:numPr>
          <w:ilvl w:val="0"/>
          <w:numId w:val="24"/>
        </w:numPr>
        <w:spacing w:line="276" w:lineRule="auto"/>
        <w:jc w:val="both"/>
        <w:rPr>
          <w:lang w:val="sq-AL"/>
        </w:rPr>
      </w:pPr>
      <w:r w:rsidRPr="003F225F">
        <w:rPr>
          <w:lang w:val="sq-AL"/>
        </w:rPr>
        <w:t>Blerja e veturave për shërbimet mobile të QKMF-së;</w:t>
      </w:r>
    </w:p>
    <w:p w:rsidR="00542A59" w:rsidRPr="003F225F" w:rsidRDefault="00542A59" w:rsidP="00542A59">
      <w:pPr>
        <w:numPr>
          <w:ilvl w:val="0"/>
          <w:numId w:val="24"/>
        </w:numPr>
        <w:spacing w:line="276" w:lineRule="auto"/>
        <w:jc w:val="both"/>
        <w:rPr>
          <w:lang w:val="sq-AL"/>
        </w:rPr>
      </w:pPr>
      <w:r w:rsidRPr="003F225F">
        <w:rPr>
          <w:lang w:val="sq-AL"/>
        </w:rPr>
        <w:t xml:space="preserve">Furnizim me mobileje dhe pajisje të QKMF-së. </w:t>
      </w:r>
    </w:p>
    <w:p w:rsidR="00542A59" w:rsidRPr="003F225F" w:rsidRDefault="00542A59" w:rsidP="00542A59">
      <w:pPr>
        <w:pStyle w:val="Heading1"/>
        <w:jc w:val="both"/>
      </w:pPr>
      <w:r w:rsidRPr="003F225F">
        <w:t>URBANIZMI DHE MBROJTJA E MJEDISIT</w:t>
      </w:r>
    </w:p>
    <w:p w:rsidR="00542A59" w:rsidRPr="003F225F" w:rsidRDefault="00542A59" w:rsidP="00542A59">
      <w:pPr>
        <w:pStyle w:val="Heading2"/>
        <w:jc w:val="both"/>
      </w:pPr>
      <w:r w:rsidRPr="003F225F">
        <w:t xml:space="preserve">PËRFUNDIMI DHE IMPLEMENTIMI I PZHK </w:t>
      </w:r>
    </w:p>
    <w:p w:rsidR="00542A59" w:rsidRPr="003F225F" w:rsidRDefault="00542A59" w:rsidP="00542A59">
      <w:pPr>
        <w:jc w:val="both"/>
        <w:rPr>
          <w:rFonts w:ascii="Calibri" w:hAnsi="Calibri"/>
          <w:sz w:val="22"/>
          <w:lang w:val="sq-AL"/>
        </w:rPr>
      </w:pPr>
      <w:r w:rsidRPr="003F225F">
        <w:rPr>
          <w:lang w:val="sq-AL"/>
        </w:rPr>
        <w:t>Ky dokument është në përfundim e sipër për të cilën  kemi marrë përsipër punimin me stafin komunal dhe kemi angazhuar dy ekspert të  GIS-it, me të cilën do të rregullohen të gjitha nevojat e  Komunës se Kaçanikut si:</w:t>
      </w:r>
    </w:p>
    <w:p w:rsidR="00542A59" w:rsidRPr="003F225F" w:rsidRDefault="00542A59" w:rsidP="00542A59">
      <w:pPr>
        <w:pStyle w:val="ListParagraph"/>
        <w:numPr>
          <w:ilvl w:val="0"/>
          <w:numId w:val="22"/>
        </w:numPr>
        <w:jc w:val="both"/>
        <w:rPr>
          <w:lang w:val="sq-AL"/>
        </w:rPr>
      </w:pPr>
      <w:r w:rsidRPr="003F225F">
        <w:rPr>
          <w:lang w:val="sq-AL"/>
        </w:rPr>
        <w:t>Shfrytëzimi i tokës sipas funksionit;</w:t>
      </w:r>
    </w:p>
    <w:p w:rsidR="00542A59" w:rsidRPr="003F225F" w:rsidRDefault="00542A59" w:rsidP="00542A59">
      <w:pPr>
        <w:pStyle w:val="ListParagraph"/>
        <w:numPr>
          <w:ilvl w:val="0"/>
          <w:numId w:val="22"/>
        </w:numPr>
        <w:jc w:val="both"/>
        <w:rPr>
          <w:lang w:val="sq-AL"/>
        </w:rPr>
      </w:pPr>
      <w:r w:rsidRPr="003F225F">
        <w:rPr>
          <w:lang w:val="sq-AL"/>
        </w:rPr>
        <w:t>Shpërndarja e vendbanimeve dhe popullsisë;</w:t>
      </w:r>
    </w:p>
    <w:p w:rsidR="00542A59" w:rsidRPr="003F225F" w:rsidRDefault="00542A59" w:rsidP="00542A59">
      <w:pPr>
        <w:pStyle w:val="ListParagraph"/>
        <w:numPr>
          <w:ilvl w:val="0"/>
          <w:numId w:val="22"/>
        </w:numPr>
        <w:jc w:val="both"/>
        <w:rPr>
          <w:lang w:val="sq-AL"/>
        </w:rPr>
      </w:pPr>
      <w:r w:rsidRPr="003F225F">
        <w:rPr>
          <w:lang w:val="sq-AL"/>
        </w:rPr>
        <w:t>Infrastruktura e transportit;</w:t>
      </w:r>
    </w:p>
    <w:p w:rsidR="00542A59" w:rsidRPr="003F225F" w:rsidRDefault="00542A59" w:rsidP="00542A59">
      <w:pPr>
        <w:pStyle w:val="ListParagraph"/>
        <w:numPr>
          <w:ilvl w:val="0"/>
          <w:numId w:val="22"/>
        </w:numPr>
        <w:jc w:val="both"/>
        <w:rPr>
          <w:lang w:val="sq-AL"/>
        </w:rPr>
      </w:pPr>
      <w:r w:rsidRPr="003F225F">
        <w:rPr>
          <w:lang w:val="sq-AL"/>
        </w:rPr>
        <w:t>Infrastruktura arsimore;</w:t>
      </w:r>
    </w:p>
    <w:p w:rsidR="00542A59" w:rsidRPr="003F225F" w:rsidRDefault="00542A59" w:rsidP="00542A59">
      <w:pPr>
        <w:pStyle w:val="ListParagraph"/>
        <w:numPr>
          <w:ilvl w:val="0"/>
          <w:numId w:val="22"/>
        </w:numPr>
        <w:jc w:val="both"/>
        <w:rPr>
          <w:lang w:val="sq-AL"/>
        </w:rPr>
      </w:pPr>
      <w:r w:rsidRPr="003F225F">
        <w:rPr>
          <w:lang w:val="sq-AL"/>
        </w:rPr>
        <w:t>Infrastruktura shëndetësore;</w:t>
      </w:r>
    </w:p>
    <w:p w:rsidR="00542A59" w:rsidRPr="003F225F" w:rsidRDefault="00542A59" w:rsidP="00542A59">
      <w:pPr>
        <w:pStyle w:val="ListParagraph"/>
        <w:numPr>
          <w:ilvl w:val="0"/>
          <w:numId w:val="22"/>
        </w:numPr>
        <w:jc w:val="both"/>
        <w:rPr>
          <w:lang w:val="sq-AL"/>
        </w:rPr>
      </w:pPr>
      <w:r w:rsidRPr="003F225F">
        <w:rPr>
          <w:lang w:val="sq-AL"/>
        </w:rPr>
        <w:t>Rrjeti i ujësjellësit;</w:t>
      </w:r>
    </w:p>
    <w:p w:rsidR="00542A59" w:rsidRPr="003F225F" w:rsidRDefault="00542A59" w:rsidP="00542A59">
      <w:pPr>
        <w:pStyle w:val="ListParagraph"/>
        <w:numPr>
          <w:ilvl w:val="0"/>
          <w:numId w:val="22"/>
        </w:numPr>
        <w:jc w:val="both"/>
        <w:rPr>
          <w:lang w:val="sq-AL"/>
        </w:rPr>
      </w:pPr>
      <w:r w:rsidRPr="003F225F">
        <w:rPr>
          <w:lang w:val="sq-AL"/>
        </w:rPr>
        <w:t>Rrjeti i kanalizimeve;</w:t>
      </w:r>
    </w:p>
    <w:p w:rsidR="00542A59" w:rsidRPr="003F225F" w:rsidRDefault="00542A59" w:rsidP="00542A59">
      <w:pPr>
        <w:pStyle w:val="ListParagraph"/>
        <w:numPr>
          <w:ilvl w:val="0"/>
          <w:numId w:val="22"/>
        </w:numPr>
        <w:jc w:val="both"/>
        <w:rPr>
          <w:lang w:val="sq-AL"/>
        </w:rPr>
      </w:pPr>
      <w:r w:rsidRPr="003F225F">
        <w:rPr>
          <w:lang w:val="sq-AL"/>
        </w:rPr>
        <w:t>Rrjeti elektrik;</w:t>
      </w:r>
    </w:p>
    <w:p w:rsidR="00542A59" w:rsidRPr="003F225F" w:rsidRDefault="00542A59" w:rsidP="00542A59">
      <w:pPr>
        <w:pStyle w:val="ListParagraph"/>
        <w:numPr>
          <w:ilvl w:val="0"/>
          <w:numId w:val="22"/>
        </w:numPr>
        <w:jc w:val="both"/>
        <w:rPr>
          <w:lang w:val="sq-AL"/>
        </w:rPr>
      </w:pPr>
      <w:r w:rsidRPr="003F225F">
        <w:rPr>
          <w:lang w:val="sq-AL"/>
        </w:rPr>
        <w:t>Rrjeti i PTT;</w:t>
      </w:r>
    </w:p>
    <w:p w:rsidR="00542A59" w:rsidRPr="003F225F" w:rsidRDefault="00542A59" w:rsidP="00542A59">
      <w:pPr>
        <w:pStyle w:val="ListParagraph"/>
        <w:numPr>
          <w:ilvl w:val="0"/>
          <w:numId w:val="22"/>
        </w:numPr>
        <w:jc w:val="both"/>
        <w:rPr>
          <w:lang w:val="sq-AL"/>
        </w:rPr>
      </w:pPr>
      <w:r w:rsidRPr="003F225F">
        <w:rPr>
          <w:lang w:val="sq-AL"/>
        </w:rPr>
        <w:t>Institucionet kulturore;</w:t>
      </w:r>
    </w:p>
    <w:p w:rsidR="00542A59" w:rsidRPr="003F225F" w:rsidRDefault="00542A59" w:rsidP="00542A59">
      <w:pPr>
        <w:pStyle w:val="ListParagraph"/>
        <w:numPr>
          <w:ilvl w:val="0"/>
          <w:numId w:val="22"/>
        </w:numPr>
        <w:jc w:val="both"/>
        <w:rPr>
          <w:lang w:val="sq-AL"/>
        </w:rPr>
      </w:pPr>
      <w:r w:rsidRPr="003F225F">
        <w:rPr>
          <w:lang w:val="sq-AL"/>
        </w:rPr>
        <w:t xml:space="preserve">Rrjeti </w:t>
      </w:r>
      <w:proofErr w:type="spellStart"/>
      <w:r w:rsidRPr="003F225F">
        <w:rPr>
          <w:lang w:val="sq-AL"/>
        </w:rPr>
        <w:t>Hidrografik</w:t>
      </w:r>
      <w:proofErr w:type="spellEnd"/>
      <w:r w:rsidRPr="003F225F">
        <w:rPr>
          <w:lang w:val="sq-AL"/>
        </w:rPr>
        <w:t>;</w:t>
      </w:r>
    </w:p>
    <w:p w:rsidR="00542A59" w:rsidRPr="003F225F" w:rsidRDefault="00542A59" w:rsidP="00542A59">
      <w:pPr>
        <w:pStyle w:val="ListParagraph"/>
        <w:numPr>
          <w:ilvl w:val="0"/>
          <w:numId w:val="22"/>
        </w:numPr>
        <w:jc w:val="both"/>
        <w:rPr>
          <w:lang w:val="sq-AL"/>
        </w:rPr>
      </w:pPr>
      <w:r w:rsidRPr="003F225F">
        <w:rPr>
          <w:lang w:val="sq-AL"/>
        </w:rPr>
        <w:t>Trashëgimia kulturore;</w:t>
      </w:r>
    </w:p>
    <w:p w:rsidR="00542A59" w:rsidRPr="003F225F" w:rsidRDefault="00542A59" w:rsidP="00542A59">
      <w:pPr>
        <w:pStyle w:val="ListParagraph"/>
        <w:numPr>
          <w:ilvl w:val="0"/>
          <w:numId w:val="22"/>
        </w:numPr>
        <w:jc w:val="both"/>
        <w:rPr>
          <w:lang w:val="sq-AL"/>
        </w:rPr>
      </w:pPr>
      <w:r w:rsidRPr="003F225F">
        <w:rPr>
          <w:lang w:val="sq-AL"/>
        </w:rPr>
        <w:t>Trashëgimia natyrore;</w:t>
      </w:r>
    </w:p>
    <w:p w:rsidR="00542A59" w:rsidRPr="003F225F" w:rsidRDefault="00542A59" w:rsidP="00542A59">
      <w:pPr>
        <w:pStyle w:val="ListParagraph"/>
        <w:numPr>
          <w:ilvl w:val="0"/>
          <w:numId w:val="22"/>
        </w:numPr>
        <w:spacing w:before="100"/>
        <w:jc w:val="both"/>
        <w:rPr>
          <w:lang w:val="sq-AL"/>
        </w:rPr>
      </w:pPr>
      <w:r w:rsidRPr="003F225F">
        <w:rPr>
          <w:lang w:val="sq-AL"/>
        </w:rPr>
        <w:t>Varrezat;</w:t>
      </w:r>
    </w:p>
    <w:p w:rsidR="00542A59" w:rsidRPr="003F225F" w:rsidRDefault="00542A59" w:rsidP="00542A59">
      <w:pPr>
        <w:pStyle w:val="ListParagraph"/>
        <w:numPr>
          <w:ilvl w:val="0"/>
          <w:numId w:val="22"/>
        </w:numPr>
        <w:spacing w:line="276" w:lineRule="auto"/>
        <w:jc w:val="both"/>
        <w:rPr>
          <w:lang w:val="sq-AL"/>
        </w:rPr>
      </w:pPr>
      <w:r w:rsidRPr="003F225F">
        <w:rPr>
          <w:lang w:val="sq-AL"/>
        </w:rPr>
        <w:t>Vendbanimet formale dhe joformale;</w:t>
      </w:r>
    </w:p>
    <w:p w:rsidR="00542A59" w:rsidRPr="003F225F" w:rsidRDefault="00542A59" w:rsidP="00542A59">
      <w:pPr>
        <w:pStyle w:val="ListParagraph"/>
        <w:numPr>
          <w:ilvl w:val="0"/>
          <w:numId w:val="22"/>
        </w:numPr>
        <w:spacing w:line="276" w:lineRule="auto"/>
        <w:jc w:val="both"/>
        <w:rPr>
          <w:lang w:val="sq-AL"/>
        </w:rPr>
      </w:pPr>
      <w:r w:rsidRPr="003F225F">
        <w:rPr>
          <w:lang w:val="sq-AL"/>
        </w:rPr>
        <w:t>Parqet dhe hapësirat për sport dhe rekreacion.   </w:t>
      </w:r>
    </w:p>
    <w:p w:rsidR="00542A59" w:rsidRPr="003F225F" w:rsidRDefault="00542A59" w:rsidP="00542A59">
      <w:pPr>
        <w:pStyle w:val="Heading2"/>
        <w:jc w:val="both"/>
      </w:pPr>
      <w:r w:rsidRPr="003F225F">
        <w:t> HARTAT E PLANIFIKUARA</w:t>
      </w:r>
    </w:p>
    <w:p w:rsidR="00542A59" w:rsidRPr="003F225F" w:rsidRDefault="00542A59" w:rsidP="00542A59">
      <w:pPr>
        <w:pStyle w:val="ListParagraph"/>
        <w:numPr>
          <w:ilvl w:val="0"/>
          <w:numId w:val="23"/>
        </w:numPr>
        <w:spacing w:line="276" w:lineRule="auto"/>
        <w:jc w:val="both"/>
        <w:rPr>
          <w:lang w:val="sq-AL"/>
        </w:rPr>
      </w:pPr>
      <w:r w:rsidRPr="003F225F">
        <w:rPr>
          <w:lang w:val="sq-AL"/>
        </w:rPr>
        <w:t>Hartat e infrastrukturës dhe transportit;</w:t>
      </w:r>
    </w:p>
    <w:p w:rsidR="00542A59" w:rsidRPr="003F225F" w:rsidRDefault="00542A59" w:rsidP="00542A59">
      <w:pPr>
        <w:pStyle w:val="ListParagraph"/>
        <w:numPr>
          <w:ilvl w:val="0"/>
          <w:numId w:val="23"/>
        </w:numPr>
        <w:spacing w:line="276" w:lineRule="auto"/>
        <w:jc w:val="both"/>
        <w:rPr>
          <w:lang w:val="sq-AL"/>
        </w:rPr>
      </w:pPr>
      <w:r w:rsidRPr="003F225F">
        <w:rPr>
          <w:lang w:val="sq-AL"/>
        </w:rPr>
        <w:t xml:space="preserve">Hartat  e planit për mbrojtjen nga rreziqet natyrore; </w:t>
      </w:r>
    </w:p>
    <w:p w:rsidR="00542A59" w:rsidRPr="003F225F" w:rsidRDefault="00542A59" w:rsidP="00542A59">
      <w:pPr>
        <w:pStyle w:val="ListParagraph"/>
        <w:numPr>
          <w:ilvl w:val="0"/>
          <w:numId w:val="23"/>
        </w:numPr>
        <w:spacing w:line="276" w:lineRule="auto"/>
        <w:jc w:val="both"/>
        <w:rPr>
          <w:lang w:val="sq-AL"/>
        </w:rPr>
      </w:pPr>
      <w:r w:rsidRPr="003F225F">
        <w:rPr>
          <w:lang w:val="sq-AL"/>
        </w:rPr>
        <w:t>Hartat hapësirave publike dhe sociale;</w:t>
      </w:r>
    </w:p>
    <w:p w:rsidR="00542A59" w:rsidRPr="003F225F" w:rsidRDefault="00542A59" w:rsidP="00542A59">
      <w:pPr>
        <w:pStyle w:val="ListParagraph"/>
        <w:numPr>
          <w:ilvl w:val="0"/>
          <w:numId w:val="23"/>
        </w:numPr>
        <w:spacing w:line="276" w:lineRule="auto"/>
        <w:jc w:val="both"/>
        <w:rPr>
          <w:lang w:val="sq-AL"/>
        </w:rPr>
      </w:pPr>
      <w:r w:rsidRPr="003F225F">
        <w:rPr>
          <w:lang w:val="sq-AL"/>
        </w:rPr>
        <w:t>Hartat planit te hapësirave sportive;</w:t>
      </w:r>
    </w:p>
    <w:p w:rsidR="00542A59" w:rsidRPr="003F225F" w:rsidRDefault="00542A59" w:rsidP="00542A59">
      <w:pPr>
        <w:pStyle w:val="ListParagraph"/>
        <w:numPr>
          <w:ilvl w:val="0"/>
          <w:numId w:val="23"/>
        </w:numPr>
        <w:spacing w:line="276" w:lineRule="auto"/>
        <w:jc w:val="both"/>
        <w:rPr>
          <w:lang w:val="sq-AL"/>
        </w:rPr>
      </w:pPr>
      <w:r w:rsidRPr="003F225F">
        <w:rPr>
          <w:lang w:val="sq-AL"/>
        </w:rPr>
        <w:t>Hartat e  planeve të mbrojtjes së trashëgimisë kulturore dhe natyrore;</w:t>
      </w:r>
    </w:p>
    <w:p w:rsidR="00542A59" w:rsidRPr="003F225F" w:rsidRDefault="00542A59" w:rsidP="00542A59">
      <w:pPr>
        <w:pStyle w:val="ListParagraph"/>
        <w:numPr>
          <w:ilvl w:val="0"/>
          <w:numId w:val="23"/>
        </w:numPr>
        <w:spacing w:line="276" w:lineRule="auto"/>
        <w:jc w:val="both"/>
        <w:rPr>
          <w:lang w:val="sq-AL"/>
        </w:rPr>
      </w:pPr>
      <w:r w:rsidRPr="003F225F">
        <w:rPr>
          <w:lang w:val="sq-AL"/>
        </w:rPr>
        <w:t>Hartat e planit te ujësjellësit dhe kanalizimeve;</w:t>
      </w:r>
    </w:p>
    <w:p w:rsidR="00542A59" w:rsidRPr="003F225F" w:rsidRDefault="00542A59" w:rsidP="00542A59">
      <w:pPr>
        <w:pStyle w:val="ListParagraph"/>
        <w:numPr>
          <w:ilvl w:val="0"/>
          <w:numId w:val="23"/>
        </w:numPr>
        <w:spacing w:line="276" w:lineRule="auto"/>
        <w:jc w:val="both"/>
        <w:rPr>
          <w:lang w:val="sq-AL"/>
        </w:rPr>
      </w:pPr>
      <w:r w:rsidRPr="003F225F">
        <w:rPr>
          <w:lang w:val="sq-AL"/>
        </w:rPr>
        <w:t>Hartat e planit të zhvillimit ekonomik dhe</w:t>
      </w:r>
    </w:p>
    <w:p w:rsidR="00542A59" w:rsidRPr="003F225F" w:rsidRDefault="00542A59" w:rsidP="00542A59">
      <w:pPr>
        <w:pStyle w:val="ListParagraph"/>
        <w:numPr>
          <w:ilvl w:val="0"/>
          <w:numId w:val="23"/>
        </w:numPr>
        <w:spacing w:line="276" w:lineRule="auto"/>
        <w:jc w:val="both"/>
        <w:rPr>
          <w:lang w:val="sq-AL"/>
        </w:rPr>
      </w:pPr>
      <w:r w:rsidRPr="003F225F">
        <w:rPr>
          <w:lang w:val="sq-AL"/>
        </w:rPr>
        <w:t>Hartat e planit të shfrytëzimit të tokës.</w:t>
      </w:r>
    </w:p>
    <w:p w:rsidR="00542A59" w:rsidRPr="003F225F" w:rsidRDefault="00542A59" w:rsidP="00542A59">
      <w:pPr>
        <w:jc w:val="both"/>
        <w:rPr>
          <w:lang w:val="sq-AL"/>
        </w:rPr>
      </w:pPr>
      <w:r w:rsidRPr="003F225F">
        <w:rPr>
          <w:lang w:val="sq-AL"/>
        </w:rPr>
        <w:t xml:space="preserve">Menjëherë pas përfundimit të PZHK-së, fillojmë me hartimin e Hartave Zonale të cilat kanë qenë të përfunduara me PZHK –në e vjetër, hartimi i planeve detale </w:t>
      </w:r>
      <w:proofErr w:type="spellStart"/>
      <w:r w:rsidRPr="003F225F">
        <w:rPr>
          <w:lang w:val="sq-AL"/>
        </w:rPr>
        <w:t>rregullative</w:t>
      </w:r>
      <w:proofErr w:type="spellEnd"/>
      <w:r w:rsidRPr="003F225F">
        <w:rPr>
          <w:lang w:val="sq-AL"/>
        </w:rPr>
        <w:t>.</w:t>
      </w:r>
    </w:p>
    <w:p w:rsidR="00542A59" w:rsidRPr="003F225F" w:rsidRDefault="00542A59" w:rsidP="00542A59">
      <w:pPr>
        <w:jc w:val="both"/>
        <w:rPr>
          <w:lang w:val="sq-AL"/>
        </w:rPr>
      </w:pPr>
      <w:r w:rsidRPr="003F225F">
        <w:rPr>
          <w:lang w:val="sq-AL"/>
        </w:rPr>
        <w:t xml:space="preserve">Vlen të theksohet se Komuna ka shpallur si zona të interesit disa parcela të cilat edhe trajtohen me PZHK-në e re si zona për zhvillim ekonomik në vendin e quajtur Fusha e Pajtimit gjithsej afro 68 ha, ndërsa në Fshatin </w:t>
      </w:r>
      <w:proofErr w:type="spellStart"/>
      <w:r w:rsidRPr="003F225F">
        <w:rPr>
          <w:lang w:val="sq-AL"/>
        </w:rPr>
        <w:t>Strazhë</w:t>
      </w:r>
      <w:proofErr w:type="spellEnd"/>
      <w:r w:rsidRPr="003F225F">
        <w:rPr>
          <w:lang w:val="sq-AL"/>
        </w:rPr>
        <w:t xml:space="preserve"> të cilën e kemi shpallë si zonë të interesit komunal afro 60 </w:t>
      </w:r>
      <w:r w:rsidRPr="003F225F">
        <w:rPr>
          <w:lang w:val="sq-AL"/>
        </w:rPr>
        <w:lastRenderedPageBreak/>
        <w:t>ha, si dhe pjesa e ish stacionit të pylltarëve 3 hektar po ashtu zonë e shpallur në interesin komunal.</w:t>
      </w:r>
    </w:p>
    <w:p w:rsidR="00542A59" w:rsidRPr="003F225F" w:rsidRDefault="00542A59" w:rsidP="00542A59">
      <w:pPr>
        <w:jc w:val="both"/>
        <w:rPr>
          <w:lang w:val="sq-AL"/>
        </w:rPr>
      </w:pPr>
      <w:r w:rsidRPr="003F225F">
        <w:rPr>
          <w:lang w:val="sq-AL"/>
        </w:rPr>
        <w:t>Po ashtu janë planifikuar edhe disa projekte që veç se janë filluar dhe gjinden në vazhdimësi:</w:t>
      </w:r>
    </w:p>
    <w:p w:rsidR="00542A59" w:rsidRPr="003F225F" w:rsidRDefault="00542A59" w:rsidP="00542A59">
      <w:pPr>
        <w:pStyle w:val="ListParagraph"/>
        <w:numPr>
          <w:ilvl w:val="0"/>
          <w:numId w:val="16"/>
        </w:numPr>
        <w:spacing w:before="100" w:after="200" w:line="276" w:lineRule="auto"/>
        <w:jc w:val="both"/>
        <w:rPr>
          <w:lang w:val="sq-AL"/>
        </w:rPr>
      </w:pPr>
      <w:proofErr w:type="spellStart"/>
      <w:r w:rsidRPr="003F225F">
        <w:rPr>
          <w:lang w:val="sq-AL"/>
        </w:rPr>
        <w:t>Fasadimi</w:t>
      </w:r>
      <w:proofErr w:type="spellEnd"/>
      <w:r w:rsidRPr="003F225F">
        <w:rPr>
          <w:lang w:val="sq-AL"/>
        </w:rPr>
        <w:t xml:space="preserve"> i Objekteve të vjetra në Qytet i cili do të vazhdoj deri në </w:t>
      </w:r>
      <w:proofErr w:type="spellStart"/>
      <w:r w:rsidRPr="003F225F">
        <w:rPr>
          <w:lang w:val="sq-AL"/>
        </w:rPr>
        <w:t>fasadimin</w:t>
      </w:r>
      <w:proofErr w:type="spellEnd"/>
      <w:r w:rsidRPr="003F225F">
        <w:rPr>
          <w:lang w:val="sq-AL"/>
        </w:rPr>
        <w:t xml:space="preserve"> e të gjitha objekteve; </w:t>
      </w:r>
    </w:p>
    <w:p w:rsidR="00542A59" w:rsidRPr="003F225F" w:rsidRDefault="00542A59" w:rsidP="00542A59">
      <w:pPr>
        <w:pStyle w:val="ListParagraph"/>
        <w:numPr>
          <w:ilvl w:val="0"/>
          <w:numId w:val="16"/>
        </w:numPr>
        <w:spacing w:before="100" w:after="200" w:line="276" w:lineRule="auto"/>
        <w:jc w:val="both"/>
        <w:rPr>
          <w:lang w:val="sq-AL"/>
        </w:rPr>
      </w:pPr>
      <w:r w:rsidRPr="003F225F">
        <w:rPr>
          <w:lang w:val="sq-AL"/>
        </w:rPr>
        <w:t xml:space="preserve">Planifikimi dhe zgjedhja e problemeve të </w:t>
      </w:r>
      <w:proofErr w:type="spellStart"/>
      <w:r w:rsidRPr="003F225F">
        <w:rPr>
          <w:lang w:val="sq-AL"/>
        </w:rPr>
        <w:t>deponive</w:t>
      </w:r>
      <w:proofErr w:type="spellEnd"/>
      <w:r w:rsidRPr="003F225F">
        <w:rPr>
          <w:lang w:val="sq-AL"/>
        </w:rPr>
        <w:t xml:space="preserve"> ilegale si dhe caktimi i një </w:t>
      </w:r>
      <w:proofErr w:type="spellStart"/>
      <w:r w:rsidRPr="003F225F">
        <w:rPr>
          <w:lang w:val="sq-AL"/>
        </w:rPr>
        <w:t>deponie</w:t>
      </w:r>
      <w:proofErr w:type="spellEnd"/>
      <w:r w:rsidRPr="003F225F">
        <w:rPr>
          <w:lang w:val="sq-AL"/>
        </w:rPr>
        <w:t xml:space="preserve"> për mbetjet e ngurta;</w:t>
      </w:r>
    </w:p>
    <w:p w:rsidR="00542A59" w:rsidRPr="003F225F" w:rsidRDefault="00542A59" w:rsidP="00542A59">
      <w:pPr>
        <w:pStyle w:val="ListParagraph"/>
        <w:numPr>
          <w:ilvl w:val="0"/>
          <w:numId w:val="16"/>
        </w:numPr>
        <w:spacing w:before="100" w:after="200" w:line="276" w:lineRule="auto"/>
        <w:jc w:val="both"/>
        <w:rPr>
          <w:lang w:val="sq-AL"/>
        </w:rPr>
      </w:pPr>
      <w:r w:rsidRPr="003F225F">
        <w:rPr>
          <w:lang w:val="sq-AL"/>
        </w:rPr>
        <w:t>Hartimi i projekteve të ndryshme për të cilat Komuna ka interes, p.sh. rrugët, sheshet, fushat sportive etj.;</w:t>
      </w:r>
    </w:p>
    <w:p w:rsidR="00542A59" w:rsidRPr="003F225F" w:rsidRDefault="00542A59" w:rsidP="00542A59">
      <w:pPr>
        <w:pStyle w:val="ListParagraph"/>
        <w:numPr>
          <w:ilvl w:val="0"/>
          <w:numId w:val="16"/>
        </w:numPr>
        <w:spacing w:before="100" w:after="200" w:line="276" w:lineRule="auto"/>
        <w:jc w:val="both"/>
        <w:rPr>
          <w:lang w:val="sq-AL"/>
        </w:rPr>
      </w:pPr>
      <w:r w:rsidRPr="003F225F">
        <w:rPr>
          <w:lang w:val="sq-AL"/>
        </w:rPr>
        <w:t>Hartimi i projekteve për restaurimin dhe konservimin e objekteve të shpallura si trashëgimi kulturore;</w:t>
      </w:r>
    </w:p>
    <w:p w:rsidR="00542A59" w:rsidRPr="003F225F" w:rsidRDefault="00542A59" w:rsidP="00542A59">
      <w:pPr>
        <w:pStyle w:val="ListParagraph"/>
        <w:numPr>
          <w:ilvl w:val="0"/>
          <w:numId w:val="16"/>
        </w:numPr>
        <w:spacing w:before="100" w:after="200" w:line="276" w:lineRule="auto"/>
        <w:jc w:val="both"/>
        <w:rPr>
          <w:lang w:val="sq-AL"/>
        </w:rPr>
      </w:pPr>
      <w:r w:rsidRPr="003F225F">
        <w:rPr>
          <w:lang w:val="sq-AL"/>
        </w:rPr>
        <w:t xml:space="preserve">Hartimi i planeve </w:t>
      </w:r>
      <w:proofErr w:type="spellStart"/>
      <w:r w:rsidRPr="003F225F">
        <w:rPr>
          <w:lang w:val="sq-AL"/>
        </w:rPr>
        <w:t>rregullative</w:t>
      </w:r>
      <w:proofErr w:type="spellEnd"/>
      <w:r w:rsidRPr="003F225F">
        <w:rPr>
          <w:lang w:val="sq-AL"/>
        </w:rPr>
        <w:t>.</w:t>
      </w:r>
    </w:p>
    <w:p w:rsidR="00542A59" w:rsidRPr="003F225F" w:rsidRDefault="00542A59" w:rsidP="00542A59">
      <w:pPr>
        <w:pStyle w:val="Heading1"/>
        <w:jc w:val="both"/>
      </w:pPr>
      <w:r w:rsidRPr="003F225F">
        <w:t>KULTURA, RINIA DHE SPORTI</w:t>
      </w:r>
    </w:p>
    <w:p w:rsidR="00542A59" w:rsidRPr="003F225F" w:rsidRDefault="00542A59" w:rsidP="00542A59">
      <w:pPr>
        <w:numPr>
          <w:ilvl w:val="0"/>
          <w:numId w:val="19"/>
        </w:numPr>
        <w:spacing w:line="276" w:lineRule="auto"/>
        <w:jc w:val="both"/>
        <w:rPr>
          <w:lang w:val="sq-AL"/>
        </w:rPr>
      </w:pPr>
      <w:r w:rsidRPr="003F225F">
        <w:rPr>
          <w:lang w:val="sq-AL"/>
        </w:rPr>
        <w:t>Përfundimi i punëve dhe funksionalizimi i palestrës sportive;*</w:t>
      </w:r>
    </w:p>
    <w:p w:rsidR="00542A59" w:rsidRPr="003F225F" w:rsidRDefault="00542A59" w:rsidP="00542A59">
      <w:pPr>
        <w:numPr>
          <w:ilvl w:val="0"/>
          <w:numId w:val="19"/>
        </w:numPr>
        <w:spacing w:line="276" w:lineRule="auto"/>
        <w:jc w:val="both"/>
        <w:rPr>
          <w:lang w:val="sq-AL"/>
        </w:rPr>
      </w:pPr>
      <w:r w:rsidRPr="003F225F">
        <w:rPr>
          <w:lang w:val="sq-AL"/>
        </w:rPr>
        <w:t xml:space="preserve">Përfundimi i fazës së parë dhe fillimi i fazës së dytë të ndërtimit të tribunave të Stadiumit “Besnik </w:t>
      </w:r>
      <w:proofErr w:type="spellStart"/>
      <w:r w:rsidRPr="003F225F">
        <w:rPr>
          <w:lang w:val="sq-AL"/>
        </w:rPr>
        <w:t>Begunca</w:t>
      </w:r>
      <w:proofErr w:type="spellEnd"/>
      <w:r w:rsidRPr="003F225F">
        <w:rPr>
          <w:lang w:val="sq-AL"/>
        </w:rPr>
        <w:t>”;*</w:t>
      </w:r>
    </w:p>
    <w:p w:rsidR="00542A59" w:rsidRPr="003F225F" w:rsidRDefault="00542A59" w:rsidP="00542A59">
      <w:pPr>
        <w:numPr>
          <w:ilvl w:val="0"/>
          <w:numId w:val="19"/>
        </w:numPr>
        <w:spacing w:line="276" w:lineRule="auto"/>
        <w:jc w:val="both"/>
        <w:rPr>
          <w:lang w:val="sq-AL"/>
        </w:rPr>
      </w:pPr>
      <w:r w:rsidRPr="003F225F">
        <w:rPr>
          <w:lang w:val="sq-AL"/>
        </w:rPr>
        <w:t>Rregullimi dhe funksionalizimi i hapësirave të Shtëpisë Kulturës “</w:t>
      </w:r>
      <w:proofErr w:type="spellStart"/>
      <w:r w:rsidRPr="003F225F">
        <w:rPr>
          <w:lang w:val="sq-AL"/>
        </w:rPr>
        <w:t>Xheladin</w:t>
      </w:r>
      <w:proofErr w:type="spellEnd"/>
      <w:r w:rsidRPr="003F225F">
        <w:rPr>
          <w:lang w:val="sq-AL"/>
        </w:rPr>
        <w:t xml:space="preserve"> </w:t>
      </w:r>
      <w:proofErr w:type="spellStart"/>
      <w:r w:rsidRPr="003F225F">
        <w:rPr>
          <w:lang w:val="sq-AL"/>
        </w:rPr>
        <w:t>Kurtaj</w:t>
      </w:r>
      <w:proofErr w:type="spellEnd"/>
      <w:r w:rsidRPr="003F225F">
        <w:rPr>
          <w:lang w:val="sq-AL"/>
        </w:rPr>
        <w:t>”;</w:t>
      </w:r>
    </w:p>
    <w:p w:rsidR="00542A59" w:rsidRPr="003F225F" w:rsidRDefault="00542A59" w:rsidP="00542A59">
      <w:pPr>
        <w:numPr>
          <w:ilvl w:val="0"/>
          <w:numId w:val="19"/>
        </w:numPr>
        <w:spacing w:line="276" w:lineRule="auto"/>
        <w:jc w:val="both"/>
        <w:rPr>
          <w:lang w:val="sq-AL"/>
        </w:rPr>
      </w:pPr>
      <w:r w:rsidRPr="003F225F">
        <w:rPr>
          <w:lang w:val="sq-AL"/>
        </w:rPr>
        <w:t xml:space="preserve">Rregullimi i stadiumit ndihmës afër stadiumit “Besnik </w:t>
      </w:r>
      <w:proofErr w:type="spellStart"/>
      <w:r w:rsidRPr="003F225F">
        <w:rPr>
          <w:lang w:val="sq-AL"/>
        </w:rPr>
        <w:t>Begunca</w:t>
      </w:r>
      <w:proofErr w:type="spellEnd"/>
      <w:r w:rsidRPr="003F225F">
        <w:rPr>
          <w:lang w:val="sq-AL"/>
        </w:rPr>
        <w:t>”;</w:t>
      </w:r>
    </w:p>
    <w:p w:rsidR="00542A59" w:rsidRPr="003F225F" w:rsidRDefault="00542A59" w:rsidP="00542A59">
      <w:pPr>
        <w:numPr>
          <w:ilvl w:val="0"/>
          <w:numId w:val="19"/>
        </w:numPr>
        <w:spacing w:line="276" w:lineRule="auto"/>
        <w:jc w:val="both"/>
        <w:rPr>
          <w:lang w:val="sq-AL"/>
        </w:rPr>
      </w:pPr>
      <w:r w:rsidRPr="003F225F">
        <w:rPr>
          <w:lang w:val="sq-AL"/>
        </w:rPr>
        <w:t>Rregullimi i Muzeut historik të qytetit;</w:t>
      </w:r>
    </w:p>
    <w:p w:rsidR="00542A59" w:rsidRPr="003F225F" w:rsidRDefault="00542A59" w:rsidP="00542A59">
      <w:pPr>
        <w:numPr>
          <w:ilvl w:val="0"/>
          <w:numId w:val="19"/>
        </w:numPr>
        <w:spacing w:line="276" w:lineRule="auto"/>
        <w:jc w:val="both"/>
        <w:rPr>
          <w:lang w:val="sq-AL"/>
        </w:rPr>
      </w:pPr>
      <w:r w:rsidRPr="003F225F">
        <w:rPr>
          <w:lang w:val="sq-AL"/>
        </w:rPr>
        <w:t>Ndërtimi i terreneve sportive në pjesët rurale të komunës;</w:t>
      </w:r>
    </w:p>
    <w:p w:rsidR="00542A59" w:rsidRPr="003F225F" w:rsidRDefault="00542A59" w:rsidP="00542A59">
      <w:pPr>
        <w:numPr>
          <w:ilvl w:val="0"/>
          <w:numId w:val="19"/>
        </w:numPr>
        <w:spacing w:line="276" w:lineRule="auto"/>
        <w:jc w:val="both"/>
        <w:rPr>
          <w:lang w:val="sq-AL"/>
        </w:rPr>
      </w:pPr>
      <w:r w:rsidRPr="003F225F">
        <w:rPr>
          <w:lang w:val="sq-AL"/>
        </w:rPr>
        <w:t>Përkrahje e aktiviteteve rinore, sportive dhe kulturore përmes subvencioneve.</w:t>
      </w:r>
    </w:p>
    <w:p w:rsidR="00542A59" w:rsidRPr="003F225F" w:rsidRDefault="00542A59" w:rsidP="00542A59">
      <w:pPr>
        <w:pStyle w:val="Heading1"/>
        <w:jc w:val="both"/>
      </w:pPr>
      <w:r w:rsidRPr="003F225F">
        <w:t xml:space="preserve"> BUJQËSIA</w:t>
      </w:r>
    </w:p>
    <w:p w:rsidR="00542A59" w:rsidRPr="003F225F" w:rsidRDefault="00542A59" w:rsidP="00542A59">
      <w:pPr>
        <w:jc w:val="both"/>
        <w:rPr>
          <w:lang w:val="sq-AL"/>
        </w:rPr>
      </w:pPr>
      <w:r w:rsidRPr="003F225F">
        <w:rPr>
          <w:lang w:val="sq-AL"/>
        </w:rPr>
        <w:t xml:space="preserve">Sipas kësaj platforme, përgjatë mandatit të ardhshëm planifikojmë t’i ndajmë afër 300,000 € nga ndarjet e reja buxhetore për fermerët tonë si mbështetje në sektorët e bujqësisë (lavërtari, pemëtari, perimekulturë, blegtori dhe bletari etj.). </w:t>
      </w:r>
    </w:p>
    <w:p w:rsidR="00542A59" w:rsidRPr="003F225F" w:rsidRDefault="00542A59" w:rsidP="00542A59">
      <w:pPr>
        <w:jc w:val="both"/>
        <w:rPr>
          <w:lang w:val="sq-AL"/>
        </w:rPr>
      </w:pPr>
      <w:r w:rsidRPr="003F225F">
        <w:rPr>
          <w:lang w:val="sq-AL"/>
        </w:rPr>
        <w:t xml:space="preserve">Në sektorin e lavërtarisë do t’i stimulojmë prodhuesit e kulturës së grurit për mbjellje të sipërfaqes prej 0.50 - 1.50 ha me mjete financiare në shumë prej 150 €/ha, mbështetja e fermerëve në blerje të mekanizmit bujqësor (freza, kultivator, spërkatëse të grurit, shpërndarëse të plehut mineral, kositëse </w:t>
      </w:r>
      <w:proofErr w:type="spellStart"/>
      <w:r w:rsidRPr="003F225F">
        <w:rPr>
          <w:lang w:val="sq-AL"/>
        </w:rPr>
        <w:t>rotative</w:t>
      </w:r>
      <w:proofErr w:type="spellEnd"/>
      <w:r w:rsidRPr="003F225F">
        <w:rPr>
          <w:lang w:val="sq-AL"/>
        </w:rPr>
        <w:t xml:space="preserve"> etj.) Mbështetja në sektorin e pemëtarisë do të jetë ngritja e plantacioneve të reja me arra dhe lajthi, vishnje, pemë të imëta frutore (dredhëz dhe boronicë) në perimekulturë rritjen e sipërfaqeve me serra, në blegtori ofrimi i makinave mjelëse për fermerët të cilët posedojnë mbi 5 krerë lopë qumështore si dhe mbështetje të  bletarëve me koshere dhe pajisje për bletë.  </w:t>
      </w:r>
    </w:p>
    <w:p w:rsidR="00542A59" w:rsidRPr="003F225F" w:rsidRDefault="00542A59" w:rsidP="00542A59">
      <w:pPr>
        <w:jc w:val="both"/>
        <w:rPr>
          <w:lang w:val="sq-AL"/>
        </w:rPr>
      </w:pPr>
      <w:r w:rsidRPr="003F225F">
        <w:rPr>
          <w:lang w:val="sq-AL"/>
        </w:rPr>
        <w:t>Gjithashtu përmes investimeve kapitale, synohet të përmbyllet rregullimi i kanaleve të ujitjes në lokacione të ndryshme. Vlera e gjithmbarshme e projekteve kapitale për këtë qëllim do të jetë nga 50,000.00 € uro në secilin vit.</w:t>
      </w:r>
    </w:p>
    <w:p w:rsidR="00542A59" w:rsidRPr="003F225F" w:rsidRDefault="00542A59" w:rsidP="00542A59">
      <w:pPr>
        <w:pStyle w:val="Heading1"/>
        <w:jc w:val="both"/>
      </w:pPr>
      <w:r w:rsidRPr="003F225F">
        <w:t>ADMINISTRATA</w:t>
      </w:r>
    </w:p>
    <w:p w:rsidR="00542A59" w:rsidRPr="003F225F" w:rsidRDefault="00542A59" w:rsidP="00542A59">
      <w:pPr>
        <w:jc w:val="both"/>
        <w:rPr>
          <w:lang w:val="sq-AL"/>
        </w:rPr>
      </w:pPr>
      <w:r w:rsidRPr="003F225F">
        <w:rPr>
          <w:lang w:val="sq-AL"/>
        </w:rPr>
        <w:t xml:space="preserve">Ngjashëm siç e kemi përshkruar në Kornizën Afatmesme Buxhetore Komunale, administrata është tradicionalisht e angazhuar në arritjen e efikasitetit në punën e dikastereve të saj, me theks të veçantë në ofrimin e shërbimeve. Prandaj, efikasiteti gjen një vend të përhershëm në planin </w:t>
      </w:r>
      <w:r w:rsidRPr="003F225F">
        <w:rPr>
          <w:lang w:val="sq-AL"/>
        </w:rPr>
        <w:lastRenderedPageBreak/>
        <w:t xml:space="preserve">dhe programin </w:t>
      </w:r>
      <w:r w:rsidR="00325966">
        <w:rPr>
          <w:lang w:val="sq-AL"/>
        </w:rPr>
        <w:t xml:space="preserve">e </w:t>
      </w:r>
      <w:r w:rsidRPr="003F225F">
        <w:rPr>
          <w:lang w:val="sq-AL"/>
        </w:rPr>
        <w:t xml:space="preserve">qeverisjes lokale. Efikasiteti dhe </w:t>
      </w:r>
      <w:proofErr w:type="spellStart"/>
      <w:r w:rsidRPr="003F225F">
        <w:rPr>
          <w:lang w:val="sq-AL"/>
        </w:rPr>
        <w:t>efiqenca</w:t>
      </w:r>
      <w:proofErr w:type="spellEnd"/>
      <w:r w:rsidRPr="003F225F">
        <w:rPr>
          <w:lang w:val="sq-AL"/>
        </w:rPr>
        <w:t xml:space="preserve"> merr vëmendje të rëndësishme kur përpiqemi ta aplikojmë atë në një sistem që bazohet në shumë vlera, profesionalizëm e transparencë të zyrtarëve të angazhuar publik. Dimensioni i transparencës i jep një perspektivë unike efikasitetit në ofrimin e shërbimeve.</w:t>
      </w:r>
    </w:p>
    <w:p w:rsidR="00542A59" w:rsidRPr="003F225F" w:rsidRDefault="00542A59" w:rsidP="00542A59">
      <w:pPr>
        <w:jc w:val="both"/>
        <w:rPr>
          <w:lang w:val="sq-AL"/>
        </w:rPr>
      </w:pPr>
      <w:r w:rsidRPr="003F225F">
        <w:rPr>
          <w:lang w:val="sq-AL"/>
        </w:rPr>
        <w:t xml:space="preserve">Transparenca, efikasiteti dhe </w:t>
      </w:r>
      <w:proofErr w:type="spellStart"/>
      <w:r w:rsidRPr="003F225F">
        <w:rPr>
          <w:lang w:val="sq-AL"/>
        </w:rPr>
        <w:t>performanca</w:t>
      </w:r>
      <w:proofErr w:type="spellEnd"/>
      <w:r w:rsidRPr="003F225F">
        <w:rPr>
          <w:lang w:val="sq-AL"/>
        </w:rPr>
        <w:t xml:space="preserve"> janë elementet kryesore që nëpërmjet këtij plan programi do të përforcohen dhe avancohen në praktikë.</w:t>
      </w:r>
    </w:p>
    <w:p w:rsidR="00542A59" w:rsidRPr="003F225F" w:rsidRDefault="00542A59" w:rsidP="00542A59">
      <w:pPr>
        <w:jc w:val="both"/>
        <w:rPr>
          <w:lang w:val="sq-AL"/>
        </w:rPr>
      </w:pPr>
      <w:r w:rsidRPr="003F225F">
        <w:rPr>
          <w:lang w:val="sq-AL"/>
        </w:rPr>
        <w:t xml:space="preserve">Një nga synimet e administratës është arritja e efikasitetit në të gjitha nivelet.  Institucionet publike janë përgjegjëse për të siguruar të mirat dhe shërbimet e nevojshme publike për qytetarët pa asnjë diskriminim. Prandaj, objektivat shumëdimensionale të administratës komunale kërkojnë që </w:t>
      </w:r>
      <w:proofErr w:type="spellStart"/>
      <w:r w:rsidRPr="003F225F">
        <w:rPr>
          <w:lang w:val="sq-AL"/>
        </w:rPr>
        <w:t>performanca</w:t>
      </w:r>
      <w:proofErr w:type="spellEnd"/>
      <w:r w:rsidRPr="003F225F">
        <w:rPr>
          <w:lang w:val="sq-AL"/>
        </w:rPr>
        <w:t xml:space="preserve"> jo vetëm të jetë e kufizuar në ofrimin e shërbimeve, por gjithashtu të përfshijë elementin thelbësor të sigurimit të vlerave llogaridhënëse për qytetarët.  </w:t>
      </w:r>
    </w:p>
    <w:p w:rsidR="00542A59" w:rsidRPr="003F225F" w:rsidRDefault="00542A59" w:rsidP="00542A59">
      <w:pPr>
        <w:jc w:val="both"/>
        <w:rPr>
          <w:lang w:val="sq-AL"/>
        </w:rPr>
      </w:pPr>
      <w:r w:rsidRPr="003F225F">
        <w:rPr>
          <w:lang w:val="sq-AL"/>
        </w:rPr>
        <w:t xml:space="preserve">Në kohën bashkëkohore, pikëpamjet e duhura se si duhet të funksionoj administrata komunale orientohen kryesisht në përparimin në teknologji që pritet të ketë ndikim të jashtëzakonshëm në evolucionin e ofrimit të shërbimeve si një fushë dinamike e së ardhmes. </w:t>
      </w:r>
    </w:p>
    <w:p w:rsidR="00542A59" w:rsidRPr="003F225F" w:rsidRDefault="00542A59" w:rsidP="00542A59">
      <w:pPr>
        <w:pStyle w:val="Heading2"/>
        <w:jc w:val="both"/>
      </w:pPr>
      <w:bookmarkStart w:id="2" w:name="_Toc83039171"/>
      <w:r w:rsidRPr="003F225F">
        <w:rPr>
          <w:caps w:val="0"/>
        </w:rPr>
        <w:t>SHËRBIME</w:t>
      </w:r>
      <w:bookmarkEnd w:id="2"/>
      <w:r w:rsidRPr="003F225F">
        <w:rPr>
          <w:caps w:val="0"/>
        </w:rPr>
        <w:t>T</w:t>
      </w:r>
    </w:p>
    <w:p w:rsidR="00542A59" w:rsidRPr="003F225F" w:rsidRDefault="00542A59" w:rsidP="00542A59">
      <w:pPr>
        <w:jc w:val="both"/>
        <w:rPr>
          <w:lang w:val="sq-AL"/>
        </w:rPr>
      </w:pPr>
      <w:r w:rsidRPr="003F225F">
        <w:rPr>
          <w:lang w:val="sq-AL"/>
        </w:rPr>
        <w:t>Pjesa më e rëndësishme në institucionin komunal ka të bëjë kryesisht me vendin në të cilën ofrohen shërbimet. Ky sektor, ndërlidhet drejtpërdrejtë me qytetarin dhe institucionet tjera të cilët aplikojnë për shërbime nga më të ndryshmet.</w:t>
      </w:r>
    </w:p>
    <w:p w:rsidR="00542A59" w:rsidRPr="003F225F" w:rsidRDefault="00542A59" w:rsidP="00542A59">
      <w:pPr>
        <w:jc w:val="both"/>
        <w:rPr>
          <w:lang w:val="sq-AL"/>
        </w:rPr>
      </w:pPr>
      <w:r w:rsidRPr="003F225F">
        <w:rPr>
          <w:lang w:val="sq-AL"/>
        </w:rPr>
        <w:t>Ofrimi i shërbimeve ka kaluar nëpër shumë ndryshime të cilat janë zhvilluar bashkë ndër vite. Për ndryshe, qëllimi kryesor është funksionalizimi në mënyrë të kompletuar sistemin “</w:t>
      </w:r>
      <w:proofErr w:type="spellStart"/>
      <w:r w:rsidRPr="003F225F">
        <w:rPr>
          <w:lang w:val="sq-AL"/>
        </w:rPr>
        <w:t>One</w:t>
      </w:r>
      <w:proofErr w:type="spellEnd"/>
      <w:r w:rsidRPr="003F225F">
        <w:rPr>
          <w:lang w:val="sq-AL"/>
        </w:rPr>
        <w:t xml:space="preserve"> Stop Shop”. Deri tani, ky sistem aplikohet në disa shërbime të caktuara, mirëpo orientimi ynë është që nëpërmjet këtij plani qytetarëve të Kaçanikut t’ia ofrojmë mundësinë që një sportel të jetë pikë e vetme e tij e kontaktit për të marrë shërbimet e parapara me ligje.</w:t>
      </w:r>
    </w:p>
    <w:p w:rsidR="00542A59" w:rsidRPr="003F225F" w:rsidRDefault="00542A59" w:rsidP="00542A59">
      <w:pPr>
        <w:jc w:val="both"/>
        <w:rPr>
          <w:lang w:val="sq-AL"/>
        </w:rPr>
      </w:pPr>
      <w:r w:rsidRPr="003F225F">
        <w:rPr>
          <w:lang w:val="sq-AL"/>
        </w:rPr>
        <w:t>Ofrimi i shërbimeve nga arkivi vlerësohet ndër më të mirët në Republikën e Kosovës. Plani ynë është që të vazhdohet me investime në këtë sektor sidomos në mirëmbajtjen e dokumenteve dhe në digjitalizimin e tyre. Meqenëse kemi të bëjmë me dokumente të rëndësishme të cilat ngërthejnë në vete rëndësi për shtetin dhe kombin, ky plan ofron mbështetje të jashtëzakonshme në ruajtjen, mirëmbajtjen dhe arkivimin të këtyre dokumenteve.</w:t>
      </w:r>
    </w:p>
    <w:p w:rsidR="00542A59" w:rsidRPr="003F225F" w:rsidRDefault="00542A59" w:rsidP="00542A59">
      <w:pPr>
        <w:jc w:val="both"/>
        <w:rPr>
          <w:lang w:val="sq-AL"/>
        </w:rPr>
      </w:pPr>
      <w:r w:rsidRPr="003F225F">
        <w:rPr>
          <w:lang w:val="sq-AL"/>
        </w:rPr>
        <w:t>Fokusi kryesor është në investimet e vazhdueshme në sistem elektronik në mënyrë që lëndët të menaxhohen dhe të gjenden më lehtë.</w:t>
      </w:r>
    </w:p>
    <w:p w:rsidR="00542A59" w:rsidRPr="003F225F" w:rsidRDefault="00542A59" w:rsidP="00542A59">
      <w:pPr>
        <w:jc w:val="both"/>
        <w:rPr>
          <w:lang w:val="sq-AL"/>
        </w:rPr>
      </w:pPr>
      <w:r w:rsidRPr="003F225F">
        <w:rPr>
          <w:lang w:val="sq-AL"/>
        </w:rPr>
        <w:t xml:space="preserve">Siç përmendëm në hyrje, për katër vitet e ardhshme presim që administratës t’ia japim një pamje të re. Vizioni dhe misioni i ri ngërthen në vete funksionalizimin me efikasitet të </w:t>
      </w:r>
      <w:proofErr w:type="spellStart"/>
      <w:r w:rsidRPr="003F225F">
        <w:rPr>
          <w:lang w:val="sq-AL"/>
        </w:rPr>
        <w:t>të</w:t>
      </w:r>
      <w:proofErr w:type="spellEnd"/>
      <w:r w:rsidRPr="003F225F">
        <w:rPr>
          <w:lang w:val="sq-AL"/>
        </w:rPr>
        <w:t xml:space="preserve"> gjithë zyrtarëve publik në raport me qytetarët. Drejtoria e Administratës përkujdeset në mënyrë të veçantë të krijojë një kuptim më të mirë të politikave publike të komunës. Të rrisë integritetin e personelit, të mbrojë të drejtat e të gjithë zyrtarëve publik dhe të sigurojë unifikimin e veprimit në të gjithë institucionin. Çdo zyrtar duhet të jetë përgjegjës për administrimin e politikave publike në mënyrë të qëndrueshme, të paanshme dhe në interes të qytetarëve.</w:t>
      </w:r>
    </w:p>
    <w:p w:rsidR="00542A59" w:rsidRPr="003F225F" w:rsidRDefault="00542A59" w:rsidP="00542A59">
      <w:pPr>
        <w:jc w:val="both"/>
        <w:rPr>
          <w:b/>
          <w:lang w:val="sq-AL"/>
        </w:rPr>
      </w:pPr>
    </w:p>
    <w:p w:rsidR="00542A59" w:rsidRPr="003F225F" w:rsidRDefault="00542A59" w:rsidP="00542A59">
      <w:pPr>
        <w:jc w:val="both"/>
        <w:rPr>
          <w:b/>
          <w:i/>
          <w:lang w:val="sq-AL"/>
        </w:rPr>
      </w:pPr>
      <w:r w:rsidRPr="003F225F">
        <w:rPr>
          <w:b/>
          <w:lang w:val="sq-AL"/>
        </w:rPr>
        <w:t xml:space="preserve">SHËNIM: </w:t>
      </w:r>
      <w:r w:rsidRPr="003F225F">
        <w:rPr>
          <w:b/>
          <w:i/>
          <w:lang w:val="sq-AL"/>
        </w:rPr>
        <w:t xml:space="preserve">Burimet e financimit për këto projekte (të apostrofuara me *) i kemi planifikuar nga </w:t>
      </w:r>
      <w:proofErr w:type="spellStart"/>
      <w:r w:rsidRPr="003F225F">
        <w:rPr>
          <w:b/>
          <w:i/>
          <w:lang w:val="sq-AL"/>
        </w:rPr>
        <w:t>Granti</w:t>
      </w:r>
      <w:proofErr w:type="spellEnd"/>
      <w:r w:rsidRPr="003F225F">
        <w:rPr>
          <w:b/>
          <w:i/>
          <w:lang w:val="sq-AL"/>
        </w:rPr>
        <w:t xml:space="preserve"> i 4-të i cili do të ndahet për komunat prej vitit të ardhshëm, bazuar në ndryshimet e reja rreth Ligjit të financave të pushtetit lokal (Koncept Dokumenti), si dhe një pjese të mjeteve e kemi planifikuar dhe koduar me kod 86245 “Mjetet për bashkëfinancim të projekteve” për vitin 2022 deri 2024. Gjithashtu, për shkak të kostos së lartë, fillimi, realizimi dhe përfundimi i tyre do të varet nga ky </w:t>
      </w:r>
      <w:proofErr w:type="spellStart"/>
      <w:r w:rsidRPr="003F225F">
        <w:rPr>
          <w:b/>
          <w:i/>
          <w:lang w:val="sq-AL"/>
        </w:rPr>
        <w:t>grant</w:t>
      </w:r>
      <w:proofErr w:type="spellEnd"/>
      <w:r w:rsidRPr="003F225F">
        <w:rPr>
          <w:b/>
          <w:i/>
          <w:lang w:val="sq-AL"/>
        </w:rPr>
        <w:t xml:space="preserve"> si dhe nga mbështetja e nivelit qendror.</w:t>
      </w:r>
    </w:p>
    <w:p w:rsidR="00542A59" w:rsidRPr="003F225F" w:rsidRDefault="00542A59" w:rsidP="00867696">
      <w:pPr>
        <w:rPr>
          <w:b/>
          <w:color w:val="000000" w:themeColor="text1"/>
          <w:sz w:val="28"/>
          <w:lang w:val="sq-AL"/>
        </w:rPr>
      </w:pPr>
      <w:bookmarkStart w:id="3" w:name="_GoBack"/>
      <w:bookmarkEnd w:id="3"/>
    </w:p>
    <w:sectPr w:rsidR="00542A59" w:rsidRPr="003F225F" w:rsidSect="003F22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B2965"/>
    <w:multiLevelType w:val="hybridMultilevel"/>
    <w:tmpl w:val="6AB40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839F3"/>
    <w:multiLevelType w:val="hybridMultilevel"/>
    <w:tmpl w:val="5F14ED0A"/>
    <w:lvl w:ilvl="0" w:tplc="FDE6F80A">
      <w:numFmt w:val="bullet"/>
      <w:lvlText w:val="•"/>
      <w:lvlJc w:val="left"/>
      <w:pPr>
        <w:ind w:left="1080" w:hanging="720"/>
      </w:pPr>
      <w:rPr>
        <w:rFonts w:ascii="Century Gothic" w:eastAsiaTheme="minorEastAsia"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50FDC"/>
    <w:multiLevelType w:val="hybridMultilevel"/>
    <w:tmpl w:val="D1D6928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454A2"/>
    <w:multiLevelType w:val="hybridMultilevel"/>
    <w:tmpl w:val="1F4C29A4"/>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 w15:restartNumberingAfterBreak="0">
    <w:nsid w:val="10EE3827"/>
    <w:multiLevelType w:val="hybridMultilevel"/>
    <w:tmpl w:val="EC80845A"/>
    <w:lvl w:ilvl="0" w:tplc="FDE6F80A">
      <w:numFmt w:val="bullet"/>
      <w:lvlText w:val="•"/>
      <w:lvlJc w:val="left"/>
      <w:pPr>
        <w:ind w:left="1080" w:hanging="720"/>
      </w:pPr>
      <w:rPr>
        <w:rFonts w:ascii="Century Gothic" w:eastAsiaTheme="minorEastAsia"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214DFC"/>
    <w:multiLevelType w:val="hybridMultilevel"/>
    <w:tmpl w:val="EA12355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B017C7"/>
    <w:multiLevelType w:val="hybridMultilevel"/>
    <w:tmpl w:val="DAE4F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2B732B"/>
    <w:multiLevelType w:val="hybridMultilevel"/>
    <w:tmpl w:val="5254D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865963"/>
    <w:multiLevelType w:val="hybridMultilevel"/>
    <w:tmpl w:val="D79615CE"/>
    <w:lvl w:ilvl="0" w:tplc="041C000F">
      <w:start w:val="1"/>
      <w:numFmt w:val="decimal"/>
      <w:lvlText w:val="%1."/>
      <w:lvlJc w:val="left"/>
      <w:pPr>
        <w:ind w:left="778" w:hanging="360"/>
      </w:pPr>
    </w:lvl>
    <w:lvl w:ilvl="1" w:tplc="041C0019" w:tentative="1">
      <w:start w:val="1"/>
      <w:numFmt w:val="lowerLetter"/>
      <w:lvlText w:val="%2."/>
      <w:lvlJc w:val="left"/>
      <w:pPr>
        <w:ind w:left="1498" w:hanging="360"/>
      </w:pPr>
    </w:lvl>
    <w:lvl w:ilvl="2" w:tplc="041C001B" w:tentative="1">
      <w:start w:val="1"/>
      <w:numFmt w:val="lowerRoman"/>
      <w:lvlText w:val="%3."/>
      <w:lvlJc w:val="right"/>
      <w:pPr>
        <w:ind w:left="2218" w:hanging="180"/>
      </w:pPr>
    </w:lvl>
    <w:lvl w:ilvl="3" w:tplc="041C000F" w:tentative="1">
      <w:start w:val="1"/>
      <w:numFmt w:val="decimal"/>
      <w:lvlText w:val="%4."/>
      <w:lvlJc w:val="left"/>
      <w:pPr>
        <w:ind w:left="2938" w:hanging="360"/>
      </w:pPr>
    </w:lvl>
    <w:lvl w:ilvl="4" w:tplc="041C0019" w:tentative="1">
      <w:start w:val="1"/>
      <w:numFmt w:val="lowerLetter"/>
      <w:lvlText w:val="%5."/>
      <w:lvlJc w:val="left"/>
      <w:pPr>
        <w:ind w:left="3658" w:hanging="360"/>
      </w:pPr>
    </w:lvl>
    <w:lvl w:ilvl="5" w:tplc="041C001B" w:tentative="1">
      <w:start w:val="1"/>
      <w:numFmt w:val="lowerRoman"/>
      <w:lvlText w:val="%6."/>
      <w:lvlJc w:val="right"/>
      <w:pPr>
        <w:ind w:left="4378" w:hanging="180"/>
      </w:pPr>
    </w:lvl>
    <w:lvl w:ilvl="6" w:tplc="041C000F" w:tentative="1">
      <w:start w:val="1"/>
      <w:numFmt w:val="decimal"/>
      <w:lvlText w:val="%7."/>
      <w:lvlJc w:val="left"/>
      <w:pPr>
        <w:ind w:left="5098" w:hanging="360"/>
      </w:pPr>
    </w:lvl>
    <w:lvl w:ilvl="7" w:tplc="041C0019" w:tentative="1">
      <w:start w:val="1"/>
      <w:numFmt w:val="lowerLetter"/>
      <w:lvlText w:val="%8."/>
      <w:lvlJc w:val="left"/>
      <w:pPr>
        <w:ind w:left="5818" w:hanging="360"/>
      </w:pPr>
    </w:lvl>
    <w:lvl w:ilvl="8" w:tplc="041C001B" w:tentative="1">
      <w:start w:val="1"/>
      <w:numFmt w:val="lowerRoman"/>
      <w:lvlText w:val="%9."/>
      <w:lvlJc w:val="right"/>
      <w:pPr>
        <w:ind w:left="6538" w:hanging="180"/>
      </w:pPr>
    </w:lvl>
  </w:abstractNum>
  <w:abstractNum w:abstractNumId="9" w15:restartNumberingAfterBreak="0">
    <w:nsid w:val="207430C3"/>
    <w:multiLevelType w:val="multilevel"/>
    <w:tmpl w:val="E36A07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191165"/>
    <w:multiLevelType w:val="hybridMultilevel"/>
    <w:tmpl w:val="755E0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B063AD"/>
    <w:multiLevelType w:val="hybridMultilevel"/>
    <w:tmpl w:val="3C0E7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F9029F"/>
    <w:multiLevelType w:val="hybridMultilevel"/>
    <w:tmpl w:val="87E26CF8"/>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3" w15:restartNumberingAfterBreak="0">
    <w:nsid w:val="46E16455"/>
    <w:multiLevelType w:val="hybridMultilevel"/>
    <w:tmpl w:val="B7523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3931CD"/>
    <w:multiLevelType w:val="multilevel"/>
    <w:tmpl w:val="80D016E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3E702AD"/>
    <w:multiLevelType w:val="hybridMultilevel"/>
    <w:tmpl w:val="B39C0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9A3C3F"/>
    <w:multiLevelType w:val="hybridMultilevel"/>
    <w:tmpl w:val="FE2C6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7441B5"/>
    <w:multiLevelType w:val="hybridMultilevel"/>
    <w:tmpl w:val="059EB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4A0C89"/>
    <w:multiLevelType w:val="hybridMultilevel"/>
    <w:tmpl w:val="3E743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9B3E87"/>
    <w:multiLevelType w:val="hybridMultilevel"/>
    <w:tmpl w:val="1E54EB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7048AD"/>
    <w:multiLevelType w:val="hybridMultilevel"/>
    <w:tmpl w:val="B100F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9C4CD9"/>
    <w:multiLevelType w:val="hybridMultilevel"/>
    <w:tmpl w:val="F27C2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771969"/>
    <w:multiLevelType w:val="hybridMultilevel"/>
    <w:tmpl w:val="F23A4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1E1C2F"/>
    <w:multiLevelType w:val="hybridMultilevel"/>
    <w:tmpl w:val="F57AE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D71076"/>
    <w:multiLevelType w:val="hybridMultilevel"/>
    <w:tmpl w:val="85D0E2AA"/>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360"/>
        </w:tabs>
        <w:ind w:left="360"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5" w15:restartNumberingAfterBreak="0">
    <w:nsid w:val="763C4046"/>
    <w:multiLevelType w:val="multilevel"/>
    <w:tmpl w:val="DBB2DF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E1418C2"/>
    <w:multiLevelType w:val="hybridMultilevel"/>
    <w:tmpl w:val="1FD48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8"/>
  </w:num>
  <w:num w:numId="4">
    <w:abstractNumId w:val="3"/>
  </w:num>
  <w:num w:numId="5">
    <w:abstractNumId w:val="12"/>
  </w:num>
  <w:num w:numId="6">
    <w:abstractNumId w:val="9"/>
  </w:num>
  <w:num w:numId="7">
    <w:abstractNumId w:val="14"/>
  </w:num>
  <w:num w:numId="8">
    <w:abstractNumId w:val="26"/>
  </w:num>
  <w:num w:numId="9">
    <w:abstractNumId w:val="17"/>
  </w:num>
  <w:num w:numId="10">
    <w:abstractNumId w:val="16"/>
  </w:num>
  <w:num w:numId="11">
    <w:abstractNumId w:val="13"/>
  </w:num>
  <w:num w:numId="12">
    <w:abstractNumId w:val="21"/>
  </w:num>
  <w:num w:numId="13">
    <w:abstractNumId w:val="15"/>
  </w:num>
  <w:num w:numId="14">
    <w:abstractNumId w:val="18"/>
  </w:num>
  <w:num w:numId="15">
    <w:abstractNumId w:val="22"/>
  </w:num>
  <w:num w:numId="16">
    <w:abstractNumId w:val="6"/>
  </w:num>
  <w:num w:numId="17">
    <w:abstractNumId w:val="10"/>
  </w:num>
  <w:num w:numId="18">
    <w:abstractNumId w:val="0"/>
  </w:num>
  <w:num w:numId="19">
    <w:abstractNumId w:val="11"/>
  </w:num>
  <w:num w:numId="20">
    <w:abstractNumId w:val="2"/>
  </w:num>
  <w:num w:numId="21">
    <w:abstractNumId w:val="19"/>
  </w:num>
  <w:num w:numId="22">
    <w:abstractNumId w:val="7"/>
  </w:num>
  <w:num w:numId="23">
    <w:abstractNumId w:val="20"/>
  </w:num>
  <w:num w:numId="24">
    <w:abstractNumId w:val="5"/>
  </w:num>
  <w:num w:numId="25">
    <w:abstractNumId w:val="23"/>
  </w:num>
  <w:num w:numId="26">
    <w:abstractNumId w:val="1"/>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4DD2"/>
    <w:rsid w:val="00005A92"/>
    <w:rsid w:val="00054D7E"/>
    <w:rsid w:val="000844CF"/>
    <w:rsid w:val="00092DEA"/>
    <w:rsid w:val="001909B6"/>
    <w:rsid w:val="001969F4"/>
    <w:rsid w:val="00197C05"/>
    <w:rsid w:val="001E4AD4"/>
    <w:rsid w:val="00325966"/>
    <w:rsid w:val="003478B3"/>
    <w:rsid w:val="003901D9"/>
    <w:rsid w:val="003F225F"/>
    <w:rsid w:val="004139B3"/>
    <w:rsid w:val="00530251"/>
    <w:rsid w:val="00542A59"/>
    <w:rsid w:val="00563A3F"/>
    <w:rsid w:val="005C4E3D"/>
    <w:rsid w:val="00640D34"/>
    <w:rsid w:val="006A784D"/>
    <w:rsid w:val="006B1FA5"/>
    <w:rsid w:val="006B2032"/>
    <w:rsid w:val="006E4E68"/>
    <w:rsid w:val="006F06F4"/>
    <w:rsid w:val="007133C4"/>
    <w:rsid w:val="007F4DD2"/>
    <w:rsid w:val="0080530F"/>
    <w:rsid w:val="00837992"/>
    <w:rsid w:val="00850B34"/>
    <w:rsid w:val="00867696"/>
    <w:rsid w:val="0089431B"/>
    <w:rsid w:val="008E0321"/>
    <w:rsid w:val="008F3AE3"/>
    <w:rsid w:val="00937BE6"/>
    <w:rsid w:val="00985962"/>
    <w:rsid w:val="00992392"/>
    <w:rsid w:val="009F694F"/>
    <w:rsid w:val="00A068DA"/>
    <w:rsid w:val="00A15732"/>
    <w:rsid w:val="00A307FE"/>
    <w:rsid w:val="00A800EC"/>
    <w:rsid w:val="00A95D89"/>
    <w:rsid w:val="00AB1C8F"/>
    <w:rsid w:val="00B241B9"/>
    <w:rsid w:val="00BD7E9C"/>
    <w:rsid w:val="00C00C7D"/>
    <w:rsid w:val="00C673FF"/>
    <w:rsid w:val="00DC1686"/>
    <w:rsid w:val="00E1668D"/>
    <w:rsid w:val="00E30657"/>
    <w:rsid w:val="00E407F7"/>
    <w:rsid w:val="00E43B94"/>
    <w:rsid w:val="00ED770C"/>
    <w:rsid w:val="00FA6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B9DF5"/>
  <w15:docId w15:val="{34F8931A-2F6C-40EB-B3F4-B69208E4C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4DD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42A59"/>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100" w:line="276" w:lineRule="auto"/>
      <w:outlineLvl w:val="0"/>
    </w:pPr>
    <w:rPr>
      <w:rFonts w:asciiTheme="minorHAnsi" w:eastAsiaTheme="minorEastAsia" w:hAnsiTheme="minorHAnsi" w:cstheme="minorBidi"/>
      <w:caps/>
      <w:color w:val="FFFFFF" w:themeColor="background1"/>
      <w:spacing w:val="15"/>
      <w:sz w:val="22"/>
      <w:szCs w:val="22"/>
      <w:lang w:val="sq-AL"/>
    </w:rPr>
  </w:style>
  <w:style w:type="paragraph" w:styleId="Heading2">
    <w:name w:val="heading 2"/>
    <w:basedOn w:val="Normal"/>
    <w:next w:val="Normal"/>
    <w:link w:val="Heading2Char"/>
    <w:uiPriority w:val="9"/>
    <w:unhideWhenUsed/>
    <w:qFormat/>
    <w:rsid w:val="00542A59"/>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100" w:line="276" w:lineRule="auto"/>
      <w:outlineLvl w:val="1"/>
    </w:pPr>
    <w:rPr>
      <w:rFonts w:asciiTheme="minorHAnsi" w:eastAsiaTheme="minorEastAsia" w:hAnsiTheme="minorHAnsi" w:cstheme="minorBidi"/>
      <w:caps/>
      <w:spacing w:val="15"/>
      <w:sz w:val="20"/>
      <w:szCs w:val="20"/>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4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F4DD2"/>
    <w:pPr>
      <w:ind w:left="720"/>
      <w:contextualSpacing/>
    </w:pPr>
  </w:style>
  <w:style w:type="character" w:customStyle="1" w:styleId="Heading1Char">
    <w:name w:val="Heading 1 Char"/>
    <w:basedOn w:val="DefaultParagraphFont"/>
    <w:link w:val="Heading1"/>
    <w:uiPriority w:val="9"/>
    <w:rsid w:val="00542A59"/>
    <w:rPr>
      <w:rFonts w:eastAsiaTheme="minorEastAsia"/>
      <w:caps/>
      <w:color w:val="FFFFFF" w:themeColor="background1"/>
      <w:spacing w:val="15"/>
      <w:shd w:val="clear" w:color="auto" w:fill="4F81BD" w:themeFill="accent1"/>
      <w:lang w:val="sq-AL"/>
    </w:rPr>
  </w:style>
  <w:style w:type="character" w:customStyle="1" w:styleId="Heading2Char">
    <w:name w:val="Heading 2 Char"/>
    <w:basedOn w:val="DefaultParagraphFont"/>
    <w:link w:val="Heading2"/>
    <w:uiPriority w:val="9"/>
    <w:rsid w:val="00542A59"/>
    <w:rPr>
      <w:rFonts w:eastAsiaTheme="minorEastAsia"/>
      <w:caps/>
      <w:spacing w:val="15"/>
      <w:sz w:val="20"/>
      <w:szCs w:val="20"/>
      <w:shd w:val="clear" w:color="auto" w:fill="DBE5F1" w:themeFill="accent1" w:themeFillTint="33"/>
      <w:lang w:val="sq-AL"/>
    </w:rPr>
  </w:style>
  <w:style w:type="character" w:customStyle="1" w:styleId="ListParagraphChar">
    <w:name w:val="List Paragraph Char"/>
    <w:link w:val="ListParagraph"/>
    <w:uiPriority w:val="34"/>
    <w:rsid w:val="00542A59"/>
    <w:rPr>
      <w:rFonts w:ascii="Times New Roman" w:eastAsia="Times New Roman" w:hAnsi="Times New Roman" w:cs="Times New Roman"/>
      <w:sz w:val="24"/>
      <w:szCs w:val="24"/>
    </w:rPr>
  </w:style>
  <w:style w:type="paragraph" w:styleId="TOC2">
    <w:name w:val="toc 2"/>
    <w:basedOn w:val="Normal"/>
    <w:next w:val="Normal"/>
    <w:autoRedefine/>
    <w:uiPriority w:val="39"/>
    <w:unhideWhenUsed/>
    <w:rsid w:val="00542A59"/>
    <w:pPr>
      <w:spacing w:before="100" w:after="100" w:line="276" w:lineRule="auto"/>
      <w:ind w:left="240"/>
    </w:pPr>
    <w:rPr>
      <w:rFonts w:asciiTheme="minorHAnsi" w:eastAsiaTheme="minorEastAsia" w:hAnsiTheme="minorHAnsi" w:cstheme="minorBidi"/>
      <w:sz w:val="20"/>
      <w:szCs w:val="20"/>
      <w:lang w:val="sq-AL"/>
    </w:rPr>
  </w:style>
  <w:style w:type="paragraph" w:styleId="TOC1">
    <w:name w:val="toc 1"/>
    <w:basedOn w:val="Normal"/>
    <w:next w:val="Normal"/>
    <w:autoRedefine/>
    <w:uiPriority w:val="39"/>
    <w:unhideWhenUsed/>
    <w:rsid w:val="00542A59"/>
    <w:pPr>
      <w:spacing w:before="100" w:after="100" w:line="276" w:lineRule="auto"/>
    </w:pPr>
    <w:rPr>
      <w:rFonts w:asciiTheme="minorHAnsi" w:eastAsiaTheme="minorEastAsia" w:hAnsiTheme="minorHAnsi" w:cstheme="minorBidi"/>
      <w:sz w:val="20"/>
      <w:szCs w:val="20"/>
      <w:lang w:val="sq-AL"/>
    </w:rPr>
  </w:style>
  <w:style w:type="character" w:styleId="Hyperlink">
    <w:name w:val="Hyperlink"/>
    <w:basedOn w:val="DefaultParagraphFont"/>
    <w:uiPriority w:val="99"/>
    <w:unhideWhenUsed/>
    <w:rsid w:val="00542A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395</TotalTime>
  <Pages>9</Pages>
  <Words>3234</Words>
  <Characters>18435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Festim Neziraj</dc:creator>
  <cp:lastModifiedBy>Festim Neziraj</cp:lastModifiedBy>
  <cp:revision>28</cp:revision>
  <cp:lastPrinted>2021-12-21T08:40:00Z</cp:lastPrinted>
  <dcterms:created xsi:type="dcterms:W3CDTF">2018-01-12T12:28:00Z</dcterms:created>
  <dcterms:modified xsi:type="dcterms:W3CDTF">2021-12-21T08:41:00Z</dcterms:modified>
</cp:coreProperties>
</file>