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37" w:rsidRPr="004B2BC9" w:rsidRDefault="00A50537" w:rsidP="00A50537">
      <w:pPr>
        <w:spacing w:after="0" w:line="240" w:lineRule="auto"/>
        <w:jc w:val="center"/>
        <w:rPr>
          <w:rFonts w:ascii="Times New Roman" w:hAnsi="Times New Roman"/>
          <w:b/>
          <w:sz w:val="24"/>
          <w:szCs w:val="24"/>
          <w:lang w:val="sq-AL"/>
        </w:rPr>
      </w:pPr>
      <w:r w:rsidRPr="004B2BC9">
        <w:rPr>
          <w:rFonts w:ascii="Times New Roman" w:hAnsi="Times New Roman"/>
          <w:b/>
          <w:sz w:val="24"/>
          <w:szCs w:val="24"/>
          <w:lang w:val="sq-AL"/>
        </w:rPr>
        <w:t xml:space="preserve">      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4B2BC9" w:rsidRPr="004B2BC9" w:rsidTr="003F3922">
        <w:trPr>
          <w:trHeight w:hRule="exact" w:val="340"/>
        </w:trPr>
        <w:tc>
          <w:tcPr>
            <w:tcW w:w="5616" w:type="dxa"/>
            <w:tcBorders>
              <w:top w:val="nil"/>
              <w:left w:val="nil"/>
              <w:bottom w:val="nil"/>
            </w:tcBorders>
            <w:vAlign w:val="center"/>
            <w:hideMark/>
          </w:tcPr>
          <w:p w:rsidR="00A50537" w:rsidRPr="004B2BC9" w:rsidRDefault="00A50537" w:rsidP="003F3922">
            <w:pPr>
              <w:spacing w:after="0" w:line="240" w:lineRule="auto"/>
              <w:jc w:val="right"/>
              <w:rPr>
                <w:rFonts w:ascii="Times New Roman" w:hAnsi="Times New Roman"/>
                <w:sz w:val="24"/>
                <w:szCs w:val="24"/>
                <w:lang w:val="sq-AL" w:eastAsia="zh-CN"/>
              </w:rPr>
            </w:pPr>
            <w:r w:rsidRPr="004B2BC9">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A50537" w:rsidRPr="004B2BC9" w:rsidRDefault="006508FF" w:rsidP="003F3922">
            <w:pPr>
              <w:spacing w:after="0" w:line="240" w:lineRule="auto"/>
              <w:ind w:hanging="31"/>
              <w:jc w:val="both"/>
              <w:rPr>
                <w:rFonts w:ascii="Times New Roman" w:hAnsi="Times New Roman"/>
                <w:sz w:val="24"/>
                <w:szCs w:val="24"/>
                <w:lang w:val="sq-AL" w:eastAsia="zh-CN"/>
              </w:rPr>
            </w:pPr>
            <w:r w:rsidRPr="004B2BC9">
              <w:rPr>
                <w:rFonts w:ascii="Times New Roman" w:hAnsi="Times New Roman"/>
                <w:b/>
                <w:sz w:val="24"/>
                <w:szCs w:val="24"/>
                <w:lang w:val="sq-AL"/>
              </w:rPr>
              <w:t>“Agim Bajrami” Stagovë</w:t>
            </w:r>
          </w:p>
        </w:tc>
      </w:tr>
      <w:tr w:rsidR="004B2BC9" w:rsidRPr="004B2BC9" w:rsidTr="003F3922">
        <w:trPr>
          <w:trHeight w:hRule="exact" w:val="340"/>
        </w:trPr>
        <w:tc>
          <w:tcPr>
            <w:tcW w:w="5616" w:type="dxa"/>
            <w:tcBorders>
              <w:top w:val="nil"/>
              <w:left w:val="nil"/>
              <w:bottom w:val="nil"/>
            </w:tcBorders>
            <w:vAlign w:val="center"/>
            <w:hideMark/>
          </w:tcPr>
          <w:p w:rsidR="00A50537" w:rsidRPr="004B2BC9" w:rsidRDefault="00A50537" w:rsidP="003F3922">
            <w:pPr>
              <w:spacing w:after="0" w:line="240" w:lineRule="auto"/>
              <w:jc w:val="right"/>
              <w:rPr>
                <w:rFonts w:ascii="Times New Roman" w:hAnsi="Times New Roman"/>
                <w:sz w:val="24"/>
                <w:szCs w:val="24"/>
                <w:lang w:val="sq-AL" w:eastAsia="zh-CN"/>
              </w:rPr>
            </w:pPr>
            <w:r w:rsidRPr="004B2BC9">
              <w:rPr>
                <w:rFonts w:ascii="Times New Roman" w:hAnsi="Times New Roman"/>
                <w:sz w:val="24"/>
                <w:szCs w:val="24"/>
                <w:lang w:val="sq-AL" w:eastAsia="zh-CN"/>
              </w:rPr>
              <w:t>Komuna:</w:t>
            </w:r>
          </w:p>
        </w:tc>
        <w:tc>
          <w:tcPr>
            <w:tcW w:w="4955" w:type="dxa"/>
            <w:tcBorders>
              <w:top w:val="nil"/>
              <w:bottom w:val="nil"/>
              <w:right w:val="nil"/>
            </w:tcBorders>
            <w:vAlign w:val="center"/>
          </w:tcPr>
          <w:p w:rsidR="00A50537" w:rsidRPr="004B2BC9" w:rsidRDefault="006508FF" w:rsidP="006508FF">
            <w:pPr>
              <w:spacing w:after="0" w:line="240" w:lineRule="auto"/>
              <w:ind w:hanging="108"/>
              <w:jc w:val="both"/>
              <w:rPr>
                <w:rFonts w:ascii="Times New Roman" w:hAnsi="Times New Roman"/>
                <w:b/>
                <w:sz w:val="24"/>
                <w:szCs w:val="24"/>
                <w:lang w:val="sq-AL" w:eastAsia="zh-CN"/>
              </w:rPr>
            </w:pPr>
            <w:r w:rsidRPr="004B2BC9">
              <w:rPr>
                <w:rFonts w:ascii="Times New Roman" w:hAnsi="Times New Roman"/>
                <w:b/>
                <w:sz w:val="24"/>
                <w:szCs w:val="24"/>
                <w:lang w:val="sq-AL"/>
              </w:rPr>
              <w:t>Kaçanik</w:t>
            </w:r>
          </w:p>
        </w:tc>
      </w:tr>
    </w:tbl>
    <w:p w:rsidR="00A50537" w:rsidRPr="004B2BC9" w:rsidRDefault="00A50537" w:rsidP="00A50537">
      <w:pPr>
        <w:spacing w:after="60" w:line="240" w:lineRule="auto"/>
        <w:jc w:val="center"/>
        <w:rPr>
          <w:rFonts w:ascii="Times New Roman" w:hAnsi="Times New Roman"/>
          <w:sz w:val="24"/>
          <w:szCs w:val="24"/>
          <w:lang w:val="sq-AL"/>
        </w:rPr>
      </w:pPr>
      <w:r w:rsidRPr="004B2BC9">
        <w:rPr>
          <w:rFonts w:ascii="Times New Roman" w:hAnsi="Times New Roman"/>
          <w:sz w:val="24"/>
          <w:szCs w:val="24"/>
          <w:lang w:val="sq-AL"/>
        </w:rPr>
        <w:t xml:space="preserve">               Data:  </w:t>
      </w:r>
      <w:r w:rsidR="00C86FD8">
        <w:rPr>
          <w:rFonts w:ascii="Times New Roman" w:hAnsi="Times New Roman"/>
          <w:b/>
          <w:sz w:val="24"/>
          <w:szCs w:val="24"/>
          <w:lang w:val="sq-AL"/>
        </w:rPr>
        <w:t>16.10</w:t>
      </w:r>
      <w:r w:rsidRPr="004B2BC9">
        <w:rPr>
          <w:rFonts w:ascii="Times New Roman" w:hAnsi="Times New Roman"/>
          <w:b/>
          <w:sz w:val="24"/>
          <w:szCs w:val="24"/>
          <w:lang w:val="sq-AL"/>
        </w:rPr>
        <w:t>.2020</w:t>
      </w:r>
    </w:p>
    <w:tbl>
      <w:tblPr>
        <w:tblW w:w="10170" w:type="dxa"/>
        <w:tblInd w:w="108" w:type="dxa"/>
        <w:tblLayout w:type="fixed"/>
        <w:tblLook w:val="04A0" w:firstRow="1" w:lastRow="0" w:firstColumn="1" w:lastColumn="0" w:noHBand="0" w:noVBand="1"/>
      </w:tblPr>
      <w:tblGrid>
        <w:gridCol w:w="3261"/>
        <w:gridCol w:w="6909"/>
      </w:tblGrid>
      <w:tr w:rsidR="004B2BC9" w:rsidRPr="004B2BC9" w:rsidTr="004B2BC9">
        <w:trPr>
          <w:trHeight w:hRule="exact" w:val="449"/>
        </w:trPr>
        <w:tc>
          <w:tcPr>
            <w:tcW w:w="3261" w:type="dxa"/>
            <w:tcBorders>
              <w:top w:val="single" w:sz="4" w:space="0" w:color="auto"/>
              <w:left w:val="single" w:sz="4" w:space="0" w:color="auto"/>
              <w:bottom w:val="single" w:sz="4" w:space="0" w:color="auto"/>
              <w:right w:val="single" w:sz="4" w:space="0" w:color="auto"/>
            </w:tcBorders>
            <w:vAlign w:val="center"/>
          </w:tcPr>
          <w:p w:rsidR="00A50537" w:rsidRPr="004B2BC9" w:rsidRDefault="00A50537" w:rsidP="003F3922">
            <w:pPr>
              <w:spacing w:before="60" w:after="60" w:line="240" w:lineRule="auto"/>
              <w:rPr>
                <w:rFonts w:ascii="Times New Roman" w:hAnsi="Times New Roman"/>
                <w:bCs/>
                <w:sz w:val="24"/>
                <w:szCs w:val="24"/>
                <w:lang w:val="sq-AL"/>
              </w:rPr>
            </w:pPr>
            <w:r w:rsidRPr="004B2BC9">
              <w:rPr>
                <w:rFonts w:ascii="Times New Roman" w:hAnsi="Times New Roman"/>
                <w:bCs/>
                <w:sz w:val="24"/>
                <w:szCs w:val="24"/>
                <w:lang w:val="sq-AL"/>
              </w:rPr>
              <w:t>Numri i kontratës:</w:t>
            </w:r>
          </w:p>
        </w:tc>
        <w:tc>
          <w:tcPr>
            <w:tcW w:w="6909" w:type="dxa"/>
            <w:tcBorders>
              <w:top w:val="single" w:sz="4" w:space="0" w:color="auto"/>
              <w:left w:val="single" w:sz="4" w:space="0" w:color="auto"/>
              <w:bottom w:val="single" w:sz="4" w:space="0" w:color="auto"/>
              <w:right w:val="single" w:sz="4" w:space="0" w:color="auto"/>
            </w:tcBorders>
            <w:vAlign w:val="center"/>
          </w:tcPr>
          <w:p w:rsidR="00A50537" w:rsidRPr="004B2BC9" w:rsidRDefault="00A50537" w:rsidP="003F3922">
            <w:pPr>
              <w:spacing w:before="60" w:after="60" w:line="240" w:lineRule="auto"/>
              <w:rPr>
                <w:rFonts w:ascii="Times New Roman" w:hAnsi="Times New Roman"/>
                <w:bCs/>
                <w:sz w:val="24"/>
                <w:szCs w:val="24"/>
                <w:lang w:val="sq-AL"/>
              </w:rPr>
            </w:pPr>
            <w:r w:rsidRPr="004B2BC9">
              <w:rPr>
                <w:rFonts w:ascii="Times New Roman" w:hAnsi="Times New Roman"/>
                <w:bCs/>
                <w:sz w:val="24"/>
                <w:szCs w:val="24"/>
                <w:lang w:val="sq-AL"/>
              </w:rPr>
              <w:t>Emri i kontratës:</w:t>
            </w:r>
            <w:bookmarkStart w:id="0" w:name="_GoBack"/>
            <w:bookmarkEnd w:id="0"/>
          </w:p>
        </w:tc>
      </w:tr>
      <w:tr w:rsidR="004B2BC9" w:rsidRPr="004B2BC9" w:rsidTr="004B2BC9">
        <w:trPr>
          <w:trHeight w:hRule="exact" w:val="402"/>
        </w:trPr>
        <w:tc>
          <w:tcPr>
            <w:tcW w:w="3261" w:type="dxa"/>
            <w:tcBorders>
              <w:top w:val="single" w:sz="4" w:space="0" w:color="auto"/>
              <w:left w:val="single" w:sz="4" w:space="0" w:color="auto"/>
              <w:bottom w:val="single" w:sz="4" w:space="0" w:color="auto"/>
              <w:right w:val="single" w:sz="4" w:space="0" w:color="auto"/>
            </w:tcBorders>
            <w:vAlign w:val="center"/>
          </w:tcPr>
          <w:p w:rsidR="00A50537" w:rsidRPr="004B2BC9" w:rsidRDefault="0054187F" w:rsidP="003F3922">
            <w:pPr>
              <w:spacing w:after="0" w:line="240" w:lineRule="auto"/>
              <w:rPr>
                <w:rFonts w:ascii="Times New Roman" w:hAnsi="Times New Roman"/>
                <w:bCs/>
                <w:sz w:val="24"/>
                <w:szCs w:val="24"/>
                <w:lang w:val="sq-AL"/>
              </w:rPr>
            </w:pPr>
            <w:r w:rsidRPr="0054187F">
              <w:rPr>
                <w:rFonts w:ascii="Times New Roman" w:hAnsi="Times New Roman"/>
                <w:bCs/>
                <w:sz w:val="24"/>
                <w:szCs w:val="24"/>
                <w:lang w:val="sq-AL"/>
              </w:rPr>
              <w:t>ESIP/SDG/063-CS/1.4</w:t>
            </w:r>
          </w:p>
        </w:tc>
        <w:tc>
          <w:tcPr>
            <w:tcW w:w="6909" w:type="dxa"/>
            <w:tcBorders>
              <w:top w:val="single" w:sz="4" w:space="0" w:color="auto"/>
              <w:left w:val="single" w:sz="4" w:space="0" w:color="auto"/>
              <w:bottom w:val="single" w:sz="4" w:space="0" w:color="auto"/>
              <w:right w:val="single" w:sz="4" w:space="0" w:color="auto"/>
            </w:tcBorders>
            <w:vAlign w:val="center"/>
          </w:tcPr>
          <w:p w:rsidR="00A50537" w:rsidRPr="004B2BC9" w:rsidRDefault="006508FF" w:rsidP="006508FF">
            <w:pPr>
              <w:spacing w:after="0" w:line="240" w:lineRule="auto"/>
              <w:rPr>
                <w:rFonts w:ascii="Times New Roman" w:hAnsi="Times New Roman"/>
                <w:bCs/>
                <w:sz w:val="24"/>
                <w:szCs w:val="24"/>
                <w:lang w:val="sq-AL"/>
              </w:rPr>
            </w:pPr>
            <w:r w:rsidRPr="004B2BC9">
              <w:rPr>
                <w:rFonts w:ascii="Times New Roman" w:hAnsi="Times New Roman"/>
                <w:bCs/>
                <w:sz w:val="24"/>
                <w:szCs w:val="24"/>
                <w:lang w:val="sq-AL"/>
              </w:rPr>
              <w:t>Trajnimi: Kujdestari i mirë</w:t>
            </w:r>
            <w:r w:rsidR="004B2BC9">
              <w:rPr>
                <w:rFonts w:ascii="Times New Roman" w:hAnsi="Times New Roman"/>
                <w:bCs/>
                <w:sz w:val="24"/>
                <w:szCs w:val="24"/>
                <w:lang w:val="sq-AL"/>
              </w:rPr>
              <w:t xml:space="preserve">- </w:t>
            </w:r>
            <w:r w:rsidR="004B2BC9" w:rsidRPr="004B2BC9">
              <w:rPr>
                <w:rFonts w:ascii="Times New Roman" w:hAnsi="Times New Roman"/>
                <w:bCs/>
                <w:sz w:val="24"/>
                <w:szCs w:val="24"/>
                <w:lang w:val="sq-AL"/>
              </w:rPr>
              <w:t>trajnim me prezencë fizike</w:t>
            </w:r>
          </w:p>
        </w:tc>
      </w:tr>
    </w:tbl>
    <w:p w:rsidR="006508FF" w:rsidRPr="004B2BC9" w:rsidRDefault="00A50537" w:rsidP="00A50537">
      <w:pPr>
        <w:spacing w:before="60" w:after="0" w:line="240" w:lineRule="auto"/>
        <w:jc w:val="both"/>
        <w:rPr>
          <w:rFonts w:ascii="Times New Roman" w:hAnsi="Times New Roman"/>
          <w:b/>
          <w:sz w:val="24"/>
          <w:szCs w:val="24"/>
          <w:lang w:val="sq-AL"/>
        </w:rPr>
      </w:pPr>
      <w:r w:rsidRPr="004B2BC9">
        <w:rPr>
          <w:rFonts w:ascii="Times New Roman" w:hAnsi="Times New Roman"/>
          <w:sz w:val="24"/>
          <w:szCs w:val="24"/>
          <w:lang w:val="sq-AL"/>
        </w:rPr>
        <w:t xml:space="preserve">Qeveria e Kosovës ka marrë një kredi nga grupi i Bankës Botërore për realizimin e </w:t>
      </w:r>
      <w:r w:rsidRPr="004B2BC9">
        <w:rPr>
          <w:rFonts w:ascii="Times New Roman" w:hAnsi="Times New Roman"/>
          <w:i/>
          <w:sz w:val="24"/>
          <w:szCs w:val="24"/>
          <w:lang w:val="sq-AL"/>
        </w:rPr>
        <w:t xml:space="preserve">projektit për përmirësimin e sistemit të arsimit </w:t>
      </w:r>
      <w:r w:rsidRPr="004B2BC9">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6508FF" w:rsidRPr="004B2BC9">
        <w:rPr>
          <w:rFonts w:ascii="Times New Roman" w:hAnsi="Times New Roman"/>
          <w:b/>
          <w:sz w:val="24"/>
          <w:szCs w:val="24"/>
          <w:lang w:val="sq-AL"/>
        </w:rPr>
        <w:t>SHFMU “Agim Bajrami” Stagovë Kaçanik.</w:t>
      </w:r>
    </w:p>
    <w:p w:rsidR="00A50537" w:rsidRPr="004B2BC9" w:rsidRDefault="00A50537" w:rsidP="00A50537">
      <w:pPr>
        <w:spacing w:before="60" w:after="0" w:line="240" w:lineRule="auto"/>
        <w:jc w:val="both"/>
        <w:rPr>
          <w:rFonts w:ascii="Times New Roman" w:hAnsi="Times New Roman"/>
          <w:sz w:val="24"/>
          <w:szCs w:val="24"/>
          <w:lang w:val="sq-AL"/>
        </w:rPr>
      </w:pPr>
      <w:r w:rsidRPr="004B2BC9">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50537" w:rsidRPr="004B2BC9" w:rsidRDefault="00A50537" w:rsidP="00A50537">
      <w:pPr>
        <w:spacing w:before="60" w:after="0" w:line="240" w:lineRule="auto"/>
        <w:jc w:val="both"/>
        <w:rPr>
          <w:rFonts w:ascii="Times New Roman" w:hAnsi="Times New Roman"/>
          <w:sz w:val="24"/>
          <w:szCs w:val="24"/>
          <w:lang w:val="sq-AL"/>
        </w:rPr>
      </w:pPr>
      <w:r w:rsidRPr="004B2BC9">
        <w:rPr>
          <w:rFonts w:ascii="Times New Roman" w:hAnsi="Times New Roman"/>
          <w:sz w:val="24"/>
          <w:szCs w:val="24"/>
          <w:lang w:val="sq-AL"/>
        </w:rPr>
        <w:t xml:space="preserve">Në kuadër të kësaj përkrahjeje do të realizohet prokurimi i shërbimeve të konsulencës të nevojshme:  </w:t>
      </w:r>
    </w:p>
    <w:p w:rsidR="00A50537" w:rsidRPr="004B2BC9" w:rsidRDefault="00A50537" w:rsidP="00A50537">
      <w:pPr>
        <w:spacing w:before="60" w:after="0" w:line="240" w:lineRule="auto"/>
        <w:jc w:val="both"/>
        <w:rPr>
          <w:rFonts w:ascii="Times New Roman" w:hAnsi="Times New Roman"/>
          <w:sz w:val="6"/>
          <w:szCs w:val="6"/>
          <w:lang w:val="sq-AL"/>
        </w:rPr>
      </w:pPr>
    </w:p>
    <w:p w:rsidR="004B2BC9" w:rsidRDefault="004B2BC9" w:rsidP="00A50537">
      <w:pPr>
        <w:spacing w:after="0"/>
        <w:jc w:val="both"/>
        <w:rPr>
          <w:rFonts w:ascii="Times New Roman" w:hAnsi="Times New Roman"/>
          <w:b/>
          <w:bCs/>
          <w:sz w:val="24"/>
          <w:szCs w:val="24"/>
          <w:lang w:val="sq-AL"/>
        </w:rPr>
      </w:pPr>
      <w:r w:rsidRPr="004B2BC9">
        <w:rPr>
          <w:rFonts w:ascii="Times New Roman" w:hAnsi="Times New Roman"/>
          <w:b/>
          <w:bCs/>
          <w:sz w:val="24"/>
          <w:szCs w:val="24"/>
          <w:lang w:val="sq-AL"/>
        </w:rPr>
        <w:t xml:space="preserve">Trajnimi: Kujdestari i mirë- trajnim me prezencë fizike </w:t>
      </w:r>
    </w:p>
    <w:p w:rsidR="00A50537" w:rsidRPr="004B2BC9" w:rsidRDefault="00A50537" w:rsidP="00A50537">
      <w:pPr>
        <w:spacing w:after="0"/>
        <w:jc w:val="both"/>
        <w:rPr>
          <w:rFonts w:ascii="Times New Roman" w:hAnsi="Times New Roman"/>
          <w:b/>
          <w:sz w:val="24"/>
          <w:szCs w:val="24"/>
          <w:u w:val="single"/>
          <w:lang w:val="sq-AL"/>
        </w:rPr>
      </w:pPr>
      <w:r w:rsidRPr="004B2BC9">
        <w:rPr>
          <w:rFonts w:ascii="Times New Roman" w:hAnsi="Times New Roman"/>
          <w:b/>
          <w:sz w:val="24"/>
          <w:szCs w:val="24"/>
          <w:u w:val="single"/>
          <w:lang w:val="sq-AL"/>
        </w:rPr>
        <w:t>Kualifikimet e firmës konsulente:</w:t>
      </w:r>
    </w:p>
    <w:p w:rsidR="004B2BC9" w:rsidRPr="004B2BC9" w:rsidRDefault="004B2BC9" w:rsidP="004B2BC9">
      <w:pPr>
        <w:pStyle w:val="ListParagraph"/>
        <w:numPr>
          <w:ilvl w:val="0"/>
          <w:numId w:val="1"/>
        </w:numPr>
        <w:spacing w:after="0" w:line="240" w:lineRule="auto"/>
        <w:jc w:val="both"/>
        <w:rPr>
          <w:rFonts w:ascii="Times New Roman" w:hAnsi="Times New Roman"/>
          <w:sz w:val="24"/>
          <w:szCs w:val="24"/>
          <w:lang w:val="sq-AL"/>
        </w:rPr>
      </w:pPr>
      <w:r w:rsidRPr="004B2BC9">
        <w:rPr>
          <w:rFonts w:ascii="Times New Roman" w:hAnsi="Times New Roman"/>
          <w:sz w:val="24"/>
          <w:szCs w:val="24"/>
          <w:lang w:val="sq-AL"/>
        </w:rPr>
        <w:t xml:space="preserve">Përvoja e suksesshme në ekzekutimin e kontratave për ofrimin e shërbimeve të konsulencës të natyrës së ngjashme; </w:t>
      </w:r>
    </w:p>
    <w:p w:rsidR="004B2BC9" w:rsidRPr="004B2BC9" w:rsidRDefault="004B2BC9" w:rsidP="004B2BC9">
      <w:pPr>
        <w:pStyle w:val="ListParagraph"/>
        <w:numPr>
          <w:ilvl w:val="0"/>
          <w:numId w:val="1"/>
        </w:numPr>
        <w:spacing w:after="0" w:line="240" w:lineRule="auto"/>
        <w:jc w:val="both"/>
        <w:rPr>
          <w:rFonts w:ascii="Times New Roman" w:hAnsi="Times New Roman"/>
          <w:sz w:val="24"/>
          <w:szCs w:val="24"/>
          <w:lang w:val="sq-AL"/>
        </w:rPr>
      </w:pPr>
      <w:r w:rsidRPr="004B2BC9">
        <w:rPr>
          <w:rFonts w:ascii="Times New Roman" w:hAnsi="Times New Roman"/>
          <w:sz w:val="24"/>
          <w:szCs w:val="24"/>
          <w:lang w:val="sq-AL"/>
        </w:rPr>
        <w:t>Përvojë në trajnimin e mësimdhënësve dhe personelin e shkollës;</w:t>
      </w:r>
    </w:p>
    <w:p w:rsidR="00A50537" w:rsidRPr="004B2BC9" w:rsidRDefault="00A50537" w:rsidP="00A50537">
      <w:pPr>
        <w:pStyle w:val="ListParagraph"/>
        <w:numPr>
          <w:ilvl w:val="0"/>
          <w:numId w:val="1"/>
        </w:numPr>
        <w:spacing w:after="0" w:line="240" w:lineRule="auto"/>
        <w:jc w:val="both"/>
        <w:rPr>
          <w:rFonts w:ascii="Times New Roman" w:hAnsi="Times New Roman"/>
          <w:sz w:val="24"/>
          <w:szCs w:val="24"/>
          <w:lang w:val="sq-AL"/>
        </w:rPr>
      </w:pPr>
      <w:r w:rsidRPr="004B2BC9">
        <w:rPr>
          <w:rFonts w:ascii="Times New Roman" w:hAnsi="Times New Roman"/>
          <w:sz w:val="24"/>
          <w:szCs w:val="24"/>
          <w:lang w:val="sq-AL"/>
        </w:rPr>
        <w:t>Regjistrimi ligjor i firmës nga autoritetet vendore.</w:t>
      </w:r>
    </w:p>
    <w:p w:rsidR="00A50537" w:rsidRPr="004B2BC9" w:rsidRDefault="00A50537" w:rsidP="00A50537">
      <w:pPr>
        <w:spacing w:after="120"/>
        <w:jc w:val="both"/>
        <w:rPr>
          <w:rFonts w:ascii="Times New Roman" w:hAnsi="Times New Roman"/>
          <w:sz w:val="24"/>
          <w:szCs w:val="24"/>
          <w:u w:val="single"/>
          <w:lang w:val="sq-AL"/>
        </w:rPr>
      </w:pPr>
      <w:r w:rsidRPr="004B2BC9">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A50537" w:rsidRPr="004B2BC9" w:rsidRDefault="00A50537" w:rsidP="00A50537">
      <w:pPr>
        <w:spacing w:after="120"/>
        <w:jc w:val="both"/>
        <w:rPr>
          <w:rFonts w:ascii="Times New Roman" w:hAnsi="Times New Roman"/>
          <w:sz w:val="24"/>
          <w:szCs w:val="24"/>
          <w:u w:val="single"/>
          <w:lang w:val="sq-AL"/>
        </w:rPr>
      </w:pPr>
      <w:r w:rsidRPr="004B2BC9">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arsimit;</w:t>
      </w:r>
    </w:p>
    <w:p w:rsidR="00A50537" w:rsidRPr="004B2BC9" w:rsidRDefault="00A50537" w:rsidP="00A50537">
      <w:pPr>
        <w:spacing w:after="0"/>
        <w:jc w:val="both"/>
        <w:rPr>
          <w:rFonts w:ascii="Times New Roman" w:hAnsi="Times New Roman"/>
          <w:b/>
          <w:sz w:val="24"/>
          <w:szCs w:val="24"/>
          <w:u w:val="single"/>
          <w:lang w:val="sq-AL"/>
        </w:rPr>
      </w:pPr>
      <w:r w:rsidRPr="004B2BC9">
        <w:rPr>
          <w:rFonts w:ascii="Times New Roman" w:hAnsi="Times New Roman"/>
          <w:b/>
          <w:sz w:val="24"/>
          <w:szCs w:val="24"/>
          <w:u w:val="single"/>
          <w:lang w:val="sq-AL"/>
        </w:rPr>
        <w:t xml:space="preserve">Kriteret e vlerësimit: </w:t>
      </w:r>
    </w:p>
    <w:p w:rsidR="00A50537" w:rsidRPr="004B2BC9" w:rsidRDefault="00A50537" w:rsidP="00A50537">
      <w:pPr>
        <w:numPr>
          <w:ilvl w:val="0"/>
          <w:numId w:val="2"/>
        </w:numPr>
        <w:spacing w:after="0"/>
        <w:jc w:val="both"/>
        <w:rPr>
          <w:rFonts w:ascii="Times New Roman" w:hAnsi="Times New Roman"/>
          <w:b/>
          <w:sz w:val="24"/>
          <w:szCs w:val="24"/>
          <w:lang w:val="sq-AL"/>
        </w:rPr>
      </w:pPr>
      <w:r w:rsidRPr="004B2BC9">
        <w:rPr>
          <w:rFonts w:ascii="Times New Roman" w:hAnsi="Times New Roman"/>
          <w:b/>
          <w:sz w:val="24"/>
          <w:szCs w:val="24"/>
          <w:lang w:val="sq-AL"/>
        </w:rPr>
        <w:t xml:space="preserve">Përvoja e suksesshme në ekzekutimin dhe zbatimin e kontratave për ofrimin e shërbimeve të konsulencës në fushen e arsimit (40%); </w:t>
      </w:r>
    </w:p>
    <w:p w:rsidR="00A50537" w:rsidRPr="004B2BC9" w:rsidRDefault="00A50537" w:rsidP="00A50537">
      <w:pPr>
        <w:numPr>
          <w:ilvl w:val="0"/>
          <w:numId w:val="2"/>
        </w:numPr>
        <w:spacing w:after="0"/>
        <w:jc w:val="both"/>
        <w:rPr>
          <w:rFonts w:ascii="Times New Roman" w:hAnsi="Times New Roman"/>
          <w:b/>
          <w:sz w:val="24"/>
          <w:szCs w:val="24"/>
          <w:lang w:val="sq-AL"/>
        </w:rPr>
      </w:pPr>
      <w:r w:rsidRPr="004B2BC9">
        <w:rPr>
          <w:rFonts w:ascii="Times New Roman" w:hAnsi="Times New Roman"/>
          <w:b/>
          <w:sz w:val="24"/>
          <w:szCs w:val="24"/>
          <w:lang w:val="sq-AL"/>
        </w:rPr>
        <w:t>Përvoja specifike në ofrimin e trajnimeve të natyrës së ngjashme (40%);</w:t>
      </w:r>
    </w:p>
    <w:p w:rsidR="00A50537" w:rsidRPr="004B2BC9" w:rsidRDefault="00A50537" w:rsidP="00A50537">
      <w:pPr>
        <w:numPr>
          <w:ilvl w:val="0"/>
          <w:numId w:val="2"/>
        </w:numPr>
        <w:spacing w:after="0"/>
        <w:jc w:val="both"/>
        <w:rPr>
          <w:rFonts w:ascii="Times New Roman" w:hAnsi="Times New Roman"/>
          <w:b/>
          <w:sz w:val="24"/>
          <w:szCs w:val="24"/>
          <w:lang w:val="sq-AL"/>
        </w:rPr>
      </w:pPr>
      <w:r w:rsidRPr="004B2BC9">
        <w:rPr>
          <w:rFonts w:ascii="Times New Roman" w:hAnsi="Times New Roman"/>
          <w:b/>
          <w:sz w:val="24"/>
          <w:szCs w:val="24"/>
          <w:lang w:val="sq-AL"/>
        </w:rPr>
        <w:t xml:space="preserve">Disponueshmëria e personelit kyç profesional të kualifikuar për detyrat (20%) </w:t>
      </w:r>
    </w:p>
    <w:p w:rsidR="00A50537" w:rsidRPr="004B2BC9" w:rsidRDefault="00A50537" w:rsidP="00A50537">
      <w:pPr>
        <w:spacing w:after="0"/>
        <w:jc w:val="both"/>
        <w:rPr>
          <w:rFonts w:ascii="Times New Roman" w:hAnsi="Times New Roman"/>
          <w:b/>
          <w:sz w:val="24"/>
          <w:szCs w:val="24"/>
          <w:u w:val="single"/>
          <w:lang w:val="sq-AL"/>
        </w:rPr>
      </w:pPr>
      <w:r w:rsidRPr="004B2BC9">
        <w:rPr>
          <w:rFonts w:ascii="Times New Roman" w:hAnsi="Times New Roman"/>
          <w:b/>
          <w:sz w:val="24"/>
          <w:szCs w:val="24"/>
          <w:u w:val="single"/>
          <w:lang w:val="sq-AL"/>
        </w:rPr>
        <w:t>Procesi i seleksionimit:</w:t>
      </w:r>
    </w:p>
    <w:p w:rsidR="00A50537" w:rsidRPr="004B2BC9" w:rsidRDefault="00A50537" w:rsidP="00A50537">
      <w:pPr>
        <w:spacing w:after="0"/>
        <w:jc w:val="both"/>
        <w:rPr>
          <w:rFonts w:ascii="Times New Roman" w:hAnsi="Times New Roman"/>
          <w:b/>
          <w:sz w:val="24"/>
          <w:szCs w:val="24"/>
          <w:u w:val="single"/>
          <w:lang w:val="sq-AL"/>
        </w:rPr>
      </w:pPr>
      <w:r w:rsidRPr="004B2BC9">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A50537" w:rsidRPr="004B2BC9" w:rsidRDefault="00A50537" w:rsidP="00A50537">
      <w:pPr>
        <w:spacing w:before="60" w:after="0" w:line="240" w:lineRule="auto"/>
        <w:jc w:val="both"/>
        <w:rPr>
          <w:rFonts w:ascii="Times New Roman" w:hAnsi="Times New Roman"/>
          <w:b/>
          <w:sz w:val="24"/>
          <w:szCs w:val="24"/>
          <w:lang w:val="sq-AL"/>
        </w:rPr>
      </w:pPr>
      <w:r w:rsidRPr="004B2BC9">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6508FF" w:rsidRPr="004B2BC9">
        <w:rPr>
          <w:rFonts w:ascii="Times New Roman" w:hAnsi="Times New Roman"/>
          <w:b/>
          <w:sz w:val="24"/>
          <w:szCs w:val="24"/>
          <w:lang w:val="sq-AL"/>
        </w:rPr>
        <w:t xml:space="preserve">SHFMU “Agim Bajrami” Stagovë Kaçanik  </w:t>
      </w:r>
      <w:r w:rsidRPr="004B2BC9">
        <w:rPr>
          <w:rFonts w:ascii="Times New Roman" w:hAnsi="Times New Roman"/>
          <w:b/>
          <w:sz w:val="24"/>
          <w:szCs w:val="24"/>
          <w:lang w:val="sq-AL"/>
        </w:rPr>
        <w:t>,</w:t>
      </w:r>
      <w:r w:rsidRPr="004B2BC9">
        <w:rPr>
          <w:rFonts w:ascii="Times New Roman" w:hAnsi="Times New Roman"/>
          <w:sz w:val="24"/>
          <w:szCs w:val="24"/>
          <w:lang w:val="sq-AL"/>
        </w:rPr>
        <w:t xml:space="preserve"> më së largu deri më </w:t>
      </w:r>
      <w:r w:rsidR="00C86FD8">
        <w:rPr>
          <w:rFonts w:ascii="Times New Roman" w:hAnsi="Times New Roman"/>
          <w:b/>
          <w:sz w:val="24"/>
          <w:szCs w:val="24"/>
          <w:lang w:val="sq-AL"/>
        </w:rPr>
        <w:t>26</w:t>
      </w:r>
      <w:r w:rsidR="004B2BC9" w:rsidRPr="004B2BC9">
        <w:rPr>
          <w:rFonts w:ascii="Times New Roman" w:hAnsi="Times New Roman"/>
          <w:b/>
          <w:sz w:val="24"/>
          <w:szCs w:val="24"/>
          <w:lang w:val="sq-AL"/>
        </w:rPr>
        <w:t>.10.2020</w:t>
      </w:r>
      <w:r w:rsidRPr="004B2BC9">
        <w:rPr>
          <w:rFonts w:ascii="Times New Roman" w:hAnsi="Times New Roman"/>
          <w:b/>
          <w:i/>
          <w:sz w:val="24"/>
          <w:szCs w:val="24"/>
          <w:lang w:val="sq-AL"/>
        </w:rPr>
        <w:t>.</w:t>
      </w:r>
    </w:p>
    <w:p w:rsidR="00A50537" w:rsidRPr="004B2BC9" w:rsidRDefault="00A50537" w:rsidP="00A50537">
      <w:pPr>
        <w:numPr>
          <w:ilvl w:val="0"/>
          <w:numId w:val="3"/>
        </w:numPr>
        <w:spacing w:line="240" w:lineRule="auto"/>
        <w:rPr>
          <w:rFonts w:ascii="Times New Roman" w:hAnsi="Times New Roman"/>
          <w:sz w:val="24"/>
          <w:szCs w:val="24"/>
          <w:lang w:val="sq-AL"/>
        </w:rPr>
      </w:pPr>
      <w:r w:rsidRPr="004B2BC9">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6508FF" w:rsidRPr="004B2BC9" w:rsidRDefault="006508FF" w:rsidP="006508FF">
      <w:pPr>
        <w:spacing w:after="0" w:line="240" w:lineRule="auto"/>
        <w:jc w:val="both"/>
        <w:rPr>
          <w:rFonts w:ascii="Times New Roman" w:hAnsi="Times New Roman"/>
          <w:b/>
          <w:sz w:val="24"/>
          <w:szCs w:val="24"/>
          <w:lang w:val="sq-AL"/>
        </w:rPr>
      </w:pPr>
      <w:r w:rsidRPr="004B2BC9">
        <w:rPr>
          <w:rFonts w:ascii="Times New Roman" w:hAnsi="Times New Roman"/>
          <w:b/>
          <w:sz w:val="24"/>
          <w:szCs w:val="24"/>
          <w:lang w:val="sq-AL"/>
        </w:rPr>
        <w:t xml:space="preserve">Detajet kontaktuese të shkollës: </w:t>
      </w:r>
    </w:p>
    <w:p w:rsidR="006508FF" w:rsidRPr="004B2BC9" w:rsidRDefault="006508FF" w:rsidP="006508FF">
      <w:pPr>
        <w:spacing w:after="0" w:line="240" w:lineRule="auto"/>
        <w:jc w:val="both"/>
        <w:rPr>
          <w:rFonts w:ascii="Times New Roman" w:hAnsi="Times New Roman"/>
          <w:b/>
          <w:sz w:val="24"/>
          <w:szCs w:val="24"/>
          <w:lang w:val="sq-AL"/>
        </w:rPr>
      </w:pPr>
      <w:r w:rsidRPr="004B2BC9">
        <w:rPr>
          <w:rFonts w:ascii="Times New Roman" w:hAnsi="Times New Roman"/>
          <w:b/>
          <w:sz w:val="24"/>
          <w:szCs w:val="24"/>
          <w:lang w:val="sq-AL"/>
        </w:rPr>
        <w:t>Personi kontaktues: Xhevdet Hysa</w:t>
      </w:r>
    </w:p>
    <w:p w:rsidR="006508FF" w:rsidRPr="004B2BC9" w:rsidRDefault="006508FF" w:rsidP="006508FF">
      <w:pPr>
        <w:spacing w:after="0" w:line="240" w:lineRule="auto"/>
        <w:jc w:val="both"/>
        <w:rPr>
          <w:rFonts w:ascii="Times New Roman" w:hAnsi="Times New Roman"/>
          <w:b/>
          <w:sz w:val="24"/>
          <w:szCs w:val="24"/>
          <w:lang w:val="sq-AL"/>
        </w:rPr>
      </w:pPr>
      <w:r w:rsidRPr="004B2BC9">
        <w:rPr>
          <w:rFonts w:ascii="Times New Roman" w:hAnsi="Times New Roman"/>
          <w:b/>
          <w:sz w:val="24"/>
          <w:szCs w:val="24"/>
          <w:lang w:val="sq-AL"/>
        </w:rPr>
        <w:t>Telefoni: 044/462-078</w:t>
      </w:r>
    </w:p>
    <w:p w:rsidR="006508FF" w:rsidRPr="004B2BC9" w:rsidRDefault="006508FF" w:rsidP="006508FF">
      <w:pPr>
        <w:spacing w:after="0" w:line="240" w:lineRule="auto"/>
        <w:jc w:val="both"/>
        <w:rPr>
          <w:b/>
        </w:rPr>
      </w:pPr>
      <w:r w:rsidRPr="004B2BC9">
        <w:rPr>
          <w:rFonts w:ascii="Times New Roman" w:hAnsi="Times New Roman"/>
          <w:b/>
          <w:sz w:val="24"/>
          <w:szCs w:val="24"/>
          <w:lang w:val="sq-AL"/>
        </w:rPr>
        <w:t>E-maili: xhevdet_hysa@hotmail.com</w:t>
      </w:r>
    </w:p>
    <w:p w:rsidR="00192C01" w:rsidRPr="004B2BC9" w:rsidRDefault="00192C01" w:rsidP="00A50537"/>
    <w:sectPr w:rsidR="00192C01" w:rsidRPr="004B2BC9" w:rsidSect="00EC1B25">
      <w:pgSz w:w="12240" w:h="15840"/>
      <w:pgMar w:top="630" w:right="1080" w:bottom="568"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33258C"/>
    <w:rsid w:val="00340B82"/>
    <w:rsid w:val="0046550B"/>
    <w:rsid w:val="004B2BC9"/>
    <w:rsid w:val="004B4B6A"/>
    <w:rsid w:val="004C3841"/>
    <w:rsid w:val="0054187F"/>
    <w:rsid w:val="005C201E"/>
    <w:rsid w:val="006401DE"/>
    <w:rsid w:val="006508FF"/>
    <w:rsid w:val="006F36B1"/>
    <w:rsid w:val="0084163D"/>
    <w:rsid w:val="0084320C"/>
    <w:rsid w:val="009646EC"/>
    <w:rsid w:val="009F62EA"/>
    <w:rsid w:val="00A5021E"/>
    <w:rsid w:val="00A50537"/>
    <w:rsid w:val="00A90C9E"/>
    <w:rsid w:val="00C86FD8"/>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17</cp:revision>
  <cp:lastPrinted>2020-10-15T14:30:00Z</cp:lastPrinted>
  <dcterms:created xsi:type="dcterms:W3CDTF">2019-09-24T10:36:00Z</dcterms:created>
  <dcterms:modified xsi:type="dcterms:W3CDTF">2020-10-15T15:34:00Z</dcterms:modified>
</cp:coreProperties>
</file>